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6E4C0" w14:textId="77777777" w:rsidR="008B52F8" w:rsidRPr="00CF20DF" w:rsidRDefault="00E67B74" w:rsidP="008B52F8">
      <w:pPr>
        <w:pStyle w:val="Nadpis1"/>
        <w:jc w:val="center"/>
        <w:rPr>
          <w:rFonts w:cs="Arial"/>
          <w:color w:val="auto"/>
          <w:sz w:val="28"/>
          <w:szCs w:val="20"/>
        </w:rPr>
      </w:pPr>
      <w:r w:rsidRPr="00CF20DF">
        <w:rPr>
          <w:rFonts w:cs="Arial"/>
          <w:color w:val="auto"/>
          <w:sz w:val="28"/>
          <w:szCs w:val="20"/>
        </w:rPr>
        <w:t>Smlouva o provozu veřejných WC</w:t>
      </w:r>
    </w:p>
    <w:p w14:paraId="43B27EE7" w14:textId="77777777" w:rsidR="008B52F8" w:rsidRPr="00CF20DF" w:rsidRDefault="008B52F8" w:rsidP="008B52F8">
      <w:pPr>
        <w:jc w:val="center"/>
        <w:rPr>
          <w:rFonts w:cs="Arial"/>
          <w:sz w:val="20"/>
          <w:szCs w:val="20"/>
        </w:rPr>
      </w:pPr>
      <w:bookmarkStart w:id="0" w:name="_I._Smluvní_strany"/>
      <w:bookmarkEnd w:id="0"/>
      <w:r w:rsidRPr="00CF20DF">
        <w:rPr>
          <w:rFonts w:cs="Arial"/>
          <w:sz w:val="20"/>
          <w:szCs w:val="20"/>
        </w:rPr>
        <w:t>……………………</w:t>
      </w:r>
      <w:r w:rsidRPr="00CF20DF">
        <w:rPr>
          <w:rFonts w:cs="Arial"/>
          <w:sz w:val="20"/>
          <w:szCs w:val="20"/>
          <w:vertAlign w:val="superscript"/>
        </w:rPr>
        <w:t>číslo smlouvy objednatele</w:t>
      </w:r>
    </w:p>
    <w:p w14:paraId="31BB4600" w14:textId="77777777" w:rsidR="008B52F8" w:rsidRPr="00CF20DF" w:rsidRDefault="008B52F8" w:rsidP="00C0498E">
      <w:pPr>
        <w:pStyle w:val="Nadpis1"/>
        <w:numPr>
          <w:ilvl w:val="0"/>
          <w:numId w:val="34"/>
        </w:numPr>
        <w:jc w:val="center"/>
        <w:rPr>
          <w:color w:val="auto"/>
        </w:rPr>
      </w:pPr>
      <w:r w:rsidRPr="00CF20DF">
        <w:rPr>
          <w:color w:val="auto"/>
        </w:rPr>
        <w:t>Smluvní strany</w:t>
      </w:r>
    </w:p>
    <w:p w14:paraId="78793EEB" w14:textId="77777777" w:rsidR="008B52F8" w:rsidRPr="00CF20DF" w:rsidRDefault="008B52F8" w:rsidP="008B52F8">
      <w:pPr>
        <w:spacing w:after="0"/>
      </w:pPr>
      <w:r w:rsidRPr="00CF20DF">
        <w:t xml:space="preserve">Objednatel: </w:t>
      </w:r>
      <w:r w:rsidRPr="00CF20DF">
        <w:tab/>
        <w:t>Statutární město Děčín</w:t>
      </w:r>
    </w:p>
    <w:p w14:paraId="5E6FC42A" w14:textId="77777777" w:rsidR="008B52F8" w:rsidRPr="00CF20DF" w:rsidRDefault="008B52F8" w:rsidP="008B52F8">
      <w:pPr>
        <w:spacing w:after="0"/>
      </w:pPr>
      <w:r w:rsidRPr="00CF20DF">
        <w:t xml:space="preserve">zastoupený: </w:t>
      </w:r>
      <w:r w:rsidRPr="00CF20DF">
        <w:tab/>
        <w:t>Mgr. Marií Blažkovou</w:t>
      </w:r>
    </w:p>
    <w:p w14:paraId="00C576C6" w14:textId="77777777" w:rsidR="008B52F8" w:rsidRPr="00CF20DF" w:rsidRDefault="008B52F8" w:rsidP="008B52F8">
      <w:pPr>
        <w:spacing w:after="0"/>
      </w:pPr>
      <w:r w:rsidRPr="00CF20DF">
        <w:t>sídlo:</w:t>
      </w:r>
      <w:r w:rsidRPr="00CF20DF">
        <w:tab/>
      </w:r>
      <w:r w:rsidRPr="00CF20DF">
        <w:tab/>
        <w:t>Mírové náměstí 1175/5</w:t>
      </w:r>
      <w:r w:rsidR="00C0498E" w:rsidRPr="00CF20DF">
        <w:t>, 405 38 Děčín IV</w:t>
      </w:r>
    </w:p>
    <w:p w14:paraId="326A328B" w14:textId="77777777" w:rsidR="008B52F8" w:rsidRPr="00CF20DF" w:rsidRDefault="008B52F8" w:rsidP="008B52F8">
      <w:pPr>
        <w:spacing w:after="0"/>
      </w:pPr>
      <w:r w:rsidRPr="00CF20DF">
        <w:t>IČ</w:t>
      </w:r>
      <w:r w:rsidR="00C0498E" w:rsidRPr="00CF20DF">
        <w:t>O</w:t>
      </w:r>
      <w:r w:rsidRPr="00CF20DF">
        <w:t>:</w:t>
      </w:r>
      <w:r w:rsidRPr="00CF20DF">
        <w:tab/>
      </w:r>
      <w:r w:rsidRPr="00CF20DF">
        <w:tab/>
        <w:t>00261238</w:t>
      </w:r>
    </w:p>
    <w:p w14:paraId="2F21C335" w14:textId="77777777" w:rsidR="008B52F8" w:rsidRPr="00CF20DF" w:rsidRDefault="008B52F8" w:rsidP="008B52F8">
      <w:pPr>
        <w:spacing w:after="0"/>
      </w:pPr>
      <w:r w:rsidRPr="00CF20DF">
        <w:t>DIČ:</w:t>
      </w:r>
      <w:r w:rsidRPr="00CF20DF">
        <w:tab/>
      </w:r>
      <w:r w:rsidRPr="00CF20DF">
        <w:tab/>
        <w:t xml:space="preserve">CZ00261238 </w:t>
      </w:r>
    </w:p>
    <w:p w14:paraId="3D4A9CE3" w14:textId="77777777" w:rsidR="008B52F8" w:rsidRPr="00CF20DF" w:rsidRDefault="008B52F8" w:rsidP="008B52F8">
      <w:pPr>
        <w:spacing w:after="0"/>
      </w:pPr>
      <w:r w:rsidRPr="00CF20DF">
        <w:t>číslo účtu:</w:t>
      </w:r>
      <w:r w:rsidRPr="00CF20DF">
        <w:tab/>
      </w:r>
      <w:r w:rsidRPr="00CF20DF">
        <w:rPr>
          <w:rFonts w:cs="Calibri"/>
        </w:rPr>
        <w:t>921402389/0800</w:t>
      </w:r>
    </w:p>
    <w:p w14:paraId="72717D60" w14:textId="77777777" w:rsidR="008B52F8" w:rsidRPr="00CF20DF" w:rsidRDefault="008B52F8" w:rsidP="008B52F8">
      <w:pPr>
        <w:spacing w:after="0"/>
      </w:pPr>
      <w:r w:rsidRPr="00CF20DF">
        <w:t>telefon:</w:t>
      </w:r>
      <w:r w:rsidRPr="00CF20DF">
        <w:tab/>
        <w:t>412 593 111</w:t>
      </w:r>
    </w:p>
    <w:p w14:paraId="06E3CA5C" w14:textId="77777777" w:rsidR="008B52F8" w:rsidRPr="00CF20DF" w:rsidRDefault="008B52F8" w:rsidP="008B52F8">
      <w:pPr>
        <w:spacing w:after="0"/>
      </w:pPr>
      <w:r w:rsidRPr="00CF20DF">
        <w:t>e-mail:</w:t>
      </w:r>
      <w:r w:rsidRPr="00CF20DF">
        <w:tab/>
      </w:r>
      <w:r w:rsidRPr="00CF20DF">
        <w:tab/>
        <w:t>mesto@mmdecin.cz</w:t>
      </w:r>
    </w:p>
    <w:p w14:paraId="6BD6CFE9" w14:textId="77777777" w:rsidR="00943F45" w:rsidRPr="00CF20DF" w:rsidRDefault="00943F45" w:rsidP="00D144C2">
      <w:pPr>
        <w:spacing w:before="200"/>
        <w:rPr>
          <w:rFonts w:cs="Arial"/>
          <w:szCs w:val="20"/>
        </w:rPr>
      </w:pPr>
      <w:r w:rsidRPr="00CF20DF">
        <w:rPr>
          <w:rFonts w:cs="Arial"/>
          <w:szCs w:val="20"/>
        </w:rPr>
        <w:t>a</w:t>
      </w:r>
    </w:p>
    <w:p w14:paraId="2AF30918" w14:textId="77777777" w:rsidR="00943F45" w:rsidRPr="00CF20DF" w:rsidRDefault="00BC03CB" w:rsidP="00943F45">
      <w:pPr>
        <w:spacing w:after="0"/>
        <w:rPr>
          <w:rFonts w:cs="Arial"/>
          <w:szCs w:val="20"/>
        </w:rPr>
      </w:pPr>
      <w:r w:rsidRPr="00CF20DF">
        <w:rPr>
          <w:rFonts w:cs="Arial"/>
          <w:szCs w:val="20"/>
        </w:rPr>
        <w:t>Provozovatel</w:t>
      </w:r>
      <w:r w:rsidR="00943F45" w:rsidRPr="00CF20DF">
        <w:rPr>
          <w:rFonts w:cs="Arial"/>
          <w:szCs w:val="20"/>
        </w:rPr>
        <w:t xml:space="preserve">: </w:t>
      </w:r>
      <w:r w:rsidR="00943F45" w:rsidRPr="00CF20DF">
        <w:rPr>
          <w:rFonts w:cs="Arial"/>
          <w:szCs w:val="20"/>
        </w:rPr>
        <w:tab/>
      </w:r>
      <w:r w:rsidR="008D7DC1" w:rsidRPr="00CF20DF">
        <w:rPr>
          <w:rFonts w:cs="Arial"/>
          <w:szCs w:val="20"/>
          <w:highlight w:val="yellow"/>
        </w:rPr>
        <w:t>…………</w:t>
      </w:r>
    </w:p>
    <w:p w14:paraId="48B0A37A" w14:textId="77777777" w:rsidR="00943F45" w:rsidRPr="00CF20DF" w:rsidRDefault="00943F45" w:rsidP="00943F45">
      <w:pPr>
        <w:spacing w:after="0"/>
        <w:rPr>
          <w:rFonts w:cs="Arial"/>
          <w:szCs w:val="20"/>
        </w:rPr>
      </w:pPr>
      <w:r w:rsidRPr="00CF20DF">
        <w:rPr>
          <w:rFonts w:cs="Arial"/>
          <w:szCs w:val="20"/>
        </w:rPr>
        <w:t xml:space="preserve">zastoupený: </w:t>
      </w:r>
      <w:r w:rsidRPr="00CF20DF">
        <w:rPr>
          <w:rFonts w:cs="Arial"/>
          <w:szCs w:val="20"/>
        </w:rPr>
        <w:tab/>
      </w:r>
      <w:r w:rsidR="008D7DC1" w:rsidRPr="00CF20DF">
        <w:rPr>
          <w:rFonts w:cs="Arial"/>
          <w:szCs w:val="20"/>
          <w:highlight w:val="yellow"/>
        </w:rPr>
        <w:t>…………</w:t>
      </w:r>
      <w:r w:rsidRPr="00CF20DF">
        <w:rPr>
          <w:rFonts w:cs="Arial"/>
          <w:szCs w:val="20"/>
        </w:rPr>
        <w:tab/>
      </w:r>
    </w:p>
    <w:p w14:paraId="3B7C5D48" w14:textId="77777777" w:rsidR="00943F45" w:rsidRPr="00CF20DF" w:rsidRDefault="00943F45" w:rsidP="00943F45">
      <w:pPr>
        <w:spacing w:after="0"/>
        <w:rPr>
          <w:rFonts w:cs="Arial"/>
          <w:szCs w:val="20"/>
        </w:rPr>
      </w:pPr>
      <w:r w:rsidRPr="00CF20DF">
        <w:rPr>
          <w:rFonts w:cs="Arial"/>
          <w:szCs w:val="20"/>
        </w:rPr>
        <w:t>sídlo:</w:t>
      </w:r>
      <w:r w:rsidRPr="00CF20DF">
        <w:rPr>
          <w:rFonts w:cs="Arial"/>
          <w:szCs w:val="20"/>
        </w:rPr>
        <w:tab/>
      </w:r>
      <w:r w:rsidRPr="00CF20DF">
        <w:rPr>
          <w:rFonts w:cs="Arial"/>
          <w:szCs w:val="20"/>
        </w:rPr>
        <w:tab/>
      </w:r>
      <w:r w:rsidR="008D7DC1" w:rsidRPr="00CF20DF">
        <w:rPr>
          <w:rFonts w:cs="Arial"/>
          <w:szCs w:val="20"/>
          <w:highlight w:val="yellow"/>
        </w:rPr>
        <w:t>…………</w:t>
      </w:r>
    </w:p>
    <w:p w14:paraId="2D136474" w14:textId="77777777" w:rsidR="00943F45" w:rsidRPr="00CF20DF" w:rsidRDefault="00943F45" w:rsidP="00943F45">
      <w:pPr>
        <w:spacing w:after="0"/>
        <w:rPr>
          <w:rFonts w:cs="Arial"/>
          <w:szCs w:val="20"/>
        </w:rPr>
      </w:pPr>
      <w:r w:rsidRPr="00CF20DF">
        <w:rPr>
          <w:rFonts w:cs="Arial"/>
          <w:szCs w:val="20"/>
        </w:rPr>
        <w:t>IČ</w:t>
      </w:r>
      <w:r w:rsidR="00C0498E" w:rsidRPr="00CF20DF">
        <w:rPr>
          <w:rFonts w:cs="Arial"/>
          <w:szCs w:val="20"/>
        </w:rPr>
        <w:t>O</w:t>
      </w:r>
      <w:r w:rsidRPr="00CF20DF">
        <w:rPr>
          <w:rFonts w:cs="Arial"/>
          <w:szCs w:val="20"/>
        </w:rPr>
        <w:t>:</w:t>
      </w:r>
      <w:r w:rsidRPr="00CF20DF">
        <w:rPr>
          <w:rFonts w:cs="Arial"/>
          <w:szCs w:val="20"/>
        </w:rPr>
        <w:tab/>
      </w:r>
      <w:r w:rsidRPr="00CF20DF">
        <w:rPr>
          <w:rFonts w:cs="Arial"/>
          <w:szCs w:val="20"/>
        </w:rPr>
        <w:tab/>
      </w:r>
      <w:r w:rsidR="008D7DC1" w:rsidRPr="00CF20DF">
        <w:rPr>
          <w:rFonts w:cs="Arial"/>
          <w:szCs w:val="20"/>
          <w:highlight w:val="yellow"/>
        </w:rPr>
        <w:t>…………</w:t>
      </w:r>
    </w:p>
    <w:p w14:paraId="5C01930D" w14:textId="77777777" w:rsidR="00943F45" w:rsidRPr="00CF20DF" w:rsidRDefault="00943F45" w:rsidP="00943F45">
      <w:pPr>
        <w:spacing w:after="0"/>
        <w:rPr>
          <w:rFonts w:cs="Arial"/>
          <w:szCs w:val="20"/>
        </w:rPr>
      </w:pPr>
      <w:r w:rsidRPr="00CF20DF">
        <w:rPr>
          <w:rFonts w:cs="Arial"/>
          <w:szCs w:val="20"/>
        </w:rPr>
        <w:t>DIČ:</w:t>
      </w:r>
      <w:r w:rsidRPr="00CF20DF">
        <w:rPr>
          <w:rFonts w:cs="Arial"/>
          <w:szCs w:val="20"/>
        </w:rPr>
        <w:tab/>
      </w:r>
      <w:r w:rsidRPr="00CF20DF">
        <w:rPr>
          <w:rFonts w:cs="Arial"/>
          <w:szCs w:val="20"/>
        </w:rPr>
        <w:tab/>
      </w:r>
      <w:r w:rsidR="008D7DC1" w:rsidRPr="00CF20DF">
        <w:rPr>
          <w:rFonts w:cs="Arial"/>
          <w:szCs w:val="20"/>
          <w:highlight w:val="yellow"/>
        </w:rPr>
        <w:t>…………</w:t>
      </w:r>
    </w:p>
    <w:p w14:paraId="43733C8E" w14:textId="77777777" w:rsidR="00943F45" w:rsidRPr="00CF20DF" w:rsidRDefault="00943F45" w:rsidP="00943F45">
      <w:pPr>
        <w:spacing w:after="0"/>
        <w:rPr>
          <w:rFonts w:cs="Arial"/>
          <w:szCs w:val="20"/>
        </w:rPr>
      </w:pPr>
      <w:r w:rsidRPr="00CF20DF">
        <w:rPr>
          <w:rFonts w:cs="Arial"/>
          <w:szCs w:val="20"/>
        </w:rPr>
        <w:t>číslo účtu:</w:t>
      </w:r>
      <w:r w:rsidR="008D7DC1" w:rsidRPr="00CF20DF">
        <w:rPr>
          <w:rFonts w:cs="Arial"/>
          <w:szCs w:val="20"/>
        </w:rPr>
        <w:tab/>
      </w:r>
      <w:r w:rsidR="008D7DC1" w:rsidRPr="00CF20DF">
        <w:rPr>
          <w:rFonts w:cs="Arial"/>
          <w:szCs w:val="20"/>
          <w:highlight w:val="yellow"/>
        </w:rPr>
        <w:t>………….</w:t>
      </w:r>
    </w:p>
    <w:p w14:paraId="36E6DD77" w14:textId="77777777" w:rsidR="00943F45" w:rsidRPr="00CF20DF" w:rsidRDefault="00943F45" w:rsidP="00943F45">
      <w:pPr>
        <w:spacing w:after="0"/>
        <w:rPr>
          <w:rFonts w:cs="Arial"/>
          <w:szCs w:val="20"/>
        </w:rPr>
      </w:pPr>
      <w:r w:rsidRPr="00CF20DF">
        <w:rPr>
          <w:rFonts w:cs="Arial"/>
          <w:szCs w:val="20"/>
        </w:rPr>
        <w:t>telefon:</w:t>
      </w:r>
      <w:r w:rsidR="008D7DC1" w:rsidRPr="00CF20DF">
        <w:rPr>
          <w:rFonts w:cs="Arial"/>
          <w:szCs w:val="20"/>
        </w:rPr>
        <w:tab/>
      </w:r>
      <w:r w:rsidR="008D7DC1" w:rsidRPr="00CF20DF">
        <w:rPr>
          <w:rFonts w:cs="Arial"/>
          <w:szCs w:val="20"/>
          <w:highlight w:val="yellow"/>
        </w:rPr>
        <w:t>………….</w:t>
      </w:r>
    </w:p>
    <w:p w14:paraId="51CAFBD1" w14:textId="77777777" w:rsidR="00943F45" w:rsidRPr="00CF20DF" w:rsidRDefault="00943F45" w:rsidP="00943F45">
      <w:pPr>
        <w:spacing w:after="0"/>
        <w:rPr>
          <w:rFonts w:cs="Arial"/>
          <w:szCs w:val="20"/>
        </w:rPr>
      </w:pPr>
      <w:r w:rsidRPr="00CF20DF">
        <w:rPr>
          <w:rFonts w:cs="Arial"/>
          <w:szCs w:val="20"/>
        </w:rPr>
        <w:t>fax:</w:t>
      </w:r>
      <w:r w:rsidR="008D7DC1" w:rsidRPr="00CF20DF">
        <w:rPr>
          <w:rFonts w:cs="Arial"/>
          <w:szCs w:val="20"/>
        </w:rPr>
        <w:tab/>
      </w:r>
      <w:r w:rsidR="008D7DC1" w:rsidRPr="00CF20DF">
        <w:rPr>
          <w:rFonts w:cs="Arial"/>
          <w:szCs w:val="20"/>
        </w:rPr>
        <w:tab/>
      </w:r>
      <w:r w:rsidR="008D7DC1" w:rsidRPr="00CF20DF">
        <w:rPr>
          <w:rFonts w:cs="Arial"/>
          <w:szCs w:val="20"/>
          <w:highlight w:val="yellow"/>
        </w:rPr>
        <w:t>………….</w:t>
      </w:r>
    </w:p>
    <w:p w14:paraId="732B55BE" w14:textId="77777777" w:rsidR="00943F45" w:rsidRPr="00CF20DF" w:rsidRDefault="00943F45" w:rsidP="00943F45">
      <w:pPr>
        <w:spacing w:after="0"/>
        <w:rPr>
          <w:rFonts w:cs="Arial"/>
          <w:szCs w:val="20"/>
        </w:rPr>
      </w:pPr>
      <w:r w:rsidRPr="00CF20DF">
        <w:rPr>
          <w:rFonts w:cs="Arial"/>
          <w:szCs w:val="20"/>
        </w:rPr>
        <w:t>e-mail:</w:t>
      </w:r>
      <w:r w:rsidR="008D7DC1" w:rsidRPr="00CF20DF">
        <w:rPr>
          <w:rFonts w:cs="Arial"/>
          <w:szCs w:val="20"/>
        </w:rPr>
        <w:tab/>
      </w:r>
      <w:r w:rsidR="008D7DC1" w:rsidRPr="00CF20DF">
        <w:rPr>
          <w:rFonts w:cs="Arial"/>
          <w:szCs w:val="20"/>
        </w:rPr>
        <w:tab/>
      </w:r>
      <w:r w:rsidR="008D7DC1" w:rsidRPr="00CF20DF">
        <w:rPr>
          <w:rFonts w:cs="Arial"/>
          <w:szCs w:val="20"/>
          <w:highlight w:val="yellow"/>
        </w:rPr>
        <w:t>………….</w:t>
      </w:r>
    </w:p>
    <w:p w14:paraId="60854B8A" w14:textId="77777777" w:rsidR="00943F45" w:rsidRPr="00CF20DF" w:rsidRDefault="00943F45" w:rsidP="00F474BE">
      <w:r w:rsidRPr="00CF20DF">
        <w:t>smluvní strany, vědomy si svých závazků v této smlouvě obsažených a s úmyslem být touto smlouvou vázány, dohodly se na následujícím znění smlouvy v</w:t>
      </w:r>
      <w:r w:rsidR="00E67B74" w:rsidRPr="00CF20DF">
        <w:t> </w:t>
      </w:r>
      <w:r w:rsidRPr="00CF20DF">
        <w:t>souladu</w:t>
      </w:r>
      <w:r w:rsidR="00E67B74" w:rsidRPr="00CF20DF">
        <w:t xml:space="preserve"> s </w:t>
      </w:r>
      <w:r w:rsidR="00016148" w:rsidRPr="00CF20DF">
        <w:t>občanským zákoníkem.</w:t>
      </w:r>
    </w:p>
    <w:p w14:paraId="74AFCE29" w14:textId="77777777" w:rsidR="002F4CE7" w:rsidRPr="00CF20DF" w:rsidRDefault="00943F45" w:rsidP="00C0498E">
      <w:pPr>
        <w:pStyle w:val="Nadpis1"/>
        <w:numPr>
          <w:ilvl w:val="0"/>
          <w:numId w:val="34"/>
        </w:numPr>
        <w:jc w:val="center"/>
        <w:rPr>
          <w:color w:val="auto"/>
        </w:rPr>
      </w:pPr>
      <w:r w:rsidRPr="00CF20DF">
        <w:rPr>
          <w:color w:val="auto"/>
        </w:rPr>
        <w:t>Preambule</w:t>
      </w:r>
    </w:p>
    <w:p w14:paraId="178503B7" w14:textId="02FA587E" w:rsidR="00943F45" w:rsidRPr="00CF20DF" w:rsidRDefault="00943F45" w:rsidP="00F474BE">
      <w:r w:rsidRPr="00CF20DF">
        <w:t xml:space="preserve">Vzhledem ke skutečnosti, že </w:t>
      </w:r>
      <w:r w:rsidR="00BC03CB" w:rsidRPr="00CF20DF">
        <w:t xml:space="preserve">provozovatel </w:t>
      </w:r>
      <w:r w:rsidRPr="00CF20DF">
        <w:t xml:space="preserve">předložil nabídku v souladu s podmínkami objednatele vyhlášené veřejné zakázky na </w:t>
      </w:r>
      <w:r w:rsidR="00E50B69" w:rsidRPr="00CF20DF">
        <w:t xml:space="preserve">Úklid pracovišť Magistrátu města Děčín, provoz </w:t>
      </w:r>
      <w:r w:rsidR="005A6B73" w:rsidRPr="00CF20DF">
        <w:br/>
      </w:r>
      <w:r w:rsidR="00E50B69" w:rsidRPr="00CF20DF">
        <w:t>a správa veřejných WC ve statutárním městě Děčín</w:t>
      </w:r>
      <w:r w:rsidR="00B57A6A" w:rsidRPr="00CF20DF">
        <w:t xml:space="preserve"> </w:t>
      </w:r>
      <w:r w:rsidR="003D091C" w:rsidRPr="00CF20DF">
        <w:t>(</w:t>
      </w:r>
      <w:r w:rsidRPr="00CF20DF">
        <w:t xml:space="preserve">dále jen veřejná zakázka) uveřejněné </w:t>
      </w:r>
      <w:r w:rsidR="005A6B73" w:rsidRPr="00CF20DF">
        <w:br/>
      </w:r>
      <w:r w:rsidRPr="00CF20DF">
        <w:t>ve</w:t>
      </w:r>
      <w:r w:rsidR="00B57A6A" w:rsidRPr="00CF20DF">
        <w:t xml:space="preserve"> </w:t>
      </w:r>
      <w:r w:rsidR="00E50B69" w:rsidRPr="00CF20DF">
        <w:t xml:space="preserve">Věstníku veřejných zakázek pod číslem </w:t>
      </w:r>
      <w:proofErr w:type="spellStart"/>
      <w:r w:rsidR="006D7D37" w:rsidRPr="006D7D37">
        <w:rPr>
          <w:shd w:val="clear" w:color="auto" w:fill="E2EFD9" w:themeFill="accent6" w:themeFillTint="33"/>
        </w:rPr>
        <w:t>xxx</w:t>
      </w:r>
      <w:proofErr w:type="spellEnd"/>
      <w:r w:rsidR="00E50B69" w:rsidRPr="00CF20DF">
        <w:t xml:space="preserve"> </w:t>
      </w:r>
      <w:r w:rsidRPr="00CF20DF">
        <w:t>a v souladu se zadávací dokumentací k veřejné zakázce (</w:t>
      </w:r>
      <w:r w:rsidR="00124E59" w:rsidRPr="00CF20DF">
        <w:t>P</w:t>
      </w:r>
      <w:r w:rsidRPr="00CF20DF">
        <w:t>říloha č. 1) a že tato nabídka byla vyhodnocena jako nejvhodnější, dohodly se smluvní strany na uzavření této smlouvy v souladu s podmínkami veřejné zakázky.</w:t>
      </w:r>
    </w:p>
    <w:p w14:paraId="64EC5108" w14:textId="77777777" w:rsidR="002F4CE7" w:rsidRPr="00CF20DF" w:rsidRDefault="00943F45" w:rsidP="00C0498E">
      <w:pPr>
        <w:pStyle w:val="Nadpis1"/>
        <w:numPr>
          <w:ilvl w:val="0"/>
          <w:numId w:val="34"/>
        </w:numPr>
        <w:jc w:val="center"/>
        <w:rPr>
          <w:rFonts w:cs="Arial"/>
          <w:color w:val="auto"/>
          <w:szCs w:val="32"/>
        </w:rPr>
      </w:pPr>
      <w:bookmarkStart w:id="1" w:name="_Předmět_plnění_a"/>
      <w:bookmarkStart w:id="2" w:name="_Předmět_plnění"/>
      <w:bookmarkEnd w:id="1"/>
      <w:bookmarkEnd w:id="2"/>
      <w:r w:rsidRPr="00CF20DF">
        <w:rPr>
          <w:color w:val="auto"/>
        </w:rPr>
        <w:t xml:space="preserve">Předmět plnění </w:t>
      </w:r>
    </w:p>
    <w:p w14:paraId="58ED79AB" w14:textId="28142035" w:rsidR="00DF25AF" w:rsidRPr="00CF20DF" w:rsidRDefault="00BC03CB" w:rsidP="00F474BE">
      <w:pPr>
        <w:rPr>
          <w:rFonts w:cs="Arial"/>
          <w:bCs/>
          <w:vertAlign w:val="subscript"/>
        </w:rPr>
      </w:pPr>
      <w:r w:rsidRPr="00CF20DF">
        <w:t>Provozovatel je povinen zajistit provoz veřejných WC nacházejících se v ul. Maroldova</w:t>
      </w:r>
      <w:r w:rsidR="00650EA3" w:rsidRPr="00CF20DF">
        <w:t xml:space="preserve"> 4 </w:t>
      </w:r>
      <w:r w:rsidR="00646DFC" w:rsidRPr="00CF20DF">
        <w:br/>
      </w:r>
      <w:proofErr w:type="gramStart"/>
      <w:r w:rsidR="00650EA3" w:rsidRPr="00CF20DF">
        <w:t>č.p.</w:t>
      </w:r>
      <w:proofErr w:type="gramEnd"/>
      <w:r w:rsidR="00650EA3" w:rsidRPr="00CF20DF">
        <w:t xml:space="preserve"> 1408</w:t>
      </w:r>
      <w:r w:rsidRPr="00CF20DF">
        <w:t xml:space="preserve"> v Děčíně I a na Teplické ulici</w:t>
      </w:r>
      <w:r w:rsidR="00650EA3" w:rsidRPr="00CF20DF">
        <w:t xml:space="preserve"> č.p. 1900</w:t>
      </w:r>
      <w:r w:rsidRPr="00CF20DF">
        <w:t xml:space="preserve"> v Děčíně IV. </w:t>
      </w:r>
    </w:p>
    <w:p w14:paraId="29618631" w14:textId="77777777" w:rsidR="00DF25AF" w:rsidRPr="00CF20DF" w:rsidRDefault="00E55F83" w:rsidP="00F474BE">
      <w:r w:rsidRPr="00CF20DF">
        <w:t>Provozování</w:t>
      </w:r>
      <w:r w:rsidR="007604C1" w:rsidRPr="00CF20DF">
        <w:t>m</w:t>
      </w:r>
      <w:r w:rsidRPr="00CF20DF">
        <w:t xml:space="preserve"> veřejného WC </w:t>
      </w:r>
      <w:r w:rsidR="007604C1" w:rsidRPr="00CF20DF">
        <w:t>se rozumí, že provozovatel bude v obou veřejných WC na výše uvedených adresách současně plnit následující povinnosti</w:t>
      </w:r>
      <w:r w:rsidRPr="00CF20DF">
        <w:t>:</w:t>
      </w:r>
    </w:p>
    <w:p w14:paraId="1D65BCF3" w14:textId="7EEB5664" w:rsidR="00E55F83" w:rsidRPr="00CF20DF" w:rsidRDefault="00E55F83" w:rsidP="00646DFC">
      <w:pPr>
        <w:pStyle w:val="Odstavecseseznamem"/>
        <w:numPr>
          <w:ilvl w:val="0"/>
          <w:numId w:val="2"/>
        </w:numPr>
        <w:ind w:left="284" w:hanging="284"/>
        <w:contextualSpacing w:val="0"/>
        <w:rPr>
          <w:rFonts w:cs="Arial"/>
          <w:b/>
          <w:sz w:val="24"/>
          <w:szCs w:val="24"/>
        </w:rPr>
      </w:pPr>
      <w:bookmarkStart w:id="3" w:name="clanek_III_1"/>
      <w:bookmarkEnd w:id="3"/>
      <w:r w:rsidRPr="00CF20DF">
        <w:rPr>
          <w:rFonts w:cs="Arial"/>
        </w:rPr>
        <w:t>Provozovatel je povinen zajistit úklid toalet</w:t>
      </w:r>
      <w:r w:rsidR="00187FB7" w:rsidRPr="00CF20DF">
        <w:rPr>
          <w:rFonts w:cs="Arial"/>
        </w:rPr>
        <w:t xml:space="preserve"> a všech zařizovacích předmětů (zejména </w:t>
      </w:r>
      <w:r w:rsidR="00DF243C" w:rsidRPr="00CF20DF">
        <w:rPr>
          <w:rFonts w:cs="Arial"/>
        </w:rPr>
        <w:t>WC</w:t>
      </w:r>
      <w:r w:rsidR="00187FB7" w:rsidRPr="00CF20DF">
        <w:rPr>
          <w:rFonts w:cs="Arial"/>
        </w:rPr>
        <w:t xml:space="preserve"> mísy, pisoáry, umyvadla, topení)</w:t>
      </w:r>
      <w:r w:rsidRPr="00CF20DF">
        <w:rPr>
          <w:rFonts w:cs="Arial"/>
        </w:rPr>
        <w:t xml:space="preserve"> a vnitřních prostorů veřejných WC takovým způsobem, aby byla zajištěna </w:t>
      </w:r>
      <w:r w:rsidR="004831E3" w:rsidRPr="00CF20DF">
        <w:rPr>
          <w:rFonts w:cs="Arial"/>
        </w:rPr>
        <w:t>v nejvyšší možné míře</w:t>
      </w:r>
      <w:r w:rsidRPr="00CF20DF">
        <w:rPr>
          <w:rFonts w:cs="Arial"/>
        </w:rPr>
        <w:t xml:space="preserve"> </w:t>
      </w:r>
      <w:r w:rsidR="004831E3" w:rsidRPr="00CF20DF">
        <w:rPr>
          <w:rFonts w:cs="Arial"/>
        </w:rPr>
        <w:t xml:space="preserve">stálá </w:t>
      </w:r>
      <w:r w:rsidRPr="00CF20DF">
        <w:rPr>
          <w:rFonts w:cs="Arial"/>
        </w:rPr>
        <w:t xml:space="preserve">čistota a prostory odpovídaly hygienickým předpisům. Provozovatel je povinen v období od října do března minimálně 4x denně provést úklid v prostorách veřejného WC. V období od dubna do září je </w:t>
      </w:r>
      <w:r w:rsidR="0028176C" w:rsidRPr="00CF20DF">
        <w:rPr>
          <w:rFonts w:cs="Arial"/>
        </w:rPr>
        <w:t>provozovatel</w:t>
      </w:r>
      <w:r w:rsidRPr="00CF20DF">
        <w:rPr>
          <w:rFonts w:cs="Arial"/>
        </w:rPr>
        <w:t xml:space="preserve"> povinen provést úklid prostor veřejného WC minimálně 1x denně, to neplatí v případě deštivého počasí, kdy je provozovatel tento úklid </w:t>
      </w:r>
      <w:r w:rsidR="00DF243C" w:rsidRPr="00CF20DF">
        <w:rPr>
          <w:rFonts w:cs="Arial"/>
        </w:rPr>
        <w:t>povinen</w:t>
      </w:r>
      <w:r w:rsidR="00F82F6B" w:rsidRPr="00CF20DF">
        <w:rPr>
          <w:rFonts w:cs="Arial"/>
        </w:rPr>
        <w:t xml:space="preserve"> </w:t>
      </w:r>
      <w:r w:rsidRPr="00CF20DF">
        <w:rPr>
          <w:rFonts w:cs="Arial"/>
        </w:rPr>
        <w:t xml:space="preserve">provést minimálně </w:t>
      </w:r>
      <w:r w:rsidR="005A6B73" w:rsidRPr="00CF20DF">
        <w:rPr>
          <w:rFonts w:cs="Arial"/>
        </w:rPr>
        <w:br/>
      </w:r>
      <w:r w:rsidRPr="00CF20DF">
        <w:rPr>
          <w:rFonts w:cs="Arial"/>
        </w:rPr>
        <w:t xml:space="preserve">4x denně. </w:t>
      </w:r>
    </w:p>
    <w:p w14:paraId="630E8420" w14:textId="1460176B" w:rsidR="00DE55A0" w:rsidRPr="00CF20DF" w:rsidRDefault="00DE55A0" w:rsidP="00646DFC">
      <w:pPr>
        <w:pStyle w:val="Odstavecseseznamem"/>
        <w:numPr>
          <w:ilvl w:val="0"/>
          <w:numId w:val="2"/>
        </w:numPr>
        <w:ind w:left="284" w:hanging="284"/>
        <w:contextualSpacing w:val="0"/>
        <w:rPr>
          <w:rFonts w:cs="Arial"/>
        </w:rPr>
      </w:pPr>
      <w:r w:rsidRPr="00CF20DF">
        <w:rPr>
          <w:rFonts w:cs="Arial"/>
          <w:sz w:val="24"/>
          <w:szCs w:val="24"/>
        </w:rPr>
        <w:t>Z</w:t>
      </w:r>
      <w:r w:rsidRPr="00CF20DF">
        <w:rPr>
          <w:rFonts w:cs="Arial"/>
        </w:rPr>
        <w:t>hotovitel je povinen doplňovat na veřejném WC hygienické potřeby (toaletní papír, mýdlo, osušky, atd.) dle potřeby tak</w:t>
      </w:r>
      <w:r w:rsidR="002E1DEF" w:rsidRPr="00CF20DF">
        <w:rPr>
          <w:rFonts w:cs="Arial"/>
        </w:rPr>
        <w:t>,</w:t>
      </w:r>
      <w:r w:rsidRPr="00CF20DF">
        <w:rPr>
          <w:rFonts w:cs="Arial"/>
        </w:rPr>
        <w:t xml:space="preserve"> aby tyto byly stále dostupné.</w:t>
      </w:r>
    </w:p>
    <w:p w14:paraId="3EEFB543" w14:textId="77777777" w:rsidR="00E55F83" w:rsidRPr="00CF20DF" w:rsidRDefault="00E55F83" w:rsidP="00646DFC">
      <w:pPr>
        <w:pStyle w:val="Odstavecseseznamem"/>
        <w:numPr>
          <w:ilvl w:val="0"/>
          <w:numId w:val="2"/>
        </w:numPr>
        <w:ind w:left="284" w:hanging="284"/>
        <w:contextualSpacing w:val="0"/>
        <w:rPr>
          <w:rFonts w:cs="Arial"/>
          <w:b/>
          <w:sz w:val="24"/>
          <w:szCs w:val="24"/>
        </w:rPr>
      </w:pPr>
      <w:bookmarkStart w:id="4" w:name="clanek_III_3"/>
      <w:bookmarkEnd w:id="4"/>
      <w:r w:rsidRPr="00CF20DF">
        <w:rPr>
          <w:rFonts w:cs="Arial"/>
        </w:rPr>
        <w:lastRenderedPageBreak/>
        <w:t>Provozovatel je povinen zajistit</w:t>
      </w:r>
      <w:r w:rsidR="006263E6" w:rsidRPr="00CF20DF">
        <w:rPr>
          <w:rFonts w:cs="Arial"/>
        </w:rPr>
        <w:t xml:space="preserve"> denní</w:t>
      </w:r>
      <w:r w:rsidRPr="00CF20DF">
        <w:rPr>
          <w:rFonts w:cs="Arial"/>
        </w:rPr>
        <w:t xml:space="preserve"> </w:t>
      </w:r>
      <w:r w:rsidR="006263E6" w:rsidRPr="00CF20DF">
        <w:rPr>
          <w:rFonts w:cs="Arial"/>
        </w:rPr>
        <w:t xml:space="preserve">úklid pozemků </w:t>
      </w:r>
      <w:proofErr w:type="spellStart"/>
      <w:proofErr w:type="gramStart"/>
      <w:r w:rsidR="006263E6" w:rsidRPr="00CF20DF">
        <w:rPr>
          <w:rFonts w:cs="Arial"/>
        </w:rPr>
        <w:t>p.č</w:t>
      </w:r>
      <w:proofErr w:type="spellEnd"/>
      <w:r w:rsidR="006263E6" w:rsidRPr="00CF20DF">
        <w:rPr>
          <w:rFonts w:cs="Arial"/>
        </w:rPr>
        <w:t>.</w:t>
      </w:r>
      <w:proofErr w:type="gramEnd"/>
      <w:r w:rsidR="006263E6" w:rsidRPr="00CF20DF">
        <w:rPr>
          <w:rFonts w:cs="Arial"/>
        </w:rPr>
        <w:t xml:space="preserve"> 844/1 o výměře 208 m</w:t>
      </w:r>
      <w:r w:rsidR="006263E6" w:rsidRPr="00CF20DF">
        <w:rPr>
          <w:rFonts w:cs="Arial"/>
          <w:vertAlign w:val="superscript"/>
        </w:rPr>
        <w:t>2</w:t>
      </w:r>
      <w:r w:rsidR="006263E6" w:rsidRPr="00CF20DF">
        <w:rPr>
          <w:rFonts w:cs="Arial"/>
        </w:rPr>
        <w:t xml:space="preserve"> v </w:t>
      </w:r>
      <w:proofErr w:type="spellStart"/>
      <w:r w:rsidR="006263E6" w:rsidRPr="00CF20DF">
        <w:rPr>
          <w:rFonts w:cs="Arial"/>
        </w:rPr>
        <w:t>k.ú</w:t>
      </w:r>
      <w:proofErr w:type="spellEnd"/>
      <w:r w:rsidR="006263E6" w:rsidRPr="00CF20DF">
        <w:rPr>
          <w:rFonts w:cs="Arial"/>
        </w:rPr>
        <w:t>. Podmokly, spočívající v </w:t>
      </w:r>
      <w:r w:rsidR="00AF460F" w:rsidRPr="00CF20DF">
        <w:rPr>
          <w:rFonts w:cs="Arial"/>
        </w:rPr>
        <w:t>ú</w:t>
      </w:r>
      <w:r w:rsidR="006263E6" w:rsidRPr="00CF20DF">
        <w:rPr>
          <w:rFonts w:cs="Arial"/>
        </w:rPr>
        <w:t>klidu odpadků, listí a exkrementů nacházejících se na tomto pozemku.</w:t>
      </w:r>
    </w:p>
    <w:p w14:paraId="0D09ABED" w14:textId="38E9E8CC" w:rsidR="00E55F83" w:rsidRPr="00CF20DF" w:rsidRDefault="00AF460F" w:rsidP="00646DFC">
      <w:pPr>
        <w:pStyle w:val="Odstavecseseznamem"/>
        <w:numPr>
          <w:ilvl w:val="0"/>
          <w:numId w:val="2"/>
        </w:numPr>
        <w:ind w:left="284" w:hanging="284"/>
        <w:contextualSpacing w:val="0"/>
        <w:rPr>
          <w:rFonts w:cs="Arial"/>
          <w:b/>
          <w:sz w:val="24"/>
          <w:szCs w:val="24"/>
        </w:rPr>
      </w:pPr>
      <w:r w:rsidRPr="00CF20DF">
        <w:rPr>
          <w:rFonts w:cs="Arial"/>
        </w:rPr>
        <w:t xml:space="preserve">Provozovatel je povinen zajistit denní úklid pozemků </w:t>
      </w:r>
      <w:proofErr w:type="spellStart"/>
      <w:proofErr w:type="gramStart"/>
      <w:r w:rsidRPr="00CF20DF">
        <w:t>p.č</w:t>
      </w:r>
      <w:proofErr w:type="spellEnd"/>
      <w:r w:rsidRPr="00CF20DF">
        <w:t>.</w:t>
      </w:r>
      <w:proofErr w:type="gramEnd"/>
      <w:r w:rsidRPr="00CF20DF">
        <w:t xml:space="preserve"> 7/4 o výměře 519</w:t>
      </w:r>
      <w:r w:rsidR="00DF243C" w:rsidRPr="00CF20DF">
        <w:t xml:space="preserve"> </w:t>
      </w:r>
      <w:r w:rsidRPr="00CF20DF">
        <w:t>m</w:t>
      </w:r>
      <w:r w:rsidRPr="00CF20DF">
        <w:rPr>
          <w:vertAlign w:val="superscript"/>
        </w:rPr>
        <w:t>2</w:t>
      </w:r>
      <w:r w:rsidRPr="00CF20DF">
        <w:t xml:space="preserve">, v </w:t>
      </w:r>
      <w:proofErr w:type="spellStart"/>
      <w:r w:rsidRPr="00CF20DF">
        <w:t>k.ú</w:t>
      </w:r>
      <w:proofErr w:type="spellEnd"/>
      <w:r w:rsidRPr="00CF20DF">
        <w:t>. Děčín</w:t>
      </w:r>
      <w:r w:rsidRPr="00CF20DF">
        <w:rPr>
          <w:rFonts w:cs="Arial"/>
        </w:rPr>
        <w:t>, spočívající v úklidu odpadků, listí a exkrementů nacházejících se na tomto pozemku.</w:t>
      </w:r>
    </w:p>
    <w:p w14:paraId="47155BBE" w14:textId="77777777" w:rsidR="00AF460F" w:rsidRPr="00CF20DF" w:rsidRDefault="00AF460F" w:rsidP="00646DFC">
      <w:pPr>
        <w:pStyle w:val="Odstavecseseznamem"/>
        <w:numPr>
          <w:ilvl w:val="0"/>
          <w:numId w:val="2"/>
        </w:numPr>
        <w:ind w:left="284" w:hanging="284"/>
        <w:contextualSpacing w:val="0"/>
        <w:rPr>
          <w:rFonts w:cs="Arial"/>
          <w:b/>
          <w:sz w:val="24"/>
          <w:szCs w:val="24"/>
        </w:rPr>
      </w:pPr>
      <w:r w:rsidRPr="00CF20DF">
        <w:rPr>
          <w:rFonts w:cs="Arial"/>
        </w:rPr>
        <w:t>Provozovatel je povinen zajistit odvoz, odstranění nebo využití odpadů vzniklých provozem veřejných WC na své náklady.</w:t>
      </w:r>
    </w:p>
    <w:p w14:paraId="196D6E27" w14:textId="77777777" w:rsidR="00B71CDE" w:rsidRPr="00CF20DF" w:rsidRDefault="00B71CDE" w:rsidP="00646DFC">
      <w:pPr>
        <w:pStyle w:val="Odstavecseseznamem"/>
        <w:numPr>
          <w:ilvl w:val="0"/>
          <w:numId w:val="2"/>
        </w:numPr>
        <w:ind w:left="284" w:hanging="284"/>
        <w:contextualSpacing w:val="0"/>
        <w:rPr>
          <w:rFonts w:cs="Arial"/>
          <w:b/>
          <w:sz w:val="24"/>
          <w:szCs w:val="24"/>
        </w:rPr>
      </w:pPr>
      <w:bookmarkStart w:id="5" w:name="clanek_III_6"/>
      <w:bookmarkEnd w:id="5"/>
      <w:r w:rsidRPr="00CF20DF">
        <w:rPr>
          <w:rFonts w:cs="Arial"/>
          <w:spacing w:val="-4"/>
        </w:rPr>
        <w:t>Provo</w:t>
      </w:r>
      <w:r w:rsidR="00A97CFF" w:rsidRPr="00CF20DF">
        <w:rPr>
          <w:rFonts w:cs="Arial"/>
          <w:spacing w:val="-4"/>
        </w:rPr>
        <w:t>zovatel je povinen zajistit výbě</w:t>
      </w:r>
      <w:r w:rsidRPr="00CF20DF">
        <w:rPr>
          <w:rFonts w:cs="Arial"/>
          <w:spacing w:val="-4"/>
        </w:rPr>
        <w:t>r platby za užití veřejného WC od uživatelů ve výši 5,- Kč</w:t>
      </w:r>
      <w:r w:rsidRPr="00CF20DF">
        <w:rPr>
          <w:rFonts w:cs="Arial"/>
        </w:rPr>
        <w:t xml:space="preserve"> za jedno užití. </w:t>
      </w:r>
      <w:r w:rsidR="0028176C" w:rsidRPr="00CF20DF">
        <w:rPr>
          <w:rFonts w:cs="Arial"/>
        </w:rPr>
        <w:t xml:space="preserve">Provozovatel </w:t>
      </w:r>
      <w:r w:rsidRPr="00CF20DF">
        <w:rPr>
          <w:rFonts w:cs="Arial"/>
        </w:rPr>
        <w:t>za tímto účelem uživateli vydá vstupenku, kde budou veškeré identifikační údaje</w:t>
      </w:r>
      <w:r w:rsidR="0028176C" w:rsidRPr="00CF20DF">
        <w:rPr>
          <w:rFonts w:cs="Arial"/>
        </w:rPr>
        <w:t xml:space="preserve"> provozovatele</w:t>
      </w:r>
      <w:r w:rsidRPr="00CF20DF">
        <w:rPr>
          <w:rFonts w:cs="Arial"/>
        </w:rPr>
        <w:t xml:space="preserve"> a cena.</w:t>
      </w:r>
      <w:r w:rsidR="00A93428" w:rsidRPr="00CF20DF">
        <w:rPr>
          <w:rFonts w:cs="Arial"/>
        </w:rPr>
        <w:t xml:space="preserve"> </w:t>
      </w:r>
      <w:r w:rsidR="00E306A4" w:rsidRPr="00CF20DF">
        <w:rPr>
          <w:rFonts w:cs="Arial"/>
        </w:rPr>
        <w:t xml:space="preserve">Vybrané platby za užití WC předá vždy do </w:t>
      </w:r>
      <w:r w:rsidR="00187FB7" w:rsidRPr="00CF20DF">
        <w:rPr>
          <w:rFonts w:cs="Arial"/>
        </w:rPr>
        <w:t>1</w:t>
      </w:r>
      <w:r w:rsidR="00E306A4" w:rsidRPr="00CF20DF">
        <w:rPr>
          <w:rFonts w:cs="Arial"/>
        </w:rPr>
        <w:t>5. dne měsíce následujícího po měsíci, v </w:t>
      </w:r>
      <w:r w:rsidR="00187FB7" w:rsidRPr="00CF20DF">
        <w:rPr>
          <w:rFonts w:cs="Arial"/>
        </w:rPr>
        <w:t xml:space="preserve">němž platby vybral, objednateli, bezhotovostním převodem na účet č. </w:t>
      </w:r>
      <w:r w:rsidR="00187FB7" w:rsidRPr="00CF20DF">
        <w:t>19-921402389/0800 pod VS 191408. K</w:t>
      </w:r>
      <w:r w:rsidR="00D4338A" w:rsidRPr="00CF20DF">
        <w:t>e</w:t>
      </w:r>
      <w:r w:rsidR="00187FB7" w:rsidRPr="00CF20DF">
        <w:t> </w:t>
      </w:r>
      <w:r w:rsidR="00D4338A" w:rsidRPr="00CF20DF">
        <w:t xml:space="preserve">každé </w:t>
      </w:r>
      <w:r w:rsidR="00187FB7" w:rsidRPr="00CF20DF">
        <w:t>faktuře, kterou provozovatel uplatní odměnu dle této smlouvy je povinen předložit</w:t>
      </w:r>
      <w:r w:rsidR="00D4338A" w:rsidRPr="00CF20DF">
        <w:t xml:space="preserve"> měsíční</w:t>
      </w:r>
      <w:r w:rsidR="00187FB7" w:rsidRPr="00CF20DF">
        <w:t xml:space="preserve"> výkaz plateb vybraných za použití WC</w:t>
      </w:r>
      <w:r w:rsidR="00D4338A" w:rsidRPr="00CF20DF">
        <w:t xml:space="preserve"> v měsíci, za který uplatňuje odměnu</w:t>
      </w:r>
      <w:r w:rsidR="00187FB7" w:rsidRPr="00CF20DF">
        <w:t xml:space="preserve">. </w:t>
      </w:r>
    </w:p>
    <w:p w14:paraId="162797C0" w14:textId="6ED98D73" w:rsidR="00A97CFF" w:rsidRPr="00CF20DF" w:rsidRDefault="00A97CFF" w:rsidP="00646DFC">
      <w:pPr>
        <w:pStyle w:val="Odstavecseseznamem"/>
        <w:numPr>
          <w:ilvl w:val="0"/>
          <w:numId w:val="2"/>
        </w:numPr>
        <w:ind w:left="284" w:hanging="284"/>
        <w:contextualSpacing w:val="0"/>
        <w:rPr>
          <w:rFonts w:cs="Arial"/>
          <w:b/>
          <w:sz w:val="24"/>
          <w:szCs w:val="24"/>
        </w:rPr>
      </w:pPr>
      <w:bookmarkStart w:id="6" w:name="clanek_III_7"/>
      <w:bookmarkEnd w:id="6"/>
      <w:r w:rsidRPr="00CF20DF">
        <w:rPr>
          <w:rFonts w:cs="Arial"/>
        </w:rPr>
        <w:t>Provozovatel je povinen zajistit označení provozovny</w:t>
      </w:r>
      <w:r w:rsidR="004831E3" w:rsidRPr="00CF20DF">
        <w:rPr>
          <w:rFonts w:cs="Arial"/>
        </w:rPr>
        <w:t>, ze které</w:t>
      </w:r>
      <w:r w:rsidR="00A2451A">
        <w:rPr>
          <w:rFonts w:cs="Arial"/>
        </w:rPr>
        <w:t>ho</w:t>
      </w:r>
      <w:r w:rsidR="004831E3" w:rsidRPr="00CF20DF">
        <w:rPr>
          <w:rFonts w:cs="Arial"/>
        </w:rPr>
        <w:t xml:space="preserve"> bude </w:t>
      </w:r>
      <w:r w:rsidR="00E50B69" w:rsidRPr="00CF20DF">
        <w:rPr>
          <w:rFonts w:cs="Arial"/>
        </w:rPr>
        <w:t>vyplývat, kdo</w:t>
      </w:r>
      <w:r w:rsidR="004831E3" w:rsidRPr="00CF20DF">
        <w:rPr>
          <w:rFonts w:cs="Arial"/>
        </w:rPr>
        <w:t xml:space="preserve"> je vlastníkem veřejných </w:t>
      </w:r>
      <w:r w:rsidR="00E50B69" w:rsidRPr="00CF20DF">
        <w:rPr>
          <w:rFonts w:cs="Arial"/>
        </w:rPr>
        <w:t>WC</w:t>
      </w:r>
      <w:r w:rsidR="004831E3" w:rsidRPr="00CF20DF">
        <w:rPr>
          <w:rFonts w:cs="Arial"/>
        </w:rPr>
        <w:t xml:space="preserve"> a kdo je jeho provozovatelem.</w:t>
      </w:r>
      <w:r w:rsidRPr="00CF20DF">
        <w:rPr>
          <w:rFonts w:cs="Arial"/>
        </w:rPr>
        <w:t xml:space="preserve"> </w:t>
      </w:r>
    </w:p>
    <w:p w14:paraId="07F56277" w14:textId="18A2DBAF" w:rsidR="002265E4" w:rsidRPr="00CF20DF" w:rsidRDefault="00DC39EC" w:rsidP="00646DFC">
      <w:pPr>
        <w:pStyle w:val="Odstavecseseznamem"/>
        <w:numPr>
          <w:ilvl w:val="0"/>
          <w:numId w:val="2"/>
        </w:numPr>
        <w:ind w:left="284" w:hanging="284"/>
        <w:contextualSpacing w:val="0"/>
        <w:rPr>
          <w:rFonts w:cs="Arial"/>
          <w:b/>
          <w:sz w:val="24"/>
          <w:szCs w:val="24"/>
        </w:rPr>
      </w:pPr>
      <w:bookmarkStart w:id="7" w:name="clanek_III_8"/>
      <w:bookmarkEnd w:id="7"/>
      <w:r w:rsidRPr="00CF20DF">
        <w:rPr>
          <w:rFonts w:cs="Arial"/>
        </w:rPr>
        <w:t>Provozovatel je</w:t>
      </w:r>
      <w:r w:rsidR="00F16605" w:rsidRPr="00CF20DF">
        <w:rPr>
          <w:rFonts w:cs="Arial"/>
        </w:rPr>
        <w:t xml:space="preserve"> </w:t>
      </w:r>
      <w:r w:rsidR="00A62854" w:rsidRPr="00CF20DF">
        <w:rPr>
          <w:rFonts w:cs="Arial"/>
        </w:rPr>
        <w:t>povinen</w:t>
      </w:r>
      <w:r w:rsidR="00F82F6B" w:rsidRPr="00CF20DF">
        <w:rPr>
          <w:rFonts w:cs="Arial"/>
        </w:rPr>
        <w:t xml:space="preserve"> </w:t>
      </w:r>
      <w:r w:rsidR="00F16605" w:rsidRPr="00CF20DF">
        <w:rPr>
          <w:rFonts w:cs="Arial"/>
        </w:rPr>
        <w:t>zajistit, že veřejné WC bude otevřeno v níže uvedené provozní době a v této době bude plnit své shora uvedené povinnosti. Provozní doba v</w:t>
      </w:r>
      <w:r w:rsidRPr="00CF20DF">
        <w:rPr>
          <w:rFonts w:cs="Arial"/>
        </w:rPr>
        <w:t>eřejných WC</w:t>
      </w:r>
      <w:r w:rsidR="00F16605" w:rsidRPr="00CF20DF">
        <w:rPr>
          <w:rFonts w:cs="Arial"/>
        </w:rPr>
        <w:t xml:space="preserve"> je </w:t>
      </w:r>
      <w:r w:rsidRPr="00CF20DF">
        <w:rPr>
          <w:rFonts w:cs="Arial"/>
        </w:rPr>
        <w:t xml:space="preserve">v intervalu od </w:t>
      </w:r>
      <w:proofErr w:type="gramStart"/>
      <w:r w:rsidRPr="00CF20DF">
        <w:rPr>
          <w:rFonts w:cs="Arial"/>
        </w:rPr>
        <w:t>1.11. do</w:t>
      </w:r>
      <w:proofErr w:type="gramEnd"/>
      <w:r w:rsidRPr="00CF20DF">
        <w:rPr>
          <w:rFonts w:cs="Arial"/>
        </w:rPr>
        <w:t xml:space="preserve"> 31.3. od pondělí do soboty od 8:00 do 16:00</w:t>
      </w:r>
      <w:r w:rsidR="006D7D37">
        <w:rPr>
          <w:rFonts w:cs="Arial"/>
        </w:rPr>
        <w:t xml:space="preserve"> </w:t>
      </w:r>
      <w:r w:rsidRPr="00CF20DF">
        <w:rPr>
          <w:rFonts w:cs="Arial"/>
        </w:rPr>
        <w:t>h</w:t>
      </w:r>
      <w:r w:rsidR="006D7D37">
        <w:rPr>
          <w:rFonts w:cs="Arial"/>
        </w:rPr>
        <w:t>odin</w:t>
      </w:r>
      <w:r w:rsidRPr="00CF20DF">
        <w:rPr>
          <w:rFonts w:cs="Arial"/>
        </w:rPr>
        <w:t>, v intervalu od 1.4. do 31.10. od pondělí do neděle od 8.00 do 16:00</w:t>
      </w:r>
      <w:r w:rsidR="006D7D37">
        <w:rPr>
          <w:rFonts w:cs="Arial"/>
        </w:rPr>
        <w:t xml:space="preserve"> </w:t>
      </w:r>
      <w:r w:rsidRPr="00CF20DF">
        <w:rPr>
          <w:rFonts w:cs="Arial"/>
        </w:rPr>
        <w:t>h</w:t>
      </w:r>
      <w:r w:rsidR="006D7D37">
        <w:rPr>
          <w:rFonts w:cs="Arial"/>
        </w:rPr>
        <w:t>odin</w:t>
      </w:r>
      <w:r w:rsidRPr="00CF20DF">
        <w:rPr>
          <w:rFonts w:cs="Arial"/>
        </w:rPr>
        <w:t>. Objednatel je oprávněn s ohledem na mimořádné situace (vánoční trhy, rozsvěcení vánočního stromu</w:t>
      </w:r>
      <w:r w:rsidR="009326D3" w:rsidRPr="00CF20DF">
        <w:rPr>
          <w:rFonts w:cs="Arial"/>
        </w:rPr>
        <w:t>, městské slavnosti ap</w:t>
      </w:r>
      <w:r w:rsidR="00451274" w:rsidRPr="00CF20DF">
        <w:rPr>
          <w:rFonts w:cs="Arial"/>
        </w:rPr>
        <w:t xml:space="preserve">od.) prodloužit </w:t>
      </w:r>
      <w:r w:rsidR="00F16605" w:rsidRPr="00CF20DF">
        <w:rPr>
          <w:rFonts w:cs="Arial"/>
        </w:rPr>
        <w:t>provozní</w:t>
      </w:r>
      <w:r w:rsidR="00451274" w:rsidRPr="00CF20DF">
        <w:rPr>
          <w:rFonts w:cs="Arial"/>
        </w:rPr>
        <w:t xml:space="preserve"> dobu. T</w:t>
      </w:r>
      <w:r w:rsidR="009326D3" w:rsidRPr="00CF20DF">
        <w:rPr>
          <w:rFonts w:cs="Arial"/>
        </w:rPr>
        <w:t xml:space="preserve">uto skutečnost je objednatel povinen ohlásit provozovateli nejméně 1 týden předem. Provozovateli v případě prodloužení </w:t>
      </w:r>
      <w:r w:rsidR="00F16605" w:rsidRPr="00CF20DF">
        <w:rPr>
          <w:rFonts w:cs="Arial"/>
        </w:rPr>
        <w:t>otevírací</w:t>
      </w:r>
      <w:r w:rsidR="009326D3" w:rsidRPr="00CF20DF">
        <w:rPr>
          <w:rFonts w:cs="Arial"/>
        </w:rPr>
        <w:t xml:space="preserve"> doby bude náležet hodinová odměna za každou započatou hodin</w:t>
      </w:r>
      <w:r w:rsidR="00F82F6B" w:rsidRPr="00CF20DF">
        <w:rPr>
          <w:rFonts w:cs="Arial"/>
        </w:rPr>
        <w:t>u</w:t>
      </w:r>
      <w:r w:rsidR="000B03AF" w:rsidRPr="00CF20DF">
        <w:rPr>
          <w:rFonts w:cs="Arial"/>
        </w:rPr>
        <w:t>, která bude přesahovat standard</w:t>
      </w:r>
      <w:r w:rsidR="009326D3" w:rsidRPr="00CF20DF">
        <w:rPr>
          <w:rFonts w:cs="Arial"/>
        </w:rPr>
        <w:t xml:space="preserve">ní </w:t>
      </w:r>
      <w:r w:rsidR="00F16605" w:rsidRPr="00CF20DF">
        <w:rPr>
          <w:rFonts w:cs="Arial"/>
        </w:rPr>
        <w:t>provozní</w:t>
      </w:r>
      <w:r w:rsidR="000B03AF" w:rsidRPr="00CF20DF">
        <w:rPr>
          <w:rFonts w:cs="Arial"/>
        </w:rPr>
        <w:t xml:space="preserve"> dobu. Výše hodinové odměny bude odpovídat poměru celkové měsíční odměny za provoz veřejného WC k celkovému měsíčnímu počtu otvíracích hodin veřejného WC.</w:t>
      </w:r>
      <w:r w:rsidR="009326D3" w:rsidRPr="00CF20DF">
        <w:rPr>
          <w:rFonts w:cs="Arial"/>
        </w:rPr>
        <w:t xml:space="preserve"> </w:t>
      </w:r>
    </w:p>
    <w:p w14:paraId="6BCF2E2B" w14:textId="20022493" w:rsidR="00FC5176" w:rsidRPr="00CF20DF" w:rsidRDefault="00FC5176" w:rsidP="00646DFC">
      <w:pPr>
        <w:pStyle w:val="Odstavecseseznamem"/>
        <w:numPr>
          <w:ilvl w:val="0"/>
          <w:numId w:val="2"/>
        </w:numPr>
        <w:ind w:left="284" w:hanging="284"/>
        <w:contextualSpacing w:val="0"/>
        <w:rPr>
          <w:rFonts w:cs="Arial"/>
          <w:b/>
          <w:sz w:val="24"/>
          <w:szCs w:val="24"/>
        </w:rPr>
      </w:pPr>
      <w:r w:rsidRPr="00CF20DF">
        <w:rPr>
          <w:rFonts w:cs="Arial"/>
        </w:rPr>
        <w:t xml:space="preserve">Provozovatel je povinen nahlásit </w:t>
      </w:r>
      <w:r w:rsidR="002E1DEF" w:rsidRPr="00CF20DF">
        <w:rPr>
          <w:rFonts w:cs="Arial"/>
        </w:rPr>
        <w:t xml:space="preserve">neprodleně </w:t>
      </w:r>
      <w:r w:rsidRPr="00CF20DF">
        <w:rPr>
          <w:rFonts w:cs="Arial"/>
        </w:rPr>
        <w:t>objednateli jakoukoliv závadu nacházejících se ve veřejných WC.</w:t>
      </w:r>
    </w:p>
    <w:p w14:paraId="3E36B755" w14:textId="77777777" w:rsidR="002F4CE7" w:rsidRPr="00CF20DF" w:rsidRDefault="00C11107" w:rsidP="00C0498E">
      <w:pPr>
        <w:pStyle w:val="Nadpis1"/>
        <w:numPr>
          <w:ilvl w:val="0"/>
          <w:numId w:val="34"/>
        </w:numPr>
        <w:jc w:val="center"/>
        <w:rPr>
          <w:color w:val="auto"/>
        </w:rPr>
      </w:pPr>
      <w:bookmarkStart w:id="8" w:name="_Toc418172576"/>
      <w:r w:rsidRPr="00CF20DF">
        <w:rPr>
          <w:color w:val="auto"/>
        </w:rPr>
        <w:t>D</w:t>
      </w:r>
      <w:r w:rsidR="00943F45" w:rsidRPr="00CF20DF">
        <w:rPr>
          <w:color w:val="auto"/>
        </w:rPr>
        <w:t>oba plnění</w:t>
      </w:r>
    </w:p>
    <w:bookmarkEnd w:id="8"/>
    <w:p w14:paraId="54242007" w14:textId="77777777" w:rsidR="002F4CE7" w:rsidRPr="00CF20DF" w:rsidRDefault="00943F45" w:rsidP="00F539B8">
      <w:pPr>
        <w:rPr>
          <w:rFonts w:cs="Arial"/>
          <w:szCs w:val="20"/>
        </w:rPr>
      </w:pPr>
      <w:r w:rsidRPr="00CF20DF">
        <w:rPr>
          <w:rFonts w:cs="Arial"/>
          <w:szCs w:val="20"/>
        </w:rPr>
        <w:t>Smlouva je uzavřena na dobu</w:t>
      </w:r>
      <w:r w:rsidR="00FC5176" w:rsidRPr="00CF20DF">
        <w:rPr>
          <w:rFonts w:cs="Arial"/>
          <w:szCs w:val="20"/>
        </w:rPr>
        <w:t xml:space="preserve"> neurčitou a</w:t>
      </w:r>
      <w:r w:rsidRPr="00CF20DF">
        <w:rPr>
          <w:rFonts w:cs="Arial"/>
          <w:szCs w:val="20"/>
        </w:rPr>
        <w:t xml:space="preserve"> to od </w:t>
      </w:r>
      <w:r w:rsidRPr="00CF20DF">
        <w:rPr>
          <w:rFonts w:cs="Arial"/>
          <w:szCs w:val="20"/>
          <w:highlight w:val="yellow"/>
        </w:rPr>
        <w:t>___________</w:t>
      </w:r>
    </w:p>
    <w:p w14:paraId="08ED98D1" w14:textId="77777777" w:rsidR="002F4CE7" w:rsidRPr="00CF20DF" w:rsidRDefault="00943F45" w:rsidP="00C0498E">
      <w:pPr>
        <w:pStyle w:val="Nadpis1"/>
        <w:numPr>
          <w:ilvl w:val="0"/>
          <w:numId w:val="34"/>
        </w:numPr>
        <w:jc w:val="center"/>
        <w:rPr>
          <w:color w:val="auto"/>
        </w:rPr>
      </w:pPr>
      <w:r w:rsidRPr="00CF20DF">
        <w:rPr>
          <w:color w:val="auto"/>
        </w:rPr>
        <w:t>Cena</w:t>
      </w:r>
    </w:p>
    <w:p w14:paraId="1E0C4F76" w14:textId="7E54BBBC" w:rsidR="002F4CE7" w:rsidRPr="00CF20DF" w:rsidRDefault="00F16605" w:rsidP="00A62854">
      <w:pPr>
        <w:rPr>
          <w:rFonts w:cs="Arial"/>
          <w:szCs w:val="20"/>
        </w:rPr>
      </w:pPr>
      <w:r w:rsidRPr="00CF20DF">
        <w:rPr>
          <w:rFonts w:cs="Arial"/>
          <w:szCs w:val="20"/>
        </w:rPr>
        <w:t>Provozovateli náleží odměna za služby, včetně dodávek materiálu, uvedené v </w:t>
      </w:r>
      <w:hyperlink w:anchor="_Předmět_plnění" w:history="1">
        <w:r w:rsidRPr="00CF20DF">
          <w:rPr>
            <w:rStyle w:val="Hypertextovodkaz"/>
            <w:rFonts w:cs="Arial"/>
            <w:color w:val="auto"/>
            <w:szCs w:val="20"/>
          </w:rPr>
          <w:t>článku III</w:t>
        </w:r>
      </w:hyperlink>
      <w:r w:rsidRPr="00CF20DF">
        <w:rPr>
          <w:rFonts w:cs="Arial"/>
          <w:szCs w:val="20"/>
        </w:rPr>
        <w:t xml:space="preserve">. této smlouvy ve výši </w:t>
      </w:r>
      <w:r w:rsidRPr="00CF20DF">
        <w:rPr>
          <w:rFonts w:cs="Arial"/>
          <w:szCs w:val="20"/>
          <w:highlight w:val="yellow"/>
        </w:rPr>
        <w:t>_______</w:t>
      </w:r>
      <w:r w:rsidRPr="00CF20DF">
        <w:rPr>
          <w:rFonts w:cs="Arial"/>
          <w:szCs w:val="20"/>
        </w:rPr>
        <w:t xml:space="preserve"> Kč měsíčně bez DPH. Provozovateli dále náleží hodinová odměna za podmínek uvedených v </w:t>
      </w:r>
      <w:hyperlink w:anchor="clanek_III_7" w:history="1">
        <w:r w:rsidRPr="00CF20DF">
          <w:rPr>
            <w:rStyle w:val="Hypertextovodkaz"/>
            <w:rFonts w:cs="Arial"/>
            <w:color w:val="auto"/>
            <w:szCs w:val="20"/>
          </w:rPr>
          <w:t xml:space="preserve">čl. III </w:t>
        </w:r>
      </w:hyperlink>
      <w:r w:rsidRPr="00CF20DF">
        <w:rPr>
          <w:rFonts w:cs="Arial"/>
          <w:szCs w:val="20"/>
        </w:rPr>
        <w:t xml:space="preserve"> této smlouvy. </w:t>
      </w:r>
      <w:r w:rsidR="00943F45" w:rsidRPr="00CF20DF">
        <w:rPr>
          <w:rFonts w:cs="Arial"/>
          <w:szCs w:val="20"/>
        </w:rPr>
        <w:t>Ceny jsou uváděny v českých korunách (dále Kč). Sazby poplatků a daní (DPH) budou účtovány v aktuální výši v souladu s aktuální platnou právní úpravou ČR.</w:t>
      </w:r>
      <w:r w:rsidR="009326D3" w:rsidRPr="00CF20DF">
        <w:rPr>
          <w:rFonts w:cs="Arial"/>
          <w:szCs w:val="20"/>
        </w:rPr>
        <w:t xml:space="preserve"> </w:t>
      </w:r>
    </w:p>
    <w:p w14:paraId="59512AEC" w14:textId="77777777" w:rsidR="002F4CE7" w:rsidRPr="00CF20DF" w:rsidRDefault="00943F45" w:rsidP="00C0498E">
      <w:pPr>
        <w:pStyle w:val="Nadpis1"/>
        <w:numPr>
          <w:ilvl w:val="0"/>
          <w:numId w:val="34"/>
        </w:numPr>
        <w:jc w:val="center"/>
        <w:rPr>
          <w:color w:val="auto"/>
        </w:rPr>
      </w:pPr>
      <w:bookmarkStart w:id="9" w:name="_Platební_podmínky"/>
      <w:bookmarkEnd w:id="9"/>
      <w:r w:rsidRPr="00CF20DF">
        <w:rPr>
          <w:color w:val="auto"/>
        </w:rPr>
        <w:t>Platební podmínky</w:t>
      </w:r>
    </w:p>
    <w:p w14:paraId="19E87D66" w14:textId="77777777" w:rsidR="002F4CE7" w:rsidRPr="00CF20DF" w:rsidRDefault="0028176C" w:rsidP="00E1018D">
      <w:pPr>
        <w:pStyle w:val="Odstavecseseznamem"/>
        <w:numPr>
          <w:ilvl w:val="0"/>
          <w:numId w:val="14"/>
        </w:numPr>
        <w:ind w:left="284" w:hanging="284"/>
        <w:contextualSpacing w:val="0"/>
        <w:rPr>
          <w:rFonts w:cs="Arial"/>
          <w:szCs w:val="20"/>
        </w:rPr>
      </w:pPr>
      <w:r w:rsidRPr="00CF20DF">
        <w:rPr>
          <w:rFonts w:cs="Arial"/>
        </w:rPr>
        <w:t>Provozovatel</w:t>
      </w:r>
      <w:r w:rsidR="00F82F6B" w:rsidRPr="00CF20DF">
        <w:rPr>
          <w:rFonts w:cs="Arial"/>
        </w:rPr>
        <w:t>i</w:t>
      </w:r>
      <w:r w:rsidRPr="00CF20DF">
        <w:rPr>
          <w:rFonts w:cs="Arial"/>
        </w:rPr>
        <w:t xml:space="preserve"> </w:t>
      </w:r>
      <w:r w:rsidR="00943F45" w:rsidRPr="00CF20DF">
        <w:rPr>
          <w:rFonts w:cs="Arial"/>
        </w:rPr>
        <w:t xml:space="preserve">přísluší za plnění této smlouvy finanční odměna, kterou se objednatel </w:t>
      </w:r>
      <w:r w:rsidR="00943F45" w:rsidRPr="00CF20DF">
        <w:rPr>
          <w:rFonts w:cs="Arial"/>
          <w:szCs w:val="20"/>
        </w:rPr>
        <w:t>zavazuje uhradit ve výši a způsobem stanoveným touto smlouvou, včetně příslušné DPH.</w:t>
      </w:r>
      <w:r w:rsidR="00A113FC" w:rsidRPr="00CF20DF">
        <w:rPr>
          <w:rFonts w:cs="Arial"/>
          <w:szCs w:val="20"/>
        </w:rPr>
        <w:t xml:space="preserve"> Zhotovitel je přitom oprávněn odměnu vyúčtovat nejdříve v </w:t>
      </w:r>
      <w:r w:rsidR="00D122B9" w:rsidRPr="00CF20DF">
        <w:rPr>
          <w:rFonts w:cs="Arial"/>
          <w:szCs w:val="20"/>
        </w:rPr>
        <w:t>kalendářním</w:t>
      </w:r>
      <w:r w:rsidR="00A113FC" w:rsidRPr="00CF20DF">
        <w:rPr>
          <w:rFonts w:cs="Arial"/>
          <w:szCs w:val="20"/>
        </w:rPr>
        <w:t xml:space="preserve"> měsíci následujícím po skočení kalendářního měsíce, ve kterém poskytl služby a dodávky materiálu dle této smlouvy. </w:t>
      </w:r>
    </w:p>
    <w:p w14:paraId="071F677B" w14:textId="77777777" w:rsidR="002F4CE7" w:rsidRPr="00CF20DF" w:rsidRDefault="00943F45" w:rsidP="00E1018D">
      <w:pPr>
        <w:pStyle w:val="Odstavecseseznamem"/>
        <w:numPr>
          <w:ilvl w:val="0"/>
          <w:numId w:val="14"/>
        </w:numPr>
        <w:ind w:left="284" w:hanging="284"/>
        <w:contextualSpacing w:val="0"/>
        <w:rPr>
          <w:rFonts w:cs="Arial"/>
        </w:rPr>
      </w:pPr>
      <w:r w:rsidRPr="00CF20DF">
        <w:rPr>
          <w:rFonts w:cs="Arial"/>
        </w:rPr>
        <w:t>Daňový doklad musí obsahovat veškeré údaje vyžadované obecně závaznými právními předpisy. Dále musí obsahovat:</w:t>
      </w:r>
    </w:p>
    <w:p w14:paraId="5AD1A0B7" w14:textId="77777777" w:rsidR="002F4CE7" w:rsidRPr="00CF20DF" w:rsidRDefault="00943F45" w:rsidP="004B61AA">
      <w:pPr>
        <w:pStyle w:val="Odstavecseseznamem"/>
        <w:numPr>
          <w:ilvl w:val="0"/>
          <w:numId w:val="8"/>
        </w:numPr>
        <w:spacing w:after="0"/>
        <w:ind w:left="1066" w:hanging="357"/>
        <w:contextualSpacing w:val="0"/>
        <w:rPr>
          <w:rFonts w:cs="Arial"/>
        </w:rPr>
      </w:pPr>
      <w:r w:rsidRPr="00CF20DF">
        <w:rPr>
          <w:rFonts w:cs="Arial"/>
        </w:rPr>
        <w:t xml:space="preserve">označení objednatele, </w:t>
      </w:r>
      <w:r w:rsidR="0028176C" w:rsidRPr="00CF20DF">
        <w:rPr>
          <w:rFonts w:cs="Arial"/>
        </w:rPr>
        <w:t>provozovatele</w:t>
      </w:r>
      <w:r w:rsidRPr="00CF20DF">
        <w:rPr>
          <w:rFonts w:cs="Arial"/>
        </w:rPr>
        <w:t>, splatnost, datum vystavení,</w:t>
      </w:r>
    </w:p>
    <w:p w14:paraId="370F6DD0" w14:textId="77777777" w:rsidR="002F4CE7" w:rsidRPr="00CF20DF" w:rsidRDefault="00943F45" w:rsidP="004B61AA">
      <w:pPr>
        <w:pStyle w:val="Odstavecseseznamem"/>
        <w:numPr>
          <w:ilvl w:val="0"/>
          <w:numId w:val="8"/>
        </w:numPr>
        <w:spacing w:after="0"/>
        <w:ind w:left="1066" w:hanging="357"/>
        <w:contextualSpacing w:val="0"/>
        <w:rPr>
          <w:rFonts w:cs="Arial"/>
        </w:rPr>
      </w:pPr>
      <w:r w:rsidRPr="00CF20DF">
        <w:rPr>
          <w:rFonts w:cs="Arial"/>
        </w:rPr>
        <w:t>celkovou cenu s příslušnou daní, bez daně, uvedení výše daně (platí pro všechny druhy cen),</w:t>
      </w:r>
    </w:p>
    <w:p w14:paraId="65F49C87" w14:textId="77777777" w:rsidR="002F4CE7" w:rsidRPr="00CF20DF" w:rsidRDefault="00943F45" w:rsidP="004B61AA">
      <w:pPr>
        <w:pStyle w:val="Odstavecseseznamem"/>
        <w:numPr>
          <w:ilvl w:val="0"/>
          <w:numId w:val="8"/>
        </w:numPr>
        <w:spacing w:after="0"/>
        <w:contextualSpacing w:val="0"/>
        <w:rPr>
          <w:rFonts w:cs="Arial"/>
        </w:rPr>
      </w:pPr>
      <w:r w:rsidRPr="00CF20DF">
        <w:rPr>
          <w:rFonts w:cs="Arial"/>
        </w:rPr>
        <w:t>číslo veřejné zakázky/ smlouvy.</w:t>
      </w:r>
    </w:p>
    <w:p w14:paraId="7425CA52" w14:textId="77777777" w:rsidR="002F4CE7" w:rsidRPr="00CF20DF" w:rsidRDefault="00943F45" w:rsidP="00E1018D">
      <w:pPr>
        <w:pStyle w:val="Odstavecseseznamem"/>
        <w:numPr>
          <w:ilvl w:val="0"/>
          <w:numId w:val="14"/>
        </w:numPr>
        <w:ind w:left="351" w:hanging="357"/>
        <w:contextualSpacing w:val="0"/>
        <w:rPr>
          <w:rFonts w:cs="Arial"/>
        </w:rPr>
      </w:pPr>
      <w:r w:rsidRPr="00CF20DF">
        <w:rPr>
          <w:rFonts w:cs="Arial"/>
          <w:szCs w:val="20"/>
        </w:rPr>
        <w:lastRenderedPageBreak/>
        <w:t>Nebude-li daňový doklad vystaven v souladu se zákonnými požadavky, případně</w:t>
      </w:r>
      <w:r w:rsidRPr="00CF20DF">
        <w:rPr>
          <w:rFonts w:cs="Arial"/>
        </w:rPr>
        <w:t xml:space="preserve"> požadavky objednatele včetně jeho příloh dle tohoto článku, je objednatel oprávněn vrátit daňový doklad včetně jeho příloh </w:t>
      </w:r>
      <w:r w:rsidR="0028176C" w:rsidRPr="00CF20DF">
        <w:rPr>
          <w:rFonts w:cs="Arial"/>
        </w:rPr>
        <w:t>provozovateli k</w:t>
      </w:r>
      <w:r w:rsidRPr="00CF20DF">
        <w:rPr>
          <w:rFonts w:cs="Arial"/>
        </w:rPr>
        <w:t xml:space="preserve"> opravě. Nová doba splatnosti daňového dokladu běží od doručení řádně doplněného daňového dokladu </w:t>
      </w:r>
      <w:r w:rsidR="0028176C" w:rsidRPr="00CF20DF">
        <w:rPr>
          <w:rFonts w:cs="Arial"/>
        </w:rPr>
        <w:t>provozovatelem</w:t>
      </w:r>
      <w:r w:rsidRPr="00CF20DF">
        <w:rPr>
          <w:rFonts w:cs="Arial"/>
        </w:rPr>
        <w:t>.</w:t>
      </w:r>
    </w:p>
    <w:p w14:paraId="68CF9F7A" w14:textId="77777777" w:rsidR="002F4CE7" w:rsidRPr="00CF20DF" w:rsidRDefault="00943F45" w:rsidP="00E1018D">
      <w:pPr>
        <w:pStyle w:val="Odstavecseseznamem"/>
        <w:numPr>
          <w:ilvl w:val="0"/>
          <w:numId w:val="14"/>
        </w:numPr>
        <w:ind w:left="351" w:hanging="357"/>
        <w:contextualSpacing w:val="0"/>
        <w:rPr>
          <w:rFonts w:cs="Arial"/>
        </w:rPr>
      </w:pPr>
      <w:r w:rsidRPr="00CF20DF">
        <w:rPr>
          <w:rFonts w:cs="Arial"/>
        </w:rPr>
        <w:t>Lhůta splatnosti daňového dokladu je 30 dnů ode dne jejího doručení objednateli. Daňový doklad se považuje za doručený jeho převzetím objednatelem.</w:t>
      </w:r>
    </w:p>
    <w:p w14:paraId="0025F68C" w14:textId="77777777" w:rsidR="00DD590C" w:rsidRPr="00CF20DF" w:rsidRDefault="00DD590C" w:rsidP="00E1018D">
      <w:pPr>
        <w:pStyle w:val="Odstavecseseznamem"/>
        <w:numPr>
          <w:ilvl w:val="0"/>
          <w:numId w:val="14"/>
        </w:numPr>
        <w:ind w:left="351" w:hanging="357"/>
        <w:contextualSpacing w:val="0"/>
        <w:rPr>
          <w:rFonts w:cs="Arial"/>
        </w:rPr>
      </w:pPr>
      <w:bookmarkStart w:id="10" w:name="clanek_VI_5"/>
      <w:bookmarkEnd w:id="10"/>
      <w:r w:rsidRPr="00CF20DF">
        <w:rPr>
          <w:rFonts w:cs="Arial"/>
        </w:rPr>
        <w:t>Zhotovitel je povinen uplatnit samostatným daňovým dokladem plnění za materiál.</w:t>
      </w:r>
    </w:p>
    <w:p w14:paraId="4B700990" w14:textId="7325C1CA" w:rsidR="00DD590C" w:rsidRPr="00CF20DF" w:rsidRDefault="00DD590C" w:rsidP="00E1018D">
      <w:pPr>
        <w:pStyle w:val="Odstavecseseznamem"/>
        <w:numPr>
          <w:ilvl w:val="0"/>
          <w:numId w:val="14"/>
        </w:numPr>
        <w:ind w:left="351" w:hanging="357"/>
        <w:contextualSpacing w:val="0"/>
        <w:rPr>
          <w:rFonts w:cs="Arial"/>
        </w:rPr>
      </w:pPr>
      <w:r w:rsidRPr="00CF20DF">
        <w:rPr>
          <w:rFonts w:cs="Arial"/>
        </w:rPr>
        <w:t xml:space="preserve">Zhotovitel je povinen k daňovému dokladu dle článku </w:t>
      </w:r>
      <w:hyperlink w:anchor="clanek_VI_5" w:history="1">
        <w:r w:rsidRPr="00CF20DF">
          <w:rPr>
            <w:rStyle w:val="Hypertextovodkaz"/>
            <w:rFonts w:cs="Arial"/>
            <w:color w:val="auto"/>
          </w:rPr>
          <w:t>VI bodu č. 5</w:t>
        </w:r>
      </w:hyperlink>
      <w:r w:rsidRPr="00CF20DF">
        <w:rPr>
          <w:rFonts w:cs="Arial"/>
        </w:rPr>
        <w:t xml:space="preserve"> přiložit i přehled hygienických potřeb dle jednotlivých </w:t>
      </w:r>
      <w:r w:rsidR="00BC4F41" w:rsidRPr="00CF20DF">
        <w:rPr>
          <w:rFonts w:cs="Arial"/>
        </w:rPr>
        <w:t xml:space="preserve">budov </w:t>
      </w:r>
      <w:r w:rsidRPr="00CF20DF">
        <w:rPr>
          <w:rFonts w:cs="Arial"/>
        </w:rPr>
        <w:t>veřejných WC</w:t>
      </w:r>
      <w:r w:rsidR="00BC4F41" w:rsidRPr="00CF20DF">
        <w:rPr>
          <w:rFonts w:cs="Arial"/>
        </w:rPr>
        <w:t>.</w:t>
      </w:r>
    </w:p>
    <w:p w14:paraId="242BB5B4" w14:textId="77777777" w:rsidR="002F4CE7" w:rsidRPr="00CF20DF" w:rsidRDefault="00943F45" w:rsidP="00E1018D">
      <w:pPr>
        <w:pStyle w:val="Odstavecseseznamem"/>
        <w:numPr>
          <w:ilvl w:val="0"/>
          <w:numId w:val="14"/>
        </w:numPr>
        <w:ind w:left="351" w:hanging="357"/>
        <w:contextualSpacing w:val="0"/>
        <w:rPr>
          <w:rFonts w:cs="Arial"/>
        </w:rPr>
      </w:pPr>
      <w:r w:rsidRPr="00CF20DF">
        <w:rPr>
          <w:rFonts w:cs="Arial"/>
        </w:rPr>
        <w:t xml:space="preserve">Platba za plnění bude prováděna bezhotovostní úhradou na účet </w:t>
      </w:r>
      <w:r w:rsidR="0028176C" w:rsidRPr="00CF20DF">
        <w:rPr>
          <w:rFonts w:cs="Arial"/>
        </w:rPr>
        <w:t>provozovatele</w:t>
      </w:r>
      <w:r w:rsidRPr="00CF20DF">
        <w:rPr>
          <w:rFonts w:cs="Arial"/>
        </w:rPr>
        <w:t>, uvedený na daňovém dokladu.</w:t>
      </w:r>
    </w:p>
    <w:p w14:paraId="3BE67AD4" w14:textId="77777777" w:rsidR="002F4CE7" w:rsidRPr="00CF20DF" w:rsidRDefault="00943F45" w:rsidP="00E1018D">
      <w:pPr>
        <w:pStyle w:val="Odstavecseseznamem"/>
        <w:numPr>
          <w:ilvl w:val="0"/>
          <w:numId w:val="14"/>
        </w:numPr>
        <w:ind w:left="351" w:hanging="357"/>
        <w:contextualSpacing w:val="0"/>
        <w:rPr>
          <w:rFonts w:cs="Arial"/>
        </w:rPr>
      </w:pPr>
      <w:r w:rsidRPr="00CF20DF">
        <w:rPr>
          <w:rFonts w:cs="Arial"/>
        </w:rPr>
        <w:t xml:space="preserve">Objednatel se zavazuje písemně informovat </w:t>
      </w:r>
      <w:r w:rsidR="0028176C" w:rsidRPr="00CF20DF">
        <w:rPr>
          <w:rFonts w:cs="Arial"/>
        </w:rPr>
        <w:t xml:space="preserve">provozovatele </w:t>
      </w:r>
      <w:r w:rsidRPr="00CF20DF">
        <w:rPr>
          <w:rFonts w:cs="Arial"/>
        </w:rPr>
        <w:t>neprodleně o dalších údajích, nezbytných pro fakturaci, souvisejících s organizační strukturou objednatele (§ 109 odst. 2 zákona č. 128/2000 Sb., o obcích, ve znění změn a doplňků) a rozpočtovou skladbou používanou objednatelem.</w:t>
      </w:r>
    </w:p>
    <w:p w14:paraId="1402F8F3" w14:textId="77777777" w:rsidR="002F4CE7" w:rsidRPr="00CF20DF" w:rsidRDefault="00943F45" w:rsidP="00E1018D">
      <w:pPr>
        <w:pStyle w:val="Odstavecseseznamem"/>
        <w:numPr>
          <w:ilvl w:val="0"/>
          <w:numId w:val="14"/>
        </w:numPr>
        <w:ind w:left="351" w:hanging="357"/>
        <w:contextualSpacing w:val="0"/>
        <w:rPr>
          <w:rFonts w:cs="Arial"/>
        </w:rPr>
      </w:pPr>
      <w:r w:rsidRPr="00CF20DF">
        <w:rPr>
          <w:rFonts w:cs="Arial"/>
        </w:rPr>
        <w:t xml:space="preserve">V případě, že </w:t>
      </w:r>
      <w:r w:rsidR="0028176C" w:rsidRPr="00CF20DF">
        <w:rPr>
          <w:rFonts w:cs="Arial"/>
        </w:rPr>
        <w:t xml:space="preserve">provozovatel </w:t>
      </w:r>
      <w:r w:rsidRPr="00CF20DF">
        <w:rPr>
          <w:rFonts w:cs="Arial"/>
        </w:rPr>
        <w:t xml:space="preserve">nebude dle této smlouvy plnit řádně a včas, objednatel je oprávněn své plnění zdržet do doby, než bude zajištěna náprava. </w:t>
      </w:r>
    </w:p>
    <w:p w14:paraId="51154543" w14:textId="77777777" w:rsidR="002F4CE7" w:rsidRPr="00CF20DF" w:rsidRDefault="00943F45" w:rsidP="00C0498E">
      <w:pPr>
        <w:pStyle w:val="Nadpis1"/>
        <w:numPr>
          <w:ilvl w:val="0"/>
          <w:numId w:val="34"/>
        </w:numPr>
        <w:jc w:val="center"/>
        <w:rPr>
          <w:color w:val="auto"/>
        </w:rPr>
      </w:pPr>
      <w:r w:rsidRPr="00CF20DF">
        <w:rPr>
          <w:color w:val="auto"/>
        </w:rPr>
        <w:t>Závazky smluvních stran</w:t>
      </w:r>
    </w:p>
    <w:p w14:paraId="380F0404" w14:textId="77777777" w:rsidR="002F4CE7" w:rsidRPr="00CF20DF" w:rsidRDefault="0028176C" w:rsidP="007053D9">
      <w:pPr>
        <w:pStyle w:val="Odstavecseseznamem"/>
        <w:numPr>
          <w:ilvl w:val="0"/>
          <w:numId w:val="13"/>
        </w:numPr>
        <w:contextualSpacing w:val="0"/>
        <w:rPr>
          <w:rFonts w:cs="Arial"/>
          <w:b/>
        </w:rPr>
      </w:pPr>
      <w:r w:rsidRPr="00CF20DF">
        <w:rPr>
          <w:rFonts w:cs="Arial"/>
          <w:b/>
        </w:rPr>
        <w:t xml:space="preserve">Provozovatel </w:t>
      </w:r>
      <w:r w:rsidR="00943F45" w:rsidRPr="00CF20DF">
        <w:rPr>
          <w:rFonts w:cs="Arial"/>
          <w:b/>
        </w:rPr>
        <w:t>se zavazuje:</w:t>
      </w:r>
    </w:p>
    <w:p w14:paraId="3319DDC7" w14:textId="651685E6" w:rsidR="002F4CE7" w:rsidRPr="00CF20DF" w:rsidRDefault="00A62854" w:rsidP="00A62854">
      <w:pPr>
        <w:pStyle w:val="Odstavecseseznamem"/>
        <w:numPr>
          <w:ilvl w:val="1"/>
          <w:numId w:val="4"/>
        </w:numPr>
        <w:ind w:left="567" w:hanging="425"/>
        <w:contextualSpacing w:val="0"/>
        <w:rPr>
          <w:rFonts w:cs="Arial"/>
        </w:rPr>
      </w:pPr>
      <w:r w:rsidRPr="00CF20DF">
        <w:rPr>
          <w:rFonts w:cs="Arial"/>
        </w:rPr>
        <w:t>P</w:t>
      </w:r>
      <w:r w:rsidR="00943F45" w:rsidRPr="00CF20DF">
        <w:rPr>
          <w:rFonts w:cs="Arial"/>
        </w:rPr>
        <w:t xml:space="preserve">ostupovat při zajišťování předmětu plnění s veškerou odbornou péčí, hospodárně, efektivně, v zájmu objednatele a v souladu s právními předpisy účinnými pro ČR, Ústecký kraj a město Děčín. K tomu vytvářet odpovídající personální, organizační a technologické zajištění pro řádné plnění smlouvy po celou dobu jejího trvání. Dále se zavazuje při plnění postupovat v souladu se všemi technickými nebo obdobnými normami specifikovanými objednatelem nebo takovými technickými nebo obdobnými normami, na něž odkazují obecně závazné právní předpisy vztahující se na konkrétní plnění </w:t>
      </w:r>
      <w:r w:rsidR="0028176C" w:rsidRPr="00CF20DF">
        <w:rPr>
          <w:rFonts w:cs="Arial"/>
        </w:rPr>
        <w:t xml:space="preserve">provozovatele </w:t>
      </w:r>
      <w:r w:rsidR="00943F45" w:rsidRPr="00CF20DF">
        <w:rPr>
          <w:rFonts w:cs="Arial"/>
        </w:rPr>
        <w:t>a to i v případě, že takové technické normy jsou pouze doporučujícího charakteru</w:t>
      </w:r>
      <w:bookmarkStart w:id="11" w:name="clanek_VII_1_3"/>
      <w:bookmarkEnd w:id="11"/>
      <w:r w:rsidR="00A2451A">
        <w:rPr>
          <w:rFonts w:cs="Arial"/>
        </w:rPr>
        <w:t>.</w:t>
      </w:r>
    </w:p>
    <w:p w14:paraId="025DEA59" w14:textId="382DA2C1" w:rsidR="002F4CE7" w:rsidRPr="00CF20DF" w:rsidRDefault="00943F45" w:rsidP="002E1DEF">
      <w:pPr>
        <w:pStyle w:val="Odstavecseseznamem"/>
        <w:numPr>
          <w:ilvl w:val="1"/>
          <w:numId w:val="4"/>
        </w:numPr>
        <w:ind w:left="567" w:hanging="425"/>
        <w:contextualSpacing w:val="0"/>
        <w:rPr>
          <w:rFonts w:cs="Arial"/>
        </w:rPr>
      </w:pPr>
      <w:r w:rsidRPr="00CF20DF">
        <w:rPr>
          <w:rFonts w:cs="Arial"/>
        </w:rPr>
        <w:t>Při zjištění podstatné překážky při provádění prací, týkající se předmětu plnění, která znemožňuj</w:t>
      </w:r>
      <w:r w:rsidR="00F82F6B" w:rsidRPr="00CF20DF">
        <w:rPr>
          <w:rFonts w:cs="Arial"/>
        </w:rPr>
        <w:t>e</w:t>
      </w:r>
      <w:r w:rsidRPr="00CF20DF">
        <w:rPr>
          <w:rFonts w:cs="Arial"/>
        </w:rPr>
        <w:t xml:space="preserve"> provedení práce řádně a včas, je povinen tuto skutečnost neprodleně oznámit objednateli, a to spolu s návrhem řešení vedoucím k odstranění překážky a možností dalšího řádného plnění.</w:t>
      </w:r>
    </w:p>
    <w:p w14:paraId="67F3FDA5" w14:textId="3DDA43E9" w:rsidR="002F4CE7" w:rsidRPr="00CF20DF" w:rsidRDefault="00943F45" w:rsidP="002E1DEF">
      <w:pPr>
        <w:pStyle w:val="Odstavecseseznamem"/>
        <w:numPr>
          <w:ilvl w:val="1"/>
          <w:numId w:val="4"/>
        </w:numPr>
        <w:ind w:left="567" w:hanging="425"/>
        <w:contextualSpacing w:val="0"/>
        <w:rPr>
          <w:rFonts w:cs="Arial"/>
        </w:rPr>
      </w:pPr>
      <w:r w:rsidRPr="00CF20DF">
        <w:rPr>
          <w:rFonts w:cs="Arial"/>
        </w:rPr>
        <w:t xml:space="preserve">Při zjištění skutečnosti nasvědčující hrozící nebo vzniklé škodě na majetku objednatele, je povinen bez zbytečného odkladu (tj. nejpozději do </w:t>
      </w:r>
      <w:r w:rsidR="00C82A71" w:rsidRPr="00CF20DF">
        <w:rPr>
          <w:rFonts w:cs="Arial"/>
        </w:rPr>
        <w:t>následujícího dne o</w:t>
      </w:r>
      <w:r w:rsidRPr="00CF20DF">
        <w:rPr>
          <w:rFonts w:cs="Arial"/>
        </w:rPr>
        <w:t>d zjištění) ohlásit takovou skutečnost objednateli. Totéž platí v případě, že hrozí nebo vznikla škoda 3. osob</w:t>
      </w:r>
      <w:r w:rsidR="00AF72CD">
        <w:rPr>
          <w:rFonts w:cs="Arial"/>
        </w:rPr>
        <w:t>ám</w:t>
      </w:r>
      <w:r w:rsidRPr="00CF20DF">
        <w:rPr>
          <w:rFonts w:cs="Arial"/>
        </w:rPr>
        <w:t xml:space="preserve"> při plnění povinností </w:t>
      </w:r>
      <w:r w:rsidR="0028176C" w:rsidRPr="00CF20DF">
        <w:rPr>
          <w:rFonts w:cs="Arial"/>
        </w:rPr>
        <w:t>provozovatele</w:t>
      </w:r>
      <w:r w:rsidRPr="00CF20DF">
        <w:rPr>
          <w:rFonts w:cs="Arial"/>
        </w:rPr>
        <w:t>.</w:t>
      </w:r>
      <w:r w:rsidR="00F82F6B" w:rsidRPr="00CF20DF">
        <w:rPr>
          <w:rFonts w:cs="Arial"/>
        </w:rPr>
        <w:t xml:space="preserve"> </w:t>
      </w:r>
    </w:p>
    <w:p w14:paraId="16568E52" w14:textId="3BCD0761" w:rsidR="0014619A" w:rsidRPr="00CF20DF" w:rsidRDefault="0014619A" w:rsidP="002E1DEF">
      <w:pPr>
        <w:pStyle w:val="Odstavecseseznamem"/>
        <w:numPr>
          <w:ilvl w:val="1"/>
          <w:numId w:val="4"/>
        </w:numPr>
        <w:ind w:left="567" w:hanging="425"/>
        <w:contextualSpacing w:val="0"/>
      </w:pPr>
      <w:r w:rsidRPr="00CF20DF">
        <w:t>K převzetí nebezpečí změny okolností ve smys</w:t>
      </w:r>
      <w:r w:rsidR="00A2451A">
        <w:t>lu § 1765 zákona č. 89/2012 Sb.</w:t>
      </w:r>
    </w:p>
    <w:p w14:paraId="362715F2" w14:textId="43A0F545" w:rsidR="00CF20DF" w:rsidRPr="00CF20DF" w:rsidRDefault="006D7D37" w:rsidP="002E1DEF">
      <w:pPr>
        <w:pStyle w:val="Odstavecseseznamem"/>
        <w:numPr>
          <w:ilvl w:val="1"/>
          <w:numId w:val="4"/>
        </w:numPr>
        <w:ind w:left="567" w:hanging="425"/>
        <w:contextualSpacing w:val="0"/>
        <w:rPr>
          <w:rFonts w:cs="Arial"/>
        </w:rPr>
      </w:pPr>
      <w:r w:rsidRPr="00CF20DF">
        <w:t>Že</w:t>
      </w:r>
      <w:r w:rsidR="00CF20DF" w:rsidRPr="00CF20DF">
        <w:t xml:space="preserve"> povede evidenci provedeného úklidu zvlášť pro každou budovu tak, že na každé budově bude k dispozici kniha úklidu, do které pracovník ihned po provedení úklidu zapíše čitelně své jméno a příjmení, datum a čas úklidu, rozsah úklidu. K</w:t>
      </w:r>
      <w:r w:rsidR="00CF20DF" w:rsidRPr="00CF20DF">
        <w:rPr>
          <w:iCs/>
        </w:rPr>
        <w:t> tomuto záznamu připojí svůj podpis</w:t>
      </w:r>
      <w:r w:rsidR="00A2451A">
        <w:rPr>
          <w:iCs/>
        </w:rPr>
        <w:t>.</w:t>
      </w:r>
    </w:p>
    <w:p w14:paraId="119E8F12" w14:textId="3B1ACD2A" w:rsidR="0014619A" w:rsidRPr="00CF20DF" w:rsidRDefault="0014619A" w:rsidP="002E1DEF">
      <w:pPr>
        <w:pStyle w:val="Odstavecseseznamem"/>
        <w:numPr>
          <w:ilvl w:val="1"/>
          <w:numId w:val="4"/>
        </w:numPr>
        <w:ind w:left="567" w:hanging="425"/>
        <w:contextualSpacing w:val="0"/>
        <w:rPr>
          <w:rFonts w:cs="Arial"/>
        </w:rPr>
      </w:pPr>
      <w:r w:rsidRPr="00CF20DF">
        <w:t>K</w:t>
      </w:r>
      <w:r w:rsidRPr="00CF20DF">
        <w:rPr>
          <w:rFonts w:cs="Calibri"/>
        </w:rPr>
        <w:t xml:space="preserve"> tomu, že souhlasí s tím, aby tato smlouva včetně všech jejich dodatků a příloh, výše skutečně uhrazené ceny dle této smlouvy a seznamu </w:t>
      </w:r>
      <w:r w:rsidR="00C757CA">
        <w:rPr>
          <w:rFonts w:cs="Calibri"/>
        </w:rPr>
        <w:t>pod</w:t>
      </w:r>
      <w:r w:rsidRPr="00CF20DF">
        <w:rPr>
          <w:rFonts w:cs="Calibri"/>
        </w:rPr>
        <w:t xml:space="preserve">dodavatelů </w:t>
      </w:r>
      <w:r w:rsidR="0028176C" w:rsidRPr="00CF20DF">
        <w:rPr>
          <w:rFonts w:cs="Calibri"/>
        </w:rPr>
        <w:t xml:space="preserve">provozovatele </w:t>
      </w:r>
      <w:r w:rsidRPr="00CF20DF">
        <w:rPr>
          <w:rFonts w:cs="Calibri"/>
        </w:rPr>
        <w:t xml:space="preserve">byly zveřejněny </w:t>
      </w:r>
      <w:r w:rsidR="006D7D37">
        <w:rPr>
          <w:rFonts w:cs="Calibri"/>
        </w:rPr>
        <w:t>v souladu s </w:t>
      </w:r>
      <w:proofErr w:type="spellStart"/>
      <w:r w:rsidR="006D7D37">
        <w:rPr>
          <w:rFonts w:cs="Calibri"/>
        </w:rPr>
        <w:t>ust</w:t>
      </w:r>
      <w:proofErr w:type="spellEnd"/>
      <w:r w:rsidR="006D7D37">
        <w:rPr>
          <w:rFonts w:cs="Calibri"/>
        </w:rPr>
        <w:t xml:space="preserve">. § 219 </w:t>
      </w:r>
      <w:r w:rsidRPr="00CF20DF">
        <w:rPr>
          <w:rFonts w:cs="Calibri"/>
        </w:rPr>
        <w:t>zákona č. 13</w:t>
      </w:r>
      <w:r w:rsidR="006D7D37">
        <w:rPr>
          <w:rFonts w:cs="Calibri"/>
        </w:rPr>
        <w:t>4</w:t>
      </w:r>
      <w:r w:rsidRPr="00CF20DF">
        <w:rPr>
          <w:rFonts w:cs="Calibri"/>
        </w:rPr>
        <w:t>/20</w:t>
      </w:r>
      <w:r w:rsidR="006D7D37">
        <w:rPr>
          <w:rFonts w:cs="Calibri"/>
        </w:rPr>
        <w:t>1</w:t>
      </w:r>
      <w:r w:rsidRPr="00CF20DF">
        <w:rPr>
          <w:rFonts w:cs="Calibri"/>
        </w:rPr>
        <w:t>6 Sb., ve znění všech pozdějších předpisů</w:t>
      </w:r>
      <w:r w:rsidR="008B52F8" w:rsidRPr="00CF20DF">
        <w:rPr>
          <w:rFonts w:cs="Calibri"/>
        </w:rPr>
        <w:t xml:space="preserve"> (dále jen Z</w:t>
      </w:r>
      <w:r w:rsidR="006D7D37">
        <w:rPr>
          <w:rFonts w:cs="Calibri"/>
        </w:rPr>
        <w:t>ZVZ</w:t>
      </w:r>
      <w:r w:rsidR="008B52F8" w:rsidRPr="00CF20DF">
        <w:rPr>
          <w:rFonts w:cs="Calibri"/>
        </w:rPr>
        <w:t>).</w:t>
      </w:r>
    </w:p>
    <w:p w14:paraId="0AE3709F" w14:textId="77777777" w:rsidR="00D4338A" w:rsidRPr="00862048" w:rsidRDefault="00D4338A" w:rsidP="002E1DEF">
      <w:pPr>
        <w:pStyle w:val="Odstavecseseznamem"/>
        <w:numPr>
          <w:ilvl w:val="1"/>
          <w:numId w:val="4"/>
        </w:numPr>
        <w:ind w:left="567" w:hanging="425"/>
        <w:contextualSpacing w:val="0"/>
        <w:rPr>
          <w:rFonts w:cs="Arial"/>
        </w:rPr>
      </w:pPr>
      <w:r w:rsidRPr="00CF20DF">
        <w:t>K tomu, že pravidelně měsíčně vždy společně s fakturou a výkazem plateb za užití WC zašle objednateli stav měřidel spotřeby vody, elektřiny, plynu a tepla. Dále se zavazuje, že jednotlivé dodávky vody, elektřiny, plynu a tepla bude používat hospodárně způsobem odpovídajícím provozu WC.</w:t>
      </w:r>
    </w:p>
    <w:p w14:paraId="10AAAB35" w14:textId="77777777" w:rsidR="00862048" w:rsidRPr="00CF20DF" w:rsidRDefault="00862048" w:rsidP="00862048">
      <w:pPr>
        <w:pStyle w:val="Odstavecseseznamem"/>
        <w:ind w:left="567"/>
        <w:contextualSpacing w:val="0"/>
        <w:rPr>
          <w:rFonts w:cs="Arial"/>
        </w:rPr>
      </w:pPr>
    </w:p>
    <w:p w14:paraId="52643763" w14:textId="77777777" w:rsidR="0065205C" w:rsidRPr="00CF20DF" w:rsidRDefault="0065205C" w:rsidP="0065205C">
      <w:pPr>
        <w:pStyle w:val="Odstavecseseznamem"/>
        <w:numPr>
          <w:ilvl w:val="0"/>
          <w:numId w:val="4"/>
        </w:numPr>
        <w:contextualSpacing w:val="0"/>
        <w:rPr>
          <w:rFonts w:cs="Arial"/>
          <w:b/>
        </w:rPr>
      </w:pPr>
      <w:r w:rsidRPr="00CF20DF">
        <w:rPr>
          <w:rFonts w:cs="Arial"/>
          <w:b/>
        </w:rPr>
        <w:lastRenderedPageBreak/>
        <w:t>Objednatel se zavazuje:</w:t>
      </w:r>
    </w:p>
    <w:p w14:paraId="69ADB092" w14:textId="77777777" w:rsidR="0065205C" w:rsidRPr="00CF20DF" w:rsidRDefault="0065205C" w:rsidP="0065205C">
      <w:pPr>
        <w:pStyle w:val="Odstavecseseznamem"/>
        <w:numPr>
          <w:ilvl w:val="1"/>
          <w:numId w:val="4"/>
        </w:numPr>
        <w:contextualSpacing w:val="0"/>
        <w:rPr>
          <w:rFonts w:cs="Arial"/>
        </w:rPr>
      </w:pPr>
      <w:r w:rsidRPr="00CF20DF">
        <w:rPr>
          <w:rFonts w:cs="Arial"/>
        </w:rPr>
        <w:t>Hradit vodné a stočné, poplatky</w:t>
      </w:r>
      <w:r w:rsidR="004831E3" w:rsidRPr="00CF20DF">
        <w:rPr>
          <w:rFonts w:cs="Arial"/>
        </w:rPr>
        <w:t xml:space="preserve"> za srážkovou vodu, teplo, plyn a</w:t>
      </w:r>
      <w:r w:rsidRPr="00CF20DF">
        <w:rPr>
          <w:rFonts w:cs="Arial"/>
        </w:rPr>
        <w:t xml:space="preserve"> elektřinu</w:t>
      </w:r>
      <w:r w:rsidR="004831E3" w:rsidRPr="00CF20DF">
        <w:rPr>
          <w:rFonts w:cs="Arial"/>
        </w:rPr>
        <w:t>.</w:t>
      </w:r>
    </w:p>
    <w:p w14:paraId="475BC88D" w14:textId="77777777" w:rsidR="0065205C" w:rsidRPr="00CF20DF" w:rsidRDefault="0065205C" w:rsidP="00E67B74">
      <w:pPr>
        <w:pStyle w:val="Odstavecseseznamem"/>
        <w:numPr>
          <w:ilvl w:val="1"/>
          <w:numId w:val="4"/>
        </w:numPr>
        <w:contextualSpacing w:val="0"/>
        <w:rPr>
          <w:rFonts w:cs="Arial"/>
        </w:rPr>
      </w:pPr>
      <w:r w:rsidRPr="00CF20DF">
        <w:rPr>
          <w:rFonts w:cs="Arial"/>
        </w:rPr>
        <w:t xml:space="preserve">Zajistit revizi </w:t>
      </w:r>
      <w:r w:rsidR="00D122B9" w:rsidRPr="00CF20DF">
        <w:rPr>
          <w:rFonts w:cs="Arial"/>
        </w:rPr>
        <w:t>hasicích</w:t>
      </w:r>
      <w:r w:rsidRPr="00CF20DF">
        <w:rPr>
          <w:rFonts w:cs="Arial"/>
        </w:rPr>
        <w:t xml:space="preserve"> přístrojů a revizi elektrických a plynových zařízení.</w:t>
      </w:r>
    </w:p>
    <w:p w14:paraId="27299833" w14:textId="77777777" w:rsidR="002F4CE7" w:rsidRPr="00CF20DF" w:rsidRDefault="00FC5176" w:rsidP="00C0498E">
      <w:pPr>
        <w:pStyle w:val="Nadpis1"/>
        <w:numPr>
          <w:ilvl w:val="0"/>
          <w:numId w:val="34"/>
        </w:numPr>
        <w:jc w:val="center"/>
        <w:rPr>
          <w:color w:val="auto"/>
        </w:rPr>
      </w:pPr>
      <w:r w:rsidRPr="00CF20DF">
        <w:rPr>
          <w:color w:val="auto"/>
        </w:rPr>
        <w:t>Odpovědnost za škodu</w:t>
      </w:r>
    </w:p>
    <w:p w14:paraId="01C0A13E" w14:textId="77777777" w:rsidR="002F4CE7" w:rsidRPr="00CF20DF" w:rsidRDefault="003162ED" w:rsidP="00C82A71">
      <w:pPr>
        <w:pStyle w:val="Odstavecseseznamem"/>
        <w:numPr>
          <w:ilvl w:val="0"/>
          <w:numId w:val="5"/>
        </w:numPr>
        <w:ind w:left="425" w:hanging="425"/>
        <w:contextualSpacing w:val="0"/>
        <w:rPr>
          <w:rFonts w:cs="Arial"/>
          <w:b/>
          <w:szCs w:val="20"/>
        </w:rPr>
      </w:pPr>
      <w:r w:rsidRPr="00CF20DF">
        <w:t xml:space="preserve">Smluvní strany se zavazují upozornit druhou smluvní stranu, vždy písemnou formou - např. fax, e-mail, bez zbytečného odkladu na vzniklé překážky dle § 2913 odst. 2 </w:t>
      </w:r>
      <w:proofErr w:type="spellStart"/>
      <w:proofErr w:type="gramStart"/>
      <w:r w:rsidRPr="00CF20DF">
        <w:t>obč.z</w:t>
      </w:r>
      <w:proofErr w:type="spellEnd"/>
      <w:r w:rsidRPr="00CF20DF">
        <w:t>. brání</w:t>
      </w:r>
      <w:r w:rsidR="004E42A8" w:rsidRPr="00CF20DF">
        <w:t>cí</w:t>
      </w:r>
      <w:proofErr w:type="gramEnd"/>
      <w:r w:rsidR="004E42A8" w:rsidRPr="00CF20DF">
        <w:t xml:space="preserve"> řádnému plnění této smlouvy.</w:t>
      </w:r>
    </w:p>
    <w:p w14:paraId="55F66A4A" w14:textId="77777777" w:rsidR="002F4CE7" w:rsidRPr="00CF20DF" w:rsidRDefault="00943F45" w:rsidP="00C82A71">
      <w:pPr>
        <w:pStyle w:val="Odstavecseseznamem"/>
        <w:numPr>
          <w:ilvl w:val="0"/>
          <w:numId w:val="5"/>
        </w:numPr>
        <w:ind w:left="425" w:hanging="425"/>
        <w:contextualSpacing w:val="0"/>
      </w:pPr>
      <w:r w:rsidRPr="00CF20DF">
        <w:t>Každá ze smluvních stran je oprávněna požadovat náhradu škody i v případě, že se jedná o porušení povinnosti, na kterou se vztahuje smluvní pokuta. Zaplacením jakékoliv sjednané smluvní pokuty není dotčeno právo poškozeného na náhradu škody.</w:t>
      </w:r>
    </w:p>
    <w:p w14:paraId="69587D83" w14:textId="02E7693B" w:rsidR="002F4CE7" w:rsidRPr="00CF20DF" w:rsidRDefault="00943F45" w:rsidP="00C82A71">
      <w:pPr>
        <w:pStyle w:val="Odstavecseseznamem"/>
        <w:numPr>
          <w:ilvl w:val="0"/>
          <w:numId w:val="5"/>
        </w:numPr>
        <w:ind w:left="425" w:hanging="425"/>
        <w:contextualSpacing w:val="0"/>
        <w:rPr>
          <w:rFonts w:cs="Arial"/>
          <w:szCs w:val="20"/>
        </w:rPr>
      </w:pPr>
      <w:r w:rsidRPr="00CF20DF">
        <w:t xml:space="preserve">V případě prokazatelného poškození majetku objednatele způsobeného činností </w:t>
      </w:r>
      <w:r w:rsidR="0028176C" w:rsidRPr="00CF20DF">
        <w:t>provozovatele</w:t>
      </w:r>
      <w:r w:rsidRPr="00CF20DF">
        <w:t xml:space="preserve"> při plnění předmětu této smlouvy bude objednateli poskytnuta náhrada</w:t>
      </w:r>
      <w:r w:rsidRPr="00CF20DF">
        <w:rPr>
          <w:rFonts w:cs="Arial"/>
          <w:szCs w:val="20"/>
        </w:rPr>
        <w:t xml:space="preserve"> škody. O charakteru a rozsahu případné škody na majetku objednatele musí být učiněn úřední záznam za přítomnosti odpovědného pracovníka </w:t>
      </w:r>
      <w:r w:rsidR="0028176C" w:rsidRPr="00CF20DF">
        <w:rPr>
          <w:rFonts w:cs="Arial"/>
          <w:szCs w:val="20"/>
        </w:rPr>
        <w:t xml:space="preserve">provozovatele </w:t>
      </w:r>
      <w:r w:rsidRPr="00CF20DF">
        <w:rPr>
          <w:rFonts w:cs="Arial"/>
          <w:szCs w:val="20"/>
        </w:rPr>
        <w:t xml:space="preserve">nejpozději </w:t>
      </w:r>
      <w:r w:rsidR="00C82A71" w:rsidRPr="00CF20DF">
        <w:rPr>
          <w:rFonts w:cs="Arial"/>
          <w:szCs w:val="20"/>
        </w:rPr>
        <w:t>následující pracovní den</w:t>
      </w:r>
      <w:r w:rsidRPr="00CF20DF">
        <w:rPr>
          <w:rFonts w:cs="Arial"/>
          <w:szCs w:val="20"/>
        </w:rPr>
        <w:t xml:space="preserve"> od zjištění škody.</w:t>
      </w:r>
      <w:r w:rsidR="00921BA6" w:rsidRPr="00CF20DF">
        <w:rPr>
          <w:rFonts w:cs="Arial"/>
          <w:szCs w:val="20"/>
        </w:rPr>
        <w:t xml:space="preserve"> </w:t>
      </w:r>
    </w:p>
    <w:p w14:paraId="02D3F943" w14:textId="77777777" w:rsidR="002F4CE7" w:rsidRPr="00CF20DF" w:rsidRDefault="00943F45" w:rsidP="00C0498E">
      <w:pPr>
        <w:pStyle w:val="Nadpis1"/>
        <w:numPr>
          <w:ilvl w:val="0"/>
          <w:numId w:val="34"/>
        </w:numPr>
        <w:jc w:val="center"/>
        <w:rPr>
          <w:color w:val="auto"/>
        </w:rPr>
      </w:pPr>
      <w:r w:rsidRPr="00CF20DF">
        <w:rPr>
          <w:color w:val="auto"/>
        </w:rPr>
        <w:t>Záruka za jakost</w:t>
      </w:r>
    </w:p>
    <w:p w14:paraId="190E3DAF" w14:textId="7B8E029A" w:rsidR="002F4CE7" w:rsidRPr="00CF20DF" w:rsidRDefault="0028176C" w:rsidP="00A62854">
      <w:pPr>
        <w:pStyle w:val="Odstavecseseznamem"/>
        <w:numPr>
          <w:ilvl w:val="0"/>
          <w:numId w:val="31"/>
        </w:numPr>
        <w:contextualSpacing w:val="0"/>
        <w:rPr>
          <w:rFonts w:cs="Arial"/>
          <w:szCs w:val="20"/>
        </w:rPr>
      </w:pPr>
      <w:r w:rsidRPr="00CF20DF">
        <w:rPr>
          <w:rFonts w:cs="Arial"/>
          <w:szCs w:val="20"/>
        </w:rPr>
        <w:t>Provozovatel</w:t>
      </w:r>
      <w:r w:rsidR="00943F45" w:rsidRPr="00CF20DF">
        <w:rPr>
          <w:rFonts w:cs="Arial"/>
          <w:szCs w:val="20"/>
        </w:rPr>
        <w:t xml:space="preserve"> odpovídá objednateli za veškeré vady předmětu plnění, které se vyskytnou v době </w:t>
      </w:r>
      <w:r w:rsidR="00E100F4" w:rsidRPr="00CF20DF">
        <w:rPr>
          <w:rFonts w:cs="Arial"/>
          <w:szCs w:val="20"/>
        </w:rPr>
        <w:t xml:space="preserve">1 </w:t>
      </w:r>
      <w:r w:rsidR="00943F45" w:rsidRPr="00CF20DF">
        <w:rPr>
          <w:rFonts w:cs="Arial"/>
          <w:szCs w:val="20"/>
        </w:rPr>
        <w:t>měsíc</w:t>
      </w:r>
      <w:r w:rsidR="00E100F4" w:rsidRPr="00CF20DF">
        <w:rPr>
          <w:rFonts w:cs="Arial"/>
          <w:szCs w:val="20"/>
        </w:rPr>
        <w:t>e</w:t>
      </w:r>
      <w:r w:rsidR="00943F45" w:rsidRPr="00CF20DF">
        <w:rPr>
          <w:rFonts w:cs="Arial"/>
          <w:szCs w:val="20"/>
        </w:rPr>
        <w:t xml:space="preserve"> od dodání služeb. </w:t>
      </w:r>
    </w:p>
    <w:p w14:paraId="52611AD9" w14:textId="77777777" w:rsidR="002F4CE7" w:rsidRPr="00CF20DF" w:rsidRDefault="00943F45" w:rsidP="002E1DEF">
      <w:pPr>
        <w:pStyle w:val="Odstavecseseznamem"/>
        <w:numPr>
          <w:ilvl w:val="0"/>
          <w:numId w:val="31"/>
        </w:numPr>
        <w:ind w:left="426" w:hanging="426"/>
        <w:contextualSpacing w:val="0"/>
        <w:rPr>
          <w:rFonts w:cs="Arial"/>
          <w:szCs w:val="20"/>
        </w:rPr>
      </w:pPr>
      <w:r w:rsidRPr="00CF20DF">
        <w:rPr>
          <w:rFonts w:cs="Arial"/>
          <w:szCs w:val="20"/>
        </w:rPr>
        <w:t xml:space="preserve">Objednatel je oprávněn provést kontrolu plnění </w:t>
      </w:r>
      <w:r w:rsidR="0028176C" w:rsidRPr="00CF20DF">
        <w:rPr>
          <w:rFonts w:cs="Arial"/>
          <w:szCs w:val="20"/>
        </w:rPr>
        <w:t>provozovatele</w:t>
      </w:r>
      <w:r w:rsidRPr="00CF20DF">
        <w:rPr>
          <w:rFonts w:cs="Arial"/>
          <w:szCs w:val="20"/>
        </w:rPr>
        <w:t xml:space="preserve">, a to v průběhu plnění i po jeho dokončení. K provedení kontroly je </w:t>
      </w:r>
      <w:r w:rsidR="0028176C" w:rsidRPr="00CF20DF">
        <w:rPr>
          <w:rFonts w:cs="Arial"/>
          <w:szCs w:val="20"/>
        </w:rPr>
        <w:t xml:space="preserve">provozovatel </w:t>
      </w:r>
      <w:r w:rsidRPr="00CF20DF">
        <w:rPr>
          <w:rFonts w:cs="Arial"/>
          <w:szCs w:val="20"/>
        </w:rPr>
        <w:t xml:space="preserve">povinen poskytnout bezodkladně veškerou nutnou součinnost. V rámci součinnosti je </w:t>
      </w:r>
      <w:r w:rsidR="0028176C" w:rsidRPr="00CF20DF">
        <w:rPr>
          <w:rFonts w:cs="Arial"/>
          <w:szCs w:val="20"/>
        </w:rPr>
        <w:t xml:space="preserve">provozovatel </w:t>
      </w:r>
      <w:r w:rsidRPr="00CF20DF">
        <w:rPr>
          <w:rFonts w:cs="Arial"/>
          <w:szCs w:val="20"/>
        </w:rPr>
        <w:t>povinen předložit objednateli veškeré požadované dokumenty, evidence a výkazy vztahující se k předmětu plnění.</w:t>
      </w:r>
    </w:p>
    <w:p w14:paraId="724FD11E" w14:textId="77777777" w:rsidR="002F4CE7" w:rsidRPr="00CF20DF" w:rsidRDefault="00943F45" w:rsidP="00C0498E">
      <w:pPr>
        <w:pStyle w:val="Nadpis1"/>
        <w:numPr>
          <w:ilvl w:val="0"/>
          <w:numId w:val="34"/>
        </w:numPr>
        <w:jc w:val="center"/>
        <w:rPr>
          <w:color w:val="auto"/>
        </w:rPr>
      </w:pPr>
      <w:r w:rsidRPr="00CF20DF">
        <w:rPr>
          <w:color w:val="auto"/>
        </w:rPr>
        <w:t xml:space="preserve"> </w:t>
      </w:r>
      <w:r w:rsidR="004831E3" w:rsidRPr="00CF20DF">
        <w:rPr>
          <w:color w:val="auto"/>
        </w:rPr>
        <w:t>U</w:t>
      </w:r>
      <w:r w:rsidR="000B62C0" w:rsidRPr="00CF20DF">
        <w:rPr>
          <w:color w:val="auto"/>
        </w:rPr>
        <w:t>jednání o smluvních</w:t>
      </w:r>
      <w:r w:rsidRPr="00CF20DF">
        <w:rPr>
          <w:color w:val="auto"/>
        </w:rPr>
        <w:t xml:space="preserve"> pokutách</w:t>
      </w:r>
    </w:p>
    <w:p w14:paraId="7B166761" w14:textId="61743BCF" w:rsidR="00A36CCA" w:rsidRPr="00CF20DF" w:rsidRDefault="002265E4" w:rsidP="00E100F4">
      <w:pPr>
        <w:pStyle w:val="Odstavecseseznamem"/>
        <w:numPr>
          <w:ilvl w:val="0"/>
          <w:numId w:val="37"/>
        </w:numPr>
        <w:ind w:left="426" w:hanging="284"/>
        <w:contextualSpacing w:val="0"/>
      </w:pPr>
      <w:r w:rsidRPr="00CF20DF">
        <w:t xml:space="preserve">Provozovatel je povinen objednateli zaplatit smluvní pokutu ve výši </w:t>
      </w:r>
      <w:r w:rsidR="007604C1" w:rsidRPr="00CF20DF">
        <w:t>350</w:t>
      </w:r>
      <w:r w:rsidRPr="00CF20DF">
        <w:t xml:space="preserve"> Kč, v případě, že nesplní povinnost</w:t>
      </w:r>
      <w:r w:rsidR="00A36CCA" w:rsidRPr="00CF20DF">
        <w:t xml:space="preserve"> uvedenou v </w:t>
      </w:r>
      <w:hyperlink w:anchor="clanek_III_1" w:history="1">
        <w:r w:rsidR="00A36CCA" w:rsidRPr="00CF20DF">
          <w:rPr>
            <w:rStyle w:val="Hypertextovodkaz"/>
            <w:color w:val="auto"/>
          </w:rPr>
          <w:t>čl. III. bodě 1</w:t>
        </w:r>
      </w:hyperlink>
      <w:r w:rsidR="00A36CCA" w:rsidRPr="00CF20DF">
        <w:t xml:space="preserve"> této smlouvy, tím</w:t>
      </w:r>
      <w:r w:rsidR="00E67B74" w:rsidRPr="00CF20DF">
        <w:t>,</w:t>
      </w:r>
      <w:r w:rsidR="00A36CCA" w:rsidRPr="00CF20DF">
        <w:t xml:space="preserve"> že nezajistí stálou čistotu ve veřejných WC</w:t>
      </w:r>
      <w:r w:rsidRPr="00CF20DF">
        <w:t>.</w:t>
      </w:r>
      <w:r w:rsidR="00A36CCA" w:rsidRPr="00CF20DF">
        <w:t xml:space="preserve"> Objednatel je oprávněn smluvní pokutu uplatňovat za každý den</w:t>
      </w:r>
      <w:r w:rsidR="00787E2C" w:rsidRPr="00CF20DF">
        <w:t>,</w:t>
      </w:r>
      <w:r w:rsidR="00A36CCA" w:rsidRPr="00CF20DF">
        <w:t xml:space="preserve"> </w:t>
      </w:r>
      <w:r w:rsidR="00F474BE" w:rsidRPr="00CF20DF">
        <w:br/>
      </w:r>
      <w:r w:rsidR="00A36CCA" w:rsidRPr="00CF20DF">
        <w:t>ve kterém nebyla povinnost splněna</w:t>
      </w:r>
      <w:r w:rsidR="00787E2C" w:rsidRPr="00CF20DF">
        <w:t>.</w:t>
      </w:r>
    </w:p>
    <w:p w14:paraId="2588DB44" w14:textId="25D80C31" w:rsidR="002265E4" w:rsidRPr="00CF20DF" w:rsidRDefault="00A36CCA" w:rsidP="00E100F4">
      <w:pPr>
        <w:pStyle w:val="Odstavecseseznamem"/>
        <w:numPr>
          <w:ilvl w:val="0"/>
          <w:numId w:val="37"/>
        </w:numPr>
        <w:ind w:left="426" w:hanging="284"/>
        <w:contextualSpacing w:val="0"/>
      </w:pPr>
      <w:r w:rsidRPr="00CF20DF">
        <w:t xml:space="preserve">Provozovatel je povinen objednateli zaplatit smluvní pokutu ve výši </w:t>
      </w:r>
      <w:r w:rsidR="000645C3" w:rsidRPr="00CF20DF">
        <w:t>250</w:t>
      </w:r>
      <w:r w:rsidRPr="00CF20DF">
        <w:t xml:space="preserve"> Kč za po</w:t>
      </w:r>
      <w:r w:rsidR="00787E2C" w:rsidRPr="00CF20DF">
        <w:t>r</w:t>
      </w:r>
      <w:r w:rsidRPr="00CF20DF">
        <w:t>ušení povinnosti uvedené v </w:t>
      </w:r>
      <w:hyperlink w:anchor="clanek_III_3" w:history="1">
        <w:r w:rsidRPr="00CF20DF">
          <w:rPr>
            <w:rStyle w:val="Hypertextovodkaz"/>
            <w:color w:val="auto"/>
          </w:rPr>
          <w:t>článku III</w:t>
        </w:r>
        <w:r w:rsidR="00FA3E94" w:rsidRPr="00CF20DF">
          <w:rPr>
            <w:rStyle w:val="Hypertextovodkaz"/>
            <w:color w:val="auto"/>
          </w:rPr>
          <w:t xml:space="preserve"> v </w:t>
        </w:r>
        <w:r w:rsidRPr="00CF20DF">
          <w:rPr>
            <w:rStyle w:val="Hypertextovodkaz"/>
            <w:color w:val="auto"/>
          </w:rPr>
          <w:t>bodě</w:t>
        </w:r>
        <w:r w:rsidR="00FA3E94" w:rsidRPr="00CF20DF">
          <w:rPr>
            <w:rStyle w:val="Hypertextovodkaz"/>
            <w:color w:val="auto"/>
          </w:rPr>
          <w:t xml:space="preserve"> č.</w:t>
        </w:r>
        <w:r w:rsidRPr="00CF20DF">
          <w:rPr>
            <w:rStyle w:val="Hypertextovodkaz"/>
            <w:color w:val="auto"/>
          </w:rPr>
          <w:t xml:space="preserve"> 3 a 4</w:t>
        </w:r>
        <w:r w:rsidR="00FA3E94" w:rsidRPr="00CF20DF">
          <w:rPr>
            <w:rStyle w:val="Hypertextovodkaz"/>
            <w:color w:val="auto"/>
          </w:rPr>
          <w:t>.</w:t>
        </w:r>
      </w:hyperlink>
      <w:r w:rsidR="002265E4" w:rsidRPr="00CF20DF">
        <w:t xml:space="preserve"> </w:t>
      </w:r>
    </w:p>
    <w:p w14:paraId="0E509041" w14:textId="72DE8628" w:rsidR="00A36CCA" w:rsidRPr="00CF20DF" w:rsidRDefault="00A36CCA" w:rsidP="00E100F4">
      <w:pPr>
        <w:pStyle w:val="Odstavecseseznamem"/>
        <w:numPr>
          <w:ilvl w:val="0"/>
          <w:numId w:val="37"/>
        </w:numPr>
        <w:ind w:left="426" w:hanging="284"/>
        <w:contextualSpacing w:val="0"/>
      </w:pPr>
      <w:r w:rsidRPr="00CF20DF">
        <w:t xml:space="preserve">Provozovatel je povinen objednateli zaplatit smluvní pokutu ve výši </w:t>
      </w:r>
      <w:r w:rsidR="007604C1" w:rsidRPr="00CF20DF">
        <w:t>50</w:t>
      </w:r>
      <w:r w:rsidRPr="00CF20DF">
        <w:t xml:space="preserve"> Kč, za každ</w:t>
      </w:r>
      <w:r w:rsidR="00FA3E94" w:rsidRPr="00CF20DF">
        <w:t xml:space="preserve">é </w:t>
      </w:r>
      <w:r w:rsidRPr="00CF20DF">
        <w:t>nevybrání poplatku</w:t>
      </w:r>
      <w:r w:rsidR="00FA3E94" w:rsidRPr="00CF20DF">
        <w:t xml:space="preserve"> specifikovaného v </w:t>
      </w:r>
      <w:hyperlink w:anchor="clanek_III_6" w:history="1">
        <w:r w:rsidR="00FA3E94" w:rsidRPr="00CF20DF">
          <w:rPr>
            <w:rStyle w:val="Hypertextovodkaz"/>
            <w:color w:val="auto"/>
          </w:rPr>
          <w:t>článku III. bodě č. 6</w:t>
        </w:r>
      </w:hyperlink>
      <w:r w:rsidRPr="00CF20DF">
        <w:t xml:space="preserve"> od osoby</w:t>
      </w:r>
      <w:r w:rsidR="00FA3E94" w:rsidRPr="00CF20DF">
        <w:t xml:space="preserve">, která využila veřejné WC. </w:t>
      </w:r>
      <w:r w:rsidRPr="00CF20DF">
        <w:t xml:space="preserve"> </w:t>
      </w:r>
    </w:p>
    <w:p w14:paraId="43BACB34" w14:textId="79FBBFC7" w:rsidR="00FA3E94" w:rsidRPr="00CF20DF" w:rsidRDefault="00FA3E94" w:rsidP="00E100F4">
      <w:pPr>
        <w:pStyle w:val="Odstavecseseznamem"/>
        <w:numPr>
          <w:ilvl w:val="0"/>
          <w:numId w:val="37"/>
        </w:numPr>
        <w:ind w:left="426" w:hanging="284"/>
        <w:contextualSpacing w:val="0"/>
      </w:pPr>
      <w:r w:rsidRPr="00CF20DF">
        <w:t xml:space="preserve">Provozovatel je povinen objednateli zaplatit smluvní pokutu ve výši </w:t>
      </w:r>
      <w:r w:rsidR="007604C1" w:rsidRPr="00CF20DF">
        <w:t>500</w:t>
      </w:r>
      <w:r w:rsidRPr="00CF20DF">
        <w:t xml:space="preserve"> Kč za </w:t>
      </w:r>
      <w:r w:rsidR="007604C1" w:rsidRPr="00CF20DF">
        <w:t xml:space="preserve">každý den, v němž </w:t>
      </w:r>
      <w:r w:rsidRPr="00CF20DF">
        <w:t>nedodrže</w:t>
      </w:r>
      <w:r w:rsidR="007604C1" w:rsidRPr="00CF20DF">
        <w:t>l</w:t>
      </w:r>
      <w:r w:rsidR="00787E2C" w:rsidRPr="00CF20DF">
        <w:t xml:space="preserve"> řádn</w:t>
      </w:r>
      <w:r w:rsidR="007604C1" w:rsidRPr="00CF20DF">
        <w:t>ou</w:t>
      </w:r>
      <w:r w:rsidRPr="00CF20DF">
        <w:t xml:space="preserve"> provozní dob</w:t>
      </w:r>
      <w:r w:rsidR="007604C1" w:rsidRPr="00CF20DF">
        <w:t>u</w:t>
      </w:r>
      <w:r w:rsidRPr="00CF20DF">
        <w:t xml:space="preserve"> specifikovan</w:t>
      </w:r>
      <w:r w:rsidR="00921BA6" w:rsidRPr="00CF20DF">
        <w:t>ou</w:t>
      </w:r>
      <w:r w:rsidRPr="00CF20DF">
        <w:t xml:space="preserve"> v </w:t>
      </w:r>
      <w:hyperlink w:anchor="clanek_III_8" w:history="1">
        <w:r w:rsidRPr="00CF20DF">
          <w:rPr>
            <w:rStyle w:val="Hypertextovodkaz"/>
            <w:color w:val="auto"/>
          </w:rPr>
          <w:t xml:space="preserve">článku III v bodě č. </w:t>
        </w:r>
        <w:r w:rsidR="007604C1" w:rsidRPr="00CF20DF">
          <w:rPr>
            <w:rStyle w:val="Hypertextovodkaz"/>
            <w:color w:val="auto"/>
          </w:rPr>
          <w:t>8</w:t>
        </w:r>
      </w:hyperlink>
      <w:r w:rsidRPr="00CF20DF">
        <w:t xml:space="preserve"> této smlouvy</w:t>
      </w:r>
      <w:r w:rsidR="007604C1" w:rsidRPr="00CF20DF">
        <w:t>.</w:t>
      </w:r>
      <w:r w:rsidRPr="00CF20DF">
        <w:t xml:space="preserve"> </w:t>
      </w:r>
    </w:p>
    <w:p w14:paraId="70126F91" w14:textId="323DF7F6" w:rsidR="00D4338A" w:rsidRPr="00CF20DF" w:rsidRDefault="00D4338A" w:rsidP="00E100F4">
      <w:pPr>
        <w:pStyle w:val="Odstavecseseznamem"/>
        <w:numPr>
          <w:ilvl w:val="0"/>
          <w:numId w:val="37"/>
        </w:numPr>
        <w:ind w:left="426" w:hanging="284"/>
        <w:contextualSpacing w:val="0"/>
      </w:pPr>
      <w:r w:rsidRPr="00CF20DF">
        <w:t>V případě, že provozovatel nepředloží příslušný měsíční výkaz vybraných plateb uvedený v </w:t>
      </w:r>
      <w:hyperlink w:anchor="clanek_III_6" w:history="1">
        <w:r w:rsidRPr="00CF20DF">
          <w:rPr>
            <w:rStyle w:val="Hypertextovodkaz"/>
            <w:color w:val="auto"/>
          </w:rPr>
          <w:t>čl. III odst. 6</w:t>
        </w:r>
      </w:hyperlink>
      <w:r w:rsidRPr="00CF20DF">
        <w:t xml:space="preserve"> této smlouvy řádně a včas, je povinen zaplatit objednateli smluvní pokutu ve výši 3 000,-Kč.  </w:t>
      </w:r>
    </w:p>
    <w:p w14:paraId="0E4EFA2D" w14:textId="43275DEC" w:rsidR="002265E4" w:rsidRPr="00CF20DF" w:rsidRDefault="002265E4" w:rsidP="00E100F4">
      <w:pPr>
        <w:pStyle w:val="Odstavecseseznamem"/>
        <w:numPr>
          <w:ilvl w:val="0"/>
          <w:numId w:val="37"/>
        </w:numPr>
        <w:ind w:left="426" w:hanging="284"/>
        <w:contextualSpacing w:val="0"/>
      </w:pPr>
      <w:r w:rsidRPr="00CF20DF">
        <w:rPr>
          <w:rFonts w:cs="Arial"/>
          <w:szCs w:val="20"/>
        </w:rPr>
        <w:t xml:space="preserve">Smluvní pokutu je zhotovitel povinen uhradit převodem na účet objednatele do 5 dnů </w:t>
      </w:r>
      <w:r w:rsidR="00F474BE" w:rsidRPr="00CF20DF">
        <w:rPr>
          <w:rFonts w:cs="Arial"/>
          <w:szCs w:val="20"/>
        </w:rPr>
        <w:br/>
      </w:r>
      <w:r w:rsidRPr="00CF20DF">
        <w:rPr>
          <w:rFonts w:cs="Arial"/>
          <w:szCs w:val="20"/>
        </w:rPr>
        <w:t>od doručení písemného oznámení o uplatnění smluvní pokuty. Nedojde-li k řádnému splnění povinnosti nebo odstranění následků porušení povinnosti ani po uplatnění smluvní pokuty, lze smluvní pokutu ve stejné výši ukládat opakovaně. Smluvní pokutu je oprávněn objednatel jednostranně započíst na plnění poskytovaná zhotoviteli.</w:t>
      </w:r>
    </w:p>
    <w:p w14:paraId="06E0446D" w14:textId="77777777" w:rsidR="002265E4" w:rsidRPr="00CF20DF" w:rsidRDefault="002265E4" w:rsidP="00E100F4">
      <w:pPr>
        <w:pStyle w:val="Odstavecseseznamem"/>
        <w:numPr>
          <w:ilvl w:val="0"/>
          <w:numId w:val="37"/>
        </w:numPr>
        <w:ind w:left="426" w:hanging="284"/>
        <w:contextualSpacing w:val="0"/>
      </w:pPr>
      <w:r w:rsidRPr="00CF20DF">
        <w:rPr>
          <w:rFonts w:cs="Arial"/>
          <w:szCs w:val="20"/>
        </w:rPr>
        <w:t>Objednatel má nárok na náhradu škody, která mu vznikne v důsledku porušení povinnosti, na kterou se vztahuje smluvní pokuta a to v plném rozsahu vedle nároku na smluvní pokutu</w:t>
      </w:r>
      <w:r w:rsidR="00480895" w:rsidRPr="00CF20DF">
        <w:rPr>
          <w:rFonts w:cs="Arial"/>
          <w:szCs w:val="20"/>
        </w:rPr>
        <w:t>.</w:t>
      </w:r>
    </w:p>
    <w:p w14:paraId="64ADC64A" w14:textId="77777777" w:rsidR="002265E4" w:rsidRPr="00CF20DF" w:rsidRDefault="002265E4" w:rsidP="002265E4">
      <w:pPr>
        <w:pStyle w:val="Nadpis1"/>
        <w:numPr>
          <w:ilvl w:val="0"/>
          <w:numId w:val="34"/>
        </w:numPr>
        <w:jc w:val="center"/>
        <w:rPr>
          <w:color w:val="auto"/>
        </w:rPr>
      </w:pPr>
      <w:r w:rsidRPr="00CF20DF">
        <w:rPr>
          <w:color w:val="auto"/>
        </w:rPr>
        <w:lastRenderedPageBreak/>
        <w:t>Součinnost a vzájemná komunikace</w:t>
      </w:r>
    </w:p>
    <w:p w14:paraId="799CE3AA" w14:textId="77777777" w:rsidR="002265E4" w:rsidRPr="00CF20DF" w:rsidRDefault="002265E4" w:rsidP="002265E4">
      <w:pPr>
        <w:pStyle w:val="Odstavecseseznamem"/>
        <w:numPr>
          <w:ilvl w:val="0"/>
          <w:numId w:val="15"/>
        </w:numPr>
        <w:contextualSpacing w:val="0"/>
        <w:rPr>
          <w:rFonts w:cs="Arial"/>
          <w:szCs w:val="20"/>
        </w:rPr>
      </w:pPr>
      <w:r w:rsidRPr="00CF20DF">
        <w:rPr>
          <w:rFonts w:cs="Arial"/>
          <w:szCs w:val="20"/>
        </w:rPr>
        <w:t xml:space="preserve">Smluvní strany se zavazují poskytovat si veškeré informace a vzájemně spolupracovat pro řádné plnění svých závazků vyplývajících z této smlouvy a obecně závazných předpisů. </w:t>
      </w:r>
    </w:p>
    <w:p w14:paraId="12D6E859" w14:textId="10EE3A86" w:rsidR="002265E4" w:rsidRPr="00CF20DF" w:rsidRDefault="002265E4" w:rsidP="002265E4">
      <w:pPr>
        <w:pStyle w:val="Odstavecseseznamem"/>
        <w:numPr>
          <w:ilvl w:val="0"/>
          <w:numId w:val="15"/>
        </w:numPr>
        <w:contextualSpacing w:val="0"/>
        <w:rPr>
          <w:rFonts w:cs="Arial"/>
          <w:szCs w:val="20"/>
        </w:rPr>
      </w:pPr>
      <w:r w:rsidRPr="00CF20DF">
        <w:rPr>
          <w:rFonts w:cs="Arial"/>
          <w:szCs w:val="20"/>
        </w:rPr>
        <w:t>Veškerá</w:t>
      </w:r>
      <w:r w:rsidR="00A2451A">
        <w:rPr>
          <w:rFonts w:cs="Arial"/>
          <w:szCs w:val="20"/>
        </w:rPr>
        <w:t xml:space="preserve"> komunikace</w:t>
      </w:r>
      <w:r w:rsidR="00A853D1" w:rsidRPr="00CF20DF">
        <w:rPr>
          <w:rFonts w:cs="Arial"/>
          <w:szCs w:val="20"/>
        </w:rPr>
        <w:t xml:space="preserve"> a udělování pokynů</w:t>
      </w:r>
      <w:r w:rsidRPr="00CF20DF">
        <w:rPr>
          <w:rFonts w:cs="Arial"/>
          <w:szCs w:val="20"/>
        </w:rPr>
        <w:t xml:space="preserve"> mezi smluvními stranami bude probíhat prostřednictvím oprávněných osob, popř. jimi pověřených pracovníků.</w:t>
      </w:r>
    </w:p>
    <w:p w14:paraId="599C4DE9" w14:textId="77777777" w:rsidR="002265E4" w:rsidRPr="00CF20DF" w:rsidRDefault="002265E4" w:rsidP="002265E4">
      <w:pPr>
        <w:pStyle w:val="Odstavecseseznamem"/>
        <w:numPr>
          <w:ilvl w:val="0"/>
          <w:numId w:val="15"/>
        </w:numPr>
        <w:contextualSpacing w:val="0"/>
        <w:rPr>
          <w:rFonts w:cs="Arial"/>
          <w:szCs w:val="20"/>
        </w:rPr>
      </w:pPr>
      <w:r w:rsidRPr="00CF20DF">
        <w:rPr>
          <w:rFonts w:cs="Arial"/>
          <w:szCs w:val="20"/>
        </w:rPr>
        <w:t>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v </w:t>
      </w:r>
      <w:hyperlink w:anchor="_Smluvní_strany" w:history="1">
        <w:r w:rsidRPr="00CF20DF">
          <w:rPr>
            <w:rStyle w:val="Hypertextovodkaz"/>
            <w:rFonts w:cs="Arial"/>
            <w:color w:val="auto"/>
            <w:szCs w:val="20"/>
          </w:rPr>
          <w:t>článku I.</w:t>
        </w:r>
      </w:hyperlink>
      <w:r w:rsidRPr="00CF20DF">
        <w:rPr>
          <w:rFonts w:cs="Arial"/>
          <w:szCs w:val="20"/>
        </w:rPr>
        <w:t xml:space="preserve"> této smlouvy, není-li smluvními stranami dohodnuto nebo touto smlouvou stanoveno jinak.</w:t>
      </w:r>
    </w:p>
    <w:p w14:paraId="5C65CA98" w14:textId="77777777" w:rsidR="002265E4" w:rsidRPr="00CF20DF" w:rsidRDefault="002265E4" w:rsidP="002265E4">
      <w:pPr>
        <w:pStyle w:val="Odstavecseseznamem"/>
        <w:numPr>
          <w:ilvl w:val="0"/>
          <w:numId w:val="15"/>
        </w:numPr>
        <w:contextualSpacing w:val="0"/>
        <w:rPr>
          <w:rFonts w:cs="Arial"/>
          <w:szCs w:val="20"/>
        </w:rPr>
      </w:pPr>
      <w:r w:rsidRPr="00CF20DF">
        <w:rPr>
          <w:rFonts w:cs="Arial"/>
          <w:szCs w:val="20"/>
        </w:rPr>
        <w:t>Oznámení se považují za doručená třetí pracovní den po jejich prokazatelném odeslání.</w:t>
      </w:r>
    </w:p>
    <w:p w14:paraId="481A1916" w14:textId="77777777" w:rsidR="002265E4" w:rsidRPr="00CF20DF" w:rsidRDefault="002265E4" w:rsidP="002265E4">
      <w:pPr>
        <w:pStyle w:val="Odstavecseseznamem"/>
        <w:numPr>
          <w:ilvl w:val="0"/>
          <w:numId w:val="15"/>
        </w:numPr>
        <w:contextualSpacing w:val="0"/>
        <w:rPr>
          <w:rFonts w:cs="Arial"/>
          <w:szCs w:val="20"/>
        </w:rPr>
      </w:pPr>
      <w:r w:rsidRPr="00CF20DF">
        <w:rPr>
          <w:rFonts w:cs="Arial"/>
          <w:szCs w:val="20"/>
        </w:rPr>
        <w:t>Smluvní strany se zavazují, že v případě změny svého sídla budou o této změně druhou smluvní stranu informovat nejpozději do tří pracovních dnů.</w:t>
      </w:r>
    </w:p>
    <w:p w14:paraId="2C41421A" w14:textId="77777777" w:rsidR="002265E4" w:rsidRPr="00CF20DF" w:rsidRDefault="002265E4" w:rsidP="002265E4">
      <w:pPr>
        <w:pStyle w:val="Odstavecseseznamem"/>
        <w:contextualSpacing w:val="0"/>
        <w:rPr>
          <w:rFonts w:cs="Arial"/>
          <w:szCs w:val="20"/>
        </w:rPr>
      </w:pPr>
    </w:p>
    <w:p w14:paraId="5E91A281" w14:textId="77777777" w:rsidR="002265E4" w:rsidRPr="00CF20DF" w:rsidRDefault="002265E4" w:rsidP="002265E4">
      <w:pPr>
        <w:pStyle w:val="Nadpis1"/>
        <w:numPr>
          <w:ilvl w:val="0"/>
          <w:numId w:val="34"/>
        </w:numPr>
        <w:jc w:val="center"/>
        <w:rPr>
          <w:color w:val="auto"/>
        </w:rPr>
      </w:pPr>
      <w:r w:rsidRPr="00CF20DF">
        <w:rPr>
          <w:color w:val="auto"/>
        </w:rPr>
        <w:t>Ukončení smlouvy</w:t>
      </w:r>
    </w:p>
    <w:p w14:paraId="14141E82" w14:textId="77777777" w:rsidR="002265E4" w:rsidRPr="00CF20DF" w:rsidRDefault="002265E4" w:rsidP="00E100F4">
      <w:pPr>
        <w:pStyle w:val="Odstavecseseznamem"/>
        <w:numPr>
          <w:ilvl w:val="0"/>
          <w:numId w:val="16"/>
        </w:numPr>
        <w:contextualSpacing w:val="0"/>
        <w:rPr>
          <w:rFonts w:cs="Arial"/>
          <w:szCs w:val="20"/>
        </w:rPr>
      </w:pPr>
      <w:r w:rsidRPr="00CF20DF">
        <w:rPr>
          <w:rFonts w:cs="Arial"/>
          <w:szCs w:val="20"/>
        </w:rPr>
        <w:t>Obě smluvní strany mají právo odstoupit od této smlouvy v případě, že druhá smluvní strana podstatným způsobem poruší některou povinnost plynoucí ji ze smlouvy.</w:t>
      </w:r>
    </w:p>
    <w:p w14:paraId="62E32D6D" w14:textId="496B9575" w:rsidR="00FC5176" w:rsidRPr="00CF20DF" w:rsidRDefault="00FC5176" w:rsidP="00E100F4">
      <w:pPr>
        <w:pStyle w:val="Odstavecseseznamem"/>
        <w:numPr>
          <w:ilvl w:val="0"/>
          <w:numId w:val="16"/>
        </w:numPr>
        <w:ind w:left="357" w:hanging="357"/>
        <w:contextualSpacing w:val="0"/>
        <w:rPr>
          <w:rFonts w:cs="Arial"/>
        </w:rPr>
      </w:pPr>
      <w:r w:rsidRPr="00CF20DF">
        <w:rPr>
          <w:rFonts w:cs="Arial"/>
        </w:rPr>
        <w:t>Objednatel</w:t>
      </w:r>
      <w:r w:rsidR="00535D7C" w:rsidRPr="00CF20DF">
        <w:rPr>
          <w:rFonts w:cs="Arial"/>
        </w:rPr>
        <w:t xml:space="preserve"> i zhotovitel </w:t>
      </w:r>
      <w:r w:rsidRPr="00CF20DF">
        <w:rPr>
          <w:rFonts w:cs="Arial"/>
        </w:rPr>
        <w:t>j</w:t>
      </w:r>
      <w:r w:rsidR="00535D7C" w:rsidRPr="00CF20DF">
        <w:rPr>
          <w:rFonts w:cs="Arial"/>
        </w:rPr>
        <w:t>sou</w:t>
      </w:r>
      <w:r w:rsidRPr="00CF20DF">
        <w:rPr>
          <w:rFonts w:cs="Arial"/>
        </w:rPr>
        <w:t xml:space="preserve"> oprávněn</w:t>
      </w:r>
      <w:r w:rsidR="00535D7C" w:rsidRPr="00CF20DF">
        <w:rPr>
          <w:rFonts w:cs="Arial"/>
        </w:rPr>
        <w:t>i</w:t>
      </w:r>
      <w:r w:rsidRPr="00CF20DF">
        <w:rPr>
          <w:rFonts w:cs="Arial"/>
        </w:rPr>
        <w:t xml:space="preserve"> smlouvu vypovědět bez ud</w:t>
      </w:r>
      <w:r w:rsidR="00A2451A">
        <w:rPr>
          <w:rFonts w:cs="Arial"/>
        </w:rPr>
        <w:t>ání důvodů. Výpovědní lhůta čin</w:t>
      </w:r>
      <w:r w:rsidRPr="00CF20DF">
        <w:rPr>
          <w:rFonts w:cs="Arial"/>
        </w:rPr>
        <w:t>í 6 měsíců od doručení výpovědi.</w:t>
      </w:r>
    </w:p>
    <w:p w14:paraId="4052A463" w14:textId="77777777" w:rsidR="00C03A81" w:rsidRPr="00CF20DF" w:rsidRDefault="00C03A81" w:rsidP="00E100F4">
      <w:pPr>
        <w:pStyle w:val="Odstavecseseznamem"/>
        <w:numPr>
          <w:ilvl w:val="0"/>
          <w:numId w:val="16"/>
        </w:numPr>
        <w:contextualSpacing w:val="0"/>
        <w:rPr>
          <w:rFonts w:cs="Arial"/>
        </w:rPr>
      </w:pPr>
      <w:r w:rsidRPr="00CF20DF">
        <w:rPr>
          <w:rFonts w:cs="Arial"/>
        </w:rPr>
        <w:t>Objednatel je oprávněn od smlouvy odstoupit v případě, že:</w:t>
      </w:r>
    </w:p>
    <w:p w14:paraId="3D79321F" w14:textId="13B30FBD" w:rsidR="00C03A81" w:rsidRPr="00CF20DF" w:rsidRDefault="00C03A81" w:rsidP="00E100F4">
      <w:pPr>
        <w:pStyle w:val="Zkladntext"/>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60"/>
        <w:rPr>
          <w:rFonts w:cs="Arial"/>
          <w:sz w:val="22"/>
        </w:rPr>
      </w:pPr>
      <w:r w:rsidRPr="00CF20DF">
        <w:rPr>
          <w:rFonts w:cs="Arial"/>
          <w:sz w:val="22"/>
        </w:rPr>
        <w:t xml:space="preserve">zhotovitel jemu nebo 3. osobě způsobí při výkonu své činnosti dle této smlouvy </w:t>
      </w:r>
      <w:r w:rsidR="00E93295">
        <w:rPr>
          <w:rFonts w:cs="Arial"/>
          <w:sz w:val="22"/>
        </w:rPr>
        <w:t>újmu</w:t>
      </w:r>
      <w:r w:rsidR="00E93295" w:rsidRPr="00CF20DF">
        <w:rPr>
          <w:rFonts w:cs="Arial"/>
          <w:sz w:val="22"/>
        </w:rPr>
        <w:t xml:space="preserve"> </w:t>
      </w:r>
    </w:p>
    <w:p w14:paraId="6D84A607" w14:textId="388E6E40" w:rsidR="00C03A81" w:rsidRPr="00CF20DF" w:rsidRDefault="00C03A81" w:rsidP="007D4FC0">
      <w:pPr>
        <w:pStyle w:val="Zkladntext"/>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60"/>
        <w:ind w:left="709"/>
        <w:rPr>
          <w:rFonts w:cs="Arial"/>
          <w:sz w:val="22"/>
        </w:rPr>
      </w:pPr>
      <w:r w:rsidRPr="00CF20DF">
        <w:rPr>
          <w:rFonts w:cs="Arial"/>
          <w:sz w:val="22"/>
        </w:rPr>
        <w:t>přes předchozí výzvu objednatele se v plnění zhotovitele opakovaně vyskytne shodná nebo obdobná závad</w:t>
      </w:r>
      <w:r w:rsidR="00921BA6" w:rsidRPr="00CF20DF">
        <w:rPr>
          <w:rFonts w:cs="Arial"/>
          <w:sz w:val="22"/>
        </w:rPr>
        <w:t>a</w:t>
      </w:r>
      <w:r w:rsidRPr="00CF20DF">
        <w:rPr>
          <w:rFonts w:cs="Arial"/>
          <w:sz w:val="22"/>
        </w:rPr>
        <w:t>;</w:t>
      </w:r>
    </w:p>
    <w:p w14:paraId="14E2416C" w14:textId="1AD2C9AC" w:rsidR="00C03A81" w:rsidRPr="00CF20DF" w:rsidRDefault="00C03A81" w:rsidP="00E100F4">
      <w:pPr>
        <w:pStyle w:val="Odstavecseseznamem"/>
        <w:numPr>
          <w:ilvl w:val="0"/>
          <w:numId w:val="17"/>
        </w:numPr>
        <w:rPr>
          <w:rFonts w:cs="Arial"/>
          <w:szCs w:val="20"/>
        </w:rPr>
      </w:pPr>
      <w:r w:rsidRPr="00CF20DF">
        <w:rPr>
          <w:rFonts w:cs="Arial"/>
          <w:szCs w:val="20"/>
        </w:rPr>
        <w:t>zhotovitel ani na základě výzvy objednatele k odstranění vady plnění, případně následků vady plnění, tyto v přiměřené lhůtě neodstraní</w:t>
      </w:r>
      <w:r w:rsidR="007D4FC0">
        <w:rPr>
          <w:rFonts w:cs="Arial"/>
          <w:szCs w:val="20"/>
        </w:rPr>
        <w:t>.</w:t>
      </w:r>
    </w:p>
    <w:p w14:paraId="46F48ED8" w14:textId="77777777" w:rsidR="00943F45" w:rsidRPr="00CF20DF" w:rsidRDefault="00943F45" w:rsidP="00943F45">
      <w:pPr>
        <w:pStyle w:val="Odstavecseseznamem"/>
        <w:spacing w:after="0" w:line="23" w:lineRule="atLeast"/>
        <w:rPr>
          <w:rFonts w:cs="Arial"/>
          <w:szCs w:val="20"/>
        </w:rPr>
      </w:pPr>
    </w:p>
    <w:p w14:paraId="2F18E0AB" w14:textId="77777777" w:rsidR="002F4CE7" w:rsidRPr="00CF20DF" w:rsidRDefault="00943F45" w:rsidP="00C0498E">
      <w:pPr>
        <w:pStyle w:val="Nadpis1"/>
        <w:numPr>
          <w:ilvl w:val="0"/>
          <w:numId w:val="34"/>
        </w:numPr>
        <w:jc w:val="center"/>
        <w:rPr>
          <w:color w:val="auto"/>
        </w:rPr>
      </w:pPr>
      <w:bookmarkStart w:id="12" w:name="_GoBack"/>
      <w:bookmarkEnd w:id="12"/>
      <w:r w:rsidRPr="00CF20DF">
        <w:rPr>
          <w:color w:val="auto"/>
        </w:rPr>
        <w:t>Ostatní ujednání</w:t>
      </w:r>
    </w:p>
    <w:p w14:paraId="686FBEAF" w14:textId="77777777" w:rsidR="00943F45" w:rsidRPr="00CF20DF" w:rsidRDefault="00943F45" w:rsidP="007D4FC0">
      <w:pPr>
        <w:pStyle w:val="Odstavecseseznamem"/>
        <w:numPr>
          <w:ilvl w:val="0"/>
          <w:numId w:val="40"/>
        </w:numPr>
        <w:contextualSpacing w:val="0"/>
      </w:pPr>
      <w:r w:rsidRPr="00CF20DF">
        <w:t>Tato smlouva se řídí právním řádem České republiky a veškeré spory z ní se budou řešit před soudy České republiky.</w:t>
      </w:r>
    </w:p>
    <w:p w14:paraId="21F3331E" w14:textId="77777777" w:rsidR="003162ED" w:rsidRPr="00CF20DF" w:rsidRDefault="003162ED" w:rsidP="007D4FC0">
      <w:pPr>
        <w:pStyle w:val="Odstavecseseznamem"/>
        <w:numPr>
          <w:ilvl w:val="0"/>
          <w:numId w:val="40"/>
        </w:numPr>
        <w:contextualSpacing w:val="0"/>
      </w:pPr>
      <w:r w:rsidRPr="00CF20DF">
        <w:t xml:space="preserve">Tato smlouva se vyhotovuje ve 4 výtiscích, přičemž objednatel obdrží 3 vyhotovení a </w:t>
      </w:r>
      <w:r w:rsidR="0028176C" w:rsidRPr="00CF20DF">
        <w:t xml:space="preserve">provozovatel </w:t>
      </w:r>
      <w:r w:rsidRPr="00CF20DF">
        <w:t>jedno.</w:t>
      </w:r>
    </w:p>
    <w:p w14:paraId="27DD5284" w14:textId="1F8A357F" w:rsidR="000103C2" w:rsidRPr="000103C2" w:rsidRDefault="000103C2" w:rsidP="007D4FC0">
      <w:pPr>
        <w:pStyle w:val="Odstavecseseznamem"/>
        <w:numPr>
          <w:ilvl w:val="0"/>
          <w:numId w:val="40"/>
        </w:numPr>
        <w:contextualSpacing w:val="0"/>
      </w:pPr>
      <w:r>
        <w:rPr>
          <w:iCs/>
          <w:color w:val="212121"/>
        </w:rPr>
        <w:t>Zhotovitel</w:t>
      </w:r>
      <w:r w:rsidRPr="00064960">
        <w:rPr>
          <w:iCs/>
          <w:color w:val="212121"/>
        </w:rPr>
        <w:t xml:space="preserve"> si je vědom skutečnosti, že Objednatel má zájem o plnění předmětu této smlouvy dle zásad odpovědného zadávání veřejných zakázek. </w:t>
      </w:r>
      <w:r>
        <w:rPr>
          <w:iCs/>
          <w:color w:val="212121"/>
        </w:rPr>
        <w:t>Zhotovitel</w:t>
      </w:r>
      <w:r w:rsidRPr="00064960">
        <w:rPr>
          <w:iCs/>
          <w:color w:val="212121"/>
        </w:rPr>
        <w:t xml:space="preserve"> se proto výslovně zavazuje při realizaci této smlouvy dodržovat vůči svým zaměstnancům vykonávajícím práci související s předmětem této smlouvy veškeré pracovněprávní předpisy, a to zejména, nikoliv však výlučně, předpisy upravující mzdy zaměstnanců, pracovní dobu, dobu odpočinku mezi směnami, placené přesčasy, bezpečnost práce apod. Pro případ, že příslušný kontrolní orgán (Státní úřad inspekce práce, Krajská hygienická stanice, atd.) zjistí svým pravomocným rozhodnutím v souvislosti s plněním této smlouvy porušení pracovněprávních předpisů ze strany dodavatele, má zadavatel právo na snížení ceny předmětu této smlouvy o 10</w:t>
      </w:r>
      <w:r>
        <w:rPr>
          <w:iCs/>
          <w:color w:val="212121"/>
        </w:rPr>
        <w:t xml:space="preserve"> </w:t>
      </w:r>
      <w:r w:rsidRPr="00064960">
        <w:rPr>
          <w:iCs/>
          <w:color w:val="212121"/>
        </w:rPr>
        <w:t xml:space="preserve">%. Bude-li s dodavatelem zahájeno správní řízení pro porušení pracovněprávních předpisů ze strany dodavatele v souvislosti s plněním této smlouvy, je dodavatel povinen zahájení takovéhoto řízení objednateli oznámit a objednatel má právo pozastavit výplatu 10% ceny díla do okamžiku právní moci rozhodnutí s tím, že po tuto dobu není v prodlení s úhradou ceny. Dodavatel je povinen do 7 dnů ode dne právní moci takového rozhodnutí předat objednateli ověřenou kopii s vyznačením právní moci s tím, že bude-li pravomocně zjištěno v souvislosti s plněním této smlouvy porušení pracovněprávních předpisů ze strany dodavatele, objednatel jednostranně započte pozastavenou část ceny na závazek dodavatele poskytnout slevu z ceny díla ve výši 10%. </w:t>
      </w:r>
      <w:r w:rsidRPr="00064960">
        <w:rPr>
          <w:iCs/>
          <w:color w:val="212121"/>
        </w:rPr>
        <w:lastRenderedPageBreak/>
        <w:t xml:space="preserve">Pro případ, že nebude ve správním řízení pravomocně zjištěno v souvislosti s plněním této smlouvy porušení pracovněprávních předpisů ze strany dodavatele, zavazuje se objednatel zadrženou část ceny díla vyplatit dodavateli do </w:t>
      </w:r>
      <w:proofErr w:type="gramStart"/>
      <w:r w:rsidRPr="00064960">
        <w:rPr>
          <w:iCs/>
          <w:color w:val="212121"/>
        </w:rPr>
        <w:t>15ti</w:t>
      </w:r>
      <w:proofErr w:type="gramEnd"/>
      <w:r w:rsidRPr="00064960">
        <w:rPr>
          <w:iCs/>
          <w:color w:val="212121"/>
        </w:rPr>
        <w:t xml:space="preserve"> dnů ode dne převzetí ověřené kopie rozhodnutí s vyznačením právní moci.</w:t>
      </w:r>
    </w:p>
    <w:p w14:paraId="46170B9D" w14:textId="77777777" w:rsidR="000103C2" w:rsidRPr="00064960" w:rsidRDefault="000103C2" w:rsidP="000103C2">
      <w:pPr>
        <w:spacing w:after="120"/>
      </w:pPr>
    </w:p>
    <w:p w14:paraId="09FCBCD3" w14:textId="77777777" w:rsidR="00DC583E" w:rsidRPr="00CF20DF" w:rsidRDefault="00DC583E" w:rsidP="00DC583E">
      <w:pPr>
        <w:spacing w:after="0" w:line="23" w:lineRule="atLeast"/>
        <w:rPr>
          <w:rFonts w:cs="Arial"/>
          <w:szCs w:val="20"/>
        </w:rPr>
      </w:pPr>
    </w:p>
    <w:p w14:paraId="3FE4A399" w14:textId="77777777" w:rsidR="00DC583E" w:rsidRPr="00CF20DF" w:rsidRDefault="00DC583E" w:rsidP="00DC583E">
      <w:pPr>
        <w:spacing w:after="0" w:line="23" w:lineRule="atLeast"/>
        <w:rPr>
          <w:rFonts w:cs="Arial"/>
          <w:szCs w:val="20"/>
        </w:rPr>
      </w:pPr>
      <w:r w:rsidRPr="00CF20DF">
        <w:rPr>
          <w:rFonts w:cs="Arial"/>
          <w:szCs w:val="20"/>
        </w:rPr>
        <w:t>Přílohy:</w:t>
      </w:r>
    </w:p>
    <w:p w14:paraId="4432D666" w14:textId="4DE4D152" w:rsidR="00A62854" w:rsidRPr="00CF20DF" w:rsidRDefault="00A62854" w:rsidP="00DC583E">
      <w:pPr>
        <w:spacing w:after="0" w:line="23" w:lineRule="atLeast"/>
        <w:rPr>
          <w:rFonts w:cs="Arial"/>
          <w:szCs w:val="20"/>
        </w:rPr>
      </w:pPr>
      <w:r w:rsidRPr="00CF20DF">
        <w:rPr>
          <w:rFonts w:cs="Arial"/>
          <w:szCs w:val="20"/>
        </w:rPr>
        <w:t>č. 1 Zadávací dokumentace</w:t>
      </w:r>
    </w:p>
    <w:p w14:paraId="5E18B94A" w14:textId="3468026B" w:rsidR="00A62854" w:rsidRPr="00CF20DF" w:rsidRDefault="00A62854" w:rsidP="00DC583E">
      <w:pPr>
        <w:spacing w:after="0" w:line="23" w:lineRule="atLeast"/>
        <w:rPr>
          <w:rFonts w:cs="Arial"/>
          <w:szCs w:val="20"/>
        </w:rPr>
      </w:pPr>
      <w:r w:rsidRPr="00CF20DF">
        <w:rPr>
          <w:rFonts w:cs="Arial"/>
          <w:szCs w:val="20"/>
        </w:rPr>
        <w:t>č. 2 Ceník</w:t>
      </w:r>
    </w:p>
    <w:p w14:paraId="5B3075F1" w14:textId="77777777" w:rsidR="00A62854" w:rsidRPr="00CF20DF" w:rsidRDefault="00A62854" w:rsidP="00DC583E">
      <w:pPr>
        <w:spacing w:after="0" w:line="23" w:lineRule="atLeast"/>
        <w:rPr>
          <w:rFonts w:cs="Arial"/>
          <w:szCs w:val="20"/>
        </w:rPr>
      </w:pPr>
    </w:p>
    <w:p w14:paraId="41650038" w14:textId="77777777" w:rsidR="00943F45" w:rsidRPr="00CF20DF" w:rsidRDefault="00943F45" w:rsidP="00943F45">
      <w:pPr>
        <w:pStyle w:val="Odstavecseseznamem"/>
        <w:spacing w:after="0" w:line="23" w:lineRule="atLeast"/>
        <w:rPr>
          <w:rFonts w:cs="Arial"/>
          <w:szCs w:val="20"/>
        </w:rPr>
      </w:pPr>
    </w:p>
    <w:p w14:paraId="5AC643CD" w14:textId="77777777" w:rsidR="00943F45" w:rsidRPr="00CF20DF" w:rsidRDefault="00943F45" w:rsidP="00943F45">
      <w:pPr>
        <w:pStyle w:val="Odstavecseseznamem"/>
        <w:spacing w:after="0" w:line="23" w:lineRule="atLeast"/>
        <w:rPr>
          <w:rFonts w:cs="Arial"/>
          <w:szCs w:val="20"/>
        </w:rPr>
      </w:pPr>
    </w:p>
    <w:p w14:paraId="0323F90D" w14:textId="77777777" w:rsidR="00943F45" w:rsidRPr="00CF20DF" w:rsidRDefault="00943F45" w:rsidP="00494A6D">
      <w:pPr>
        <w:pStyle w:val="Odstavecseseznamem"/>
        <w:spacing w:after="0" w:line="23" w:lineRule="atLeast"/>
        <w:ind w:left="0"/>
        <w:rPr>
          <w:rFonts w:cs="Arial"/>
          <w:szCs w:val="20"/>
        </w:rPr>
      </w:pPr>
      <w:proofErr w:type="spellStart"/>
      <w:r w:rsidRPr="00CF20DF">
        <w:rPr>
          <w:rFonts w:cs="Arial"/>
          <w:szCs w:val="20"/>
        </w:rPr>
        <w:t>V________dne</w:t>
      </w:r>
      <w:proofErr w:type="spellEnd"/>
      <w:r w:rsidRPr="00CF20DF">
        <w:rPr>
          <w:rFonts w:cs="Arial"/>
          <w:szCs w:val="20"/>
        </w:rPr>
        <w:t xml:space="preserve"> _________________</w:t>
      </w:r>
    </w:p>
    <w:p w14:paraId="16161894" w14:textId="77777777" w:rsidR="00943F45" w:rsidRPr="00CF20DF" w:rsidRDefault="00943F45" w:rsidP="00494A6D">
      <w:pPr>
        <w:pStyle w:val="Odstavecseseznamem"/>
        <w:spacing w:after="0" w:line="23" w:lineRule="atLeast"/>
        <w:ind w:left="0"/>
        <w:rPr>
          <w:rFonts w:cs="Arial"/>
          <w:szCs w:val="20"/>
        </w:rPr>
      </w:pPr>
    </w:p>
    <w:p w14:paraId="68B9A9BA" w14:textId="77777777" w:rsidR="00943F45" w:rsidRPr="00CF20DF" w:rsidRDefault="00943F45" w:rsidP="00494A6D">
      <w:pPr>
        <w:pStyle w:val="Odstavecseseznamem"/>
        <w:spacing w:after="0" w:line="23" w:lineRule="atLeast"/>
        <w:ind w:left="0"/>
        <w:rPr>
          <w:rFonts w:cs="Arial"/>
          <w:szCs w:val="20"/>
        </w:rPr>
      </w:pPr>
    </w:p>
    <w:p w14:paraId="35B12BBF" w14:textId="77777777" w:rsidR="00943F45" w:rsidRPr="00CF20DF" w:rsidRDefault="00943F45" w:rsidP="00494A6D">
      <w:pPr>
        <w:pStyle w:val="Odstavecseseznamem"/>
        <w:spacing w:after="0" w:line="23" w:lineRule="atLeast"/>
        <w:ind w:left="0"/>
        <w:rPr>
          <w:rFonts w:cs="Arial"/>
          <w:szCs w:val="20"/>
        </w:rPr>
      </w:pPr>
    </w:p>
    <w:p w14:paraId="68E81CCB" w14:textId="77777777" w:rsidR="00943F45" w:rsidRPr="00CF20DF" w:rsidRDefault="00943F45" w:rsidP="00494A6D">
      <w:pPr>
        <w:pStyle w:val="Odstavecseseznamem"/>
        <w:spacing w:after="0" w:line="23" w:lineRule="atLeast"/>
        <w:ind w:left="0"/>
        <w:rPr>
          <w:rFonts w:cs="Arial"/>
          <w:szCs w:val="20"/>
        </w:rPr>
      </w:pPr>
    </w:p>
    <w:p w14:paraId="5022BD8F" w14:textId="77777777" w:rsidR="00943F45" w:rsidRPr="00CF20DF" w:rsidRDefault="00943F45" w:rsidP="00494A6D">
      <w:pPr>
        <w:pStyle w:val="Odstavecseseznamem"/>
        <w:spacing w:after="0" w:line="23" w:lineRule="atLeast"/>
        <w:ind w:left="0"/>
        <w:rPr>
          <w:rFonts w:cs="Arial"/>
          <w:szCs w:val="20"/>
        </w:rPr>
      </w:pPr>
    </w:p>
    <w:p w14:paraId="5FCEEBFE" w14:textId="77777777" w:rsidR="00943F45" w:rsidRPr="00CF20DF" w:rsidRDefault="00943F45" w:rsidP="00494A6D">
      <w:pPr>
        <w:pStyle w:val="Odstavecseseznamem"/>
        <w:spacing w:after="0" w:line="23" w:lineRule="atLeast"/>
        <w:ind w:left="0"/>
        <w:rPr>
          <w:rFonts w:cs="Arial"/>
          <w:szCs w:val="20"/>
        </w:rPr>
      </w:pPr>
      <w:r w:rsidRPr="00CF20DF">
        <w:rPr>
          <w:rFonts w:cs="Arial"/>
          <w:szCs w:val="20"/>
        </w:rPr>
        <w:t>______________________</w:t>
      </w:r>
      <w:r w:rsidRPr="00CF20DF">
        <w:rPr>
          <w:rFonts w:cs="Arial"/>
          <w:szCs w:val="20"/>
        </w:rPr>
        <w:tab/>
      </w:r>
      <w:r w:rsidRPr="00CF20DF">
        <w:rPr>
          <w:rFonts w:cs="Arial"/>
          <w:szCs w:val="20"/>
        </w:rPr>
        <w:tab/>
      </w:r>
      <w:r w:rsidRPr="00CF20DF">
        <w:rPr>
          <w:rFonts w:cs="Arial"/>
          <w:szCs w:val="20"/>
        </w:rPr>
        <w:tab/>
      </w:r>
      <w:r w:rsidR="00494A6D" w:rsidRPr="00CF20DF">
        <w:rPr>
          <w:rFonts w:cs="Arial"/>
          <w:szCs w:val="20"/>
        </w:rPr>
        <w:t xml:space="preserve">           </w:t>
      </w:r>
      <w:r w:rsidRPr="00CF20DF">
        <w:rPr>
          <w:rFonts w:cs="Arial"/>
          <w:szCs w:val="20"/>
        </w:rPr>
        <w:t>________________________</w:t>
      </w:r>
    </w:p>
    <w:p w14:paraId="20404F55" w14:textId="77777777" w:rsidR="00943F45" w:rsidRPr="00CF20DF" w:rsidRDefault="0028176C" w:rsidP="00943F45">
      <w:pPr>
        <w:pStyle w:val="Odstavecseseznamem"/>
        <w:spacing w:after="0" w:line="23" w:lineRule="atLeast"/>
        <w:rPr>
          <w:rFonts w:cs="Arial"/>
          <w:szCs w:val="20"/>
        </w:rPr>
      </w:pPr>
      <w:r w:rsidRPr="00CF20DF">
        <w:rPr>
          <w:rFonts w:cs="Arial"/>
          <w:szCs w:val="20"/>
        </w:rPr>
        <w:t>Provozovatel</w:t>
      </w:r>
      <w:r w:rsidR="00943F45" w:rsidRPr="00CF20DF">
        <w:rPr>
          <w:rFonts w:cs="Arial"/>
          <w:szCs w:val="20"/>
        </w:rPr>
        <w:tab/>
      </w:r>
      <w:r w:rsidR="00943F45" w:rsidRPr="00CF20DF">
        <w:rPr>
          <w:rFonts w:cs="Arial"/>
          <w:szCs w:val="20"/>
        </w:rPr>
        <w:tab/>
      </w:r>
      <w:r w:rsidR="00943F45" w:rsidRPr="00CF20DF">
        <w:rPr>
          <w:rFonts w:cs="Arial"/>
          <w:szCs w:val="20"/>
        </w:rPr>
        <w:tab/>
      </w:r>
      <w:r w:rsidR="00943F45" w:rsidRPr="00CF20DF">
        <w:rPr>
          <w:rFonts w:cs="Arial"/>
          <w:szCs w:val="20"/>
        </w:rPr>
        <w:tab/>
      </w:r>
      <w:r w:rsidR="00943F45" w:rsidRPr="00CF20DF">
        <w:rPr>
          <w:rFonts w:cs="Arial"/>
          <w:szCs w:val="20"/>
        </w:rPr>
        <w:tab/>
      </w:r>
      <w:r w:rsidR="00943F45" w:rsidRPr="00CF20DF">
        <w:rPr>
          <w:rFonts w:cs="Arial"/>
          <w:szCs w:val="20"/>
        </w:rPr>
        <w:tab/>
      </w:r>
      <w:r w:rsidR="00943F45" w:rsidRPr="00CF20DF">
        <w:rPr>
          <w:rFonts w:cs="Arial"/>
          <w:szCs w:val="20"/>
        </w:rPr>
        <w:tab/>
        <w:t>Objednatel</w:t>
      </w:r>
    </w:p>
    <w:sectPr w:rsidR="00943F45" w:rsidRPr="00CF20DF" w:rsidSect="0078385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D37FA" w14:textId="77777777" w:rsidR="00A73DDF" w:rsidRDefault="00A73DDF" w:rsidP="001C63A6">
      <w:pPr>
        <w:spacing w:after="0"/>
      </w:pPr>
      <w:r>
        <w:separator/>
      </w:r>
    </w:p>
  </w:endnote>
  <w:endnote w:type="continuationSeparator" w:id="0">
    <w:p w14:paraId="6F6476A1" w14:textId="77777777" w:rsidR="00A73DDF" w:rsidRDefault="00A73DDF" w:rsidP="001C63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97BB" w14:textId="77777777" w:rsidR="00DB15BD" w:rsidRDefault="00DB15BD">
    <w:pPr>
      <w:pStyle w:val="Zpat"/>
    </w:pPr>
    <w:r>
      <w:tab/>
    </w:r>
    <w:r>
      <w:tab/>
    </w:r>
    <w:r w:rsidR="007B66FE">
      <w:fldChar w:fldCharType="begin"/>
    </w:r>
    <w:r>
      <w:instrText xml:space="preserve"> PAGE   \* MERGEFORMAT </w:instrText>
    </w:r>
    <w:r w:rsidR="007B66FE">
      <w:fldChar w:fldCharType="separate"/>
    </w:r>
    <w:r w:rsidR="00A2451A">
      <w:rPr>
        <w:noProof/>
      </w:rPr>
      <w:t>6</w:t>
    </w:r>
    <w:r w:rsidR="007B66FE">
      <w:fldChar w:fldCharType="end"/>
    </w:r>
    <w:r>
      <w:t xml:space="preserve"> z </w:t>
    </w:r>
    <w:r w:rsidR="00A73DDF">
      <w:fldChar w:fldCharType="begin"/>
    </w:r>
    <w:r w:rsidR="00A73DDF">
      <w:instrText xml:space="preserve"> NUMPAGES   \* MERGEFORMAT </w:instrText>
    </w:r>
    <w:r w:rsidR="00A73DDF">
      <w:fldChar w:fldCharType="separate"/>
    </w:r>
    <w:r w:rsidR="00A2451A">
      <w:rPr>
        <w:noProof/>
      </w:rPr>
      <w:t>6</w:t>
    </w:r>
    <w:r w:rsidR="00A73DD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F586B" w14:textId="77777777" w:rsidR="00A73DDF" w:rsidRDefault="00A73DDF" w:rsidP="001C63A6">
      <w:pPr>
        <w:spacing w:after="0"/>
      </w:pPr>
      <w:r>
        <w:separator/>
      </w:r>
    </w:p>
  </w:footnote>
  <w:footnote w:type="continuationSeparator" w:id="0">
    <w:p w14:paraId="44967FB4" w14:textId="77777777" w:rsidR="00A73DDF" w:rsidRDefault="00A73DDF" w:rsidP="001C63A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CED"/>
    <w:multiLevelType w:val="multilevel"/>
    <w:tmpl w:val="0405001F"/>
    <w:lvl w:ilvl="0">
      <w:start w:val="1"/>
      <w:numFmt w:val="decimal"/>
      <w:lvlText w:val="%1."/>
      <w:lvlJc w:val="left"/>
      <w:pPr>
        <w:ind w:left="-441" w:hanging="360"/>
      </w:pPr>
      <w:rPr>
        <w:rFonts w:hint="default"/>
      </w:rPr>
    </w:lvl>
    <w:lvl w:ilvl="1">
      <w:start w:val="1"/>
      <w:numFmt w:val="decimal"/>
      <w:lvlText w:val="%1.%2."/>
      <w:lvlJc w:val="left"/>
      <w:pPr>
        <w:ind w:left="-9" w:hanging="432"/>
      </w:pPr>
      <w:rPr>
        <w:rFonts w:hint="default"/>
      </w:rPr>
    </w:lvl>
    <w:lvl w:ilvl="2">
      <w:start w:val="1"/>
      <w:numFmt w:val="decimal"/>
      <w:lvlText w:val="%1.%2.%3."/>
      <w:lvlJc w:val="left"/>
      <w:pPr>
        <w:ind w:left="423" w:hanging="504"/>
      </w:pPr>
    </w:lvl>
    <w:lvl w:ilvl="3">
      <w:start w:val="1"/>
      <w:numFmt w:val="decimal"/>
      <w:lvlText w:val="%1.%2.%3.%4."/>
      <w:lvlJc w:val="left"/>
      <w:pPr>
        <w:ind w:left="927" w:hanging="648"/>
      </w:pPr>
    </w:lvl>
    <w:lvl w:ilvl="4">
      <w:start w:val="1"/>
      <w:numFmt w:val="decimal"/>
      <w:lvlText w:val="%1.%2.%3.%4.%5."/>
      <w:lvlJc w:val="left"/>
      <w:pPr>
        <w:ind w:left="1431" w:hanging="792"/>
      </w:pPr>
    </w:lvl>
    <w:lvl w:ilvl="5">
      <w:start w:val="1"/>
      <w:numFmt w:val="decimal"/>
      <w:lvlText w:val="%1.%2.%3.%4.%5.%6."/>
      <w:lvlJc w:val="left"/>
      <w:pPr>
        <w:ind w:left="1935" w:hanging="936"/>
      </w:pPr>
    </w:lvl>
    <w:lvl w:ilvl="6">
      <w:start w:val="1"/>
      <w:numFmt w:val="decimal"/>
      <w:lvlText w:val="%1.%2.%3.%4.%5.%6.%7."/>
      <w:lvlJc w:val="left"/>
      <w:pPr>
        <w:ind w:left="2439" w:hanging="1080"/>
      </w:pPr>
    </w:lvl>
    <w:lvl w:ilvl="7">
      <w:start w:val="1"/>
      <w:numFmt w:val="decimal"/>
      <w:lvlText w:val="%1.%2.%3.%4.%5.%6.%7.%8."/>
      <w:lvlJc w:val="left"/>
      <w:pPr>
        <w:ind w:left="2943" w:hanging="1224"/>
      </w:pPr>
    </w:lvl>
    <w:lvl w:ilvl="8">
      <w:start w:val="1"/>
      <w:numFmt w:val="decimal"/>
      <w:lvlText w:val="%1.%2.%3.%4.%5.%6.%7.%8.%9."/>
      <w:lvlJc w:val="left"/>
      <w:pPr>
        <w:ind w:left="3519" w:hanging="1440"/>
      </w:pPr>
    </w:lvl>
  </w:abstractNum>
  <w:abstractNum w:abstractNumId="1" w15:restartNumberingAfterBreak="0">
    <w:nsid w:val="0FD46D95"/>
    <w:multiLevelType w:val="hybridMultilevel"/>
    <w:tmpl w:val="77961786"/>
    <w:lvl w:ilvl="0" w:tplc="BB54FE80">
      <w:start w:val="1"/>
      <w:numFmt w:val="decimal"/>
      <w:lvlText w:val="%1."/>
      <w:lvlJc w:val="left"/>
      <w:pPr>
        <w:ind w:left="360" w:hanging="360"/>
      </w:pPr>
      <w:rPr>
        <w:b w:val="0"/>
      </w:rPr>
    </w:lvl>
    <w:lvl w:ilvl="1" w:tplc="04050019" w:tentative="1">
      <w:start w:val="1"/>
      <w:numFmt w:val="lowerLetter"/>
      <w:lvlText w:val="%2."/>
      <w:lvlJc w:val="left"/>
      <w:pPr>
        <w:ind w:left="906" w:hanging="360"/>
      </w:pPr>
    </w:lvl>
    <w:lvl w:ilvl="2" w:tplc="0405001B" w:tentative="1">
      <w:start w:val="1"/>
      <w:numFmt w:val="lowerRoman"/>
      <w:lvlText w:val="%3."/>
      <w:lvlJc w:val="right"/>
      <w:pPr>
        <w:ind w:left="1626" w:hanging="180"/>
      </w:pPr>
    </w:lvl>
    <w:lvl w:ilvl="3" w:tplc="0405000F" w:tentative="1">
      <w:start w:val="1"/>
      <w:numFmt w:val="decimal"/>
      <w:lvlText w:val="%4."/>
      <w:lvlJc w:val="left"/>
      <w:pPr>
        <w:ind w:left="2346" w:hanging="360"/>
      </w:pPr>
    </w:lvl>
    <w:lvl w:ilvl="4" w:tplc="04050019" w:tentative="1">
      <w:start w:val="1"/>
      <w:numFmt w:val="lowerLetter"/>
      <w:lvlText w:val="%5."/>
      <w:lvlJc w:val="left"/>
      <w:pPr>
        <w:ind w:left="3066" w:hanging="360"/>
      </w:pPr>
    </w:lvl>
    <w:lvl w:ilvl="5" w:tplc="0405001B" w:tentative="1">
      <w:start w:val="1"/>
      <w:numFmt w:val="lowerRoman"/>
      <w:lvlText w:val="%6."/>
      <w:lvlJc w:val="right"/>
      <w:pPr>
        <w:ind w:left="3786" w:hanging="180"/>
      </w:pPr>
    </w:lvl>
    <w:lvl w:ilvl="6" w:tplc="0405000F" w:tentative="1">
      <w:start w:val="1"/>
      <w:numFmt w:val="decimal"/>
      <w:lvlText w:val="%7."/>
      <w:lvlJc w:val="left"/>
      <w:pPr>
        <w:ind w:left="4506" w:hanging="360"/>
      </w:pPr>
    </w:lvl>
    <w:lvl w:ilvl="7" w:tplc="04050019" w:tentative="1">
      <w:start w:val="1"/>
      <w:numFmt w:val="lowerLetter"/>
      <w:lvlText w:val="%8."/>
      <w:lvlJc w:val="left"/>
      <w:pPr>
        <w:ind w:left="5226" w:hanging="360"/>
      </w:pPr>
    </w:lvl>
    <w:lvl w:ilvl="8" w:tplc="0405001B" w:tentative="1">
      <w:start w:val="1"/>
      <w:numFmt w:val="lowerRoman"/>
      <w:lvlText w:val="%9."/>
      <w:lvlJc w:val="right"/>
      <w:pPr>
        <w:ind w:left="5946" w:hanging="180"/>
      </w:pPr>
    </w:lvl>
  </w:abstractNum>
  <w:abstractNum w:abstractNumId="2" w15:restartNumberingAfterBreak="0">
    <w:nsid w:val="11203197"/>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364525"/>
    <w:multiLevelType w:val="multilevel"/>
    <w:tmpl w:val="AE9E67DE"/>
    <w:lvl w:ilvl="0">
      <w:start w:val="1"/>
      <w:numFmt w:val="bullet"/>
      <w:lvlText w:val=""/>
      <w:lvlJc w:val="left"/>
      <w:pPr>
        <w:ind w:left="1068" w:hanging="360"/>
      </w:pPr>
      <w:rPr>
        <w:rFonts w:ascii="Symbol" w:hAnsi="Symbol" w:hint="default"/>
        <w:i w:val="0"/>
      </w:rPr>
    </w:lvl>
    <w:lvl w:ilvl="1">
      <w:start w:val="1"/>
      <w:numFmt w:val="decimal"/>
      <w:lvlText w:val="%1.%2."/>
      <w:lvlJc w:val="left"/>
      <w:pPr>
        <w:ind w:left="1500" w:hanging="432"/>
      </w:pPr>
    </w:lvl>
    <w:lvl w:ilvl="2">
      <w:start w:val="1"/>
      <w:numFmt w:val="decimal"/>
      <w:lvlText w:val="%1.%2.%3."/>
      <w:lvlJc w:val="left"/>
      <w:pPr>
        <w:ind w:left="1932" w:hanging="504"/>
      </w:pPr>
      <w:rPr>
        <w:b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15:restartNumberingAfterBreak="0">
    <w:nsid w:val="12502F35"/>
    <w:multiLevelType w:val="hybridMultilevel"/>
    <w:tmpl w:val="77961786"/>
    <w:lvl w:ilvl="0" w:tplc="BB54FE80">
      <w:start w:val="1"/>
      <w:numFmt w:val="decimal"/>
      <w:lvlText w:val="%1."/>
      <w:lvlJc w:val="left"/>
      <w:pPr>
        <w:ind w:left="360" w:hanging="360"/>
      </w:pPr>
      <w:rPr>
        <w:b w:val="0"/>
      </w:rPr>
    </w:lvl>
    <w:lvl w:ilvl="1" w:tplc="04050019" w:tentative="1">
      <w:start w:val="1"/>
      <w:numFmt w:val="lowerLetter"/>
      <w:lvlText w:val="%2."/>
      <w:lvlJc w:val="left"/>
      <w:pPr>
        <w:ind w:left="906" w:hanging="360"/>
      </w:pPr>
    </w:lvl>
    <w:lvl w:ilvl="2" w:tplc="0405001B" w:tentative="1">
      <w:start w:val="1"/>
      <w:numFmt w:val="lowerRoman"/>
      <w:lvlText w:val="%3."/>
      <w:lvlJc w:val="right"/>
      <w:pPr>
        <w:ind w:left="1626" w:hanging="180"/>
      </w:pPr>
    </w:lvl>
    <w:lvl w:ilvl="3" w:tplc="0405000F" w:tentative="1">
      <w:start w:val="1"/>
      <w:numFmt w:val="decimal"/>
      <w:lvlText w:val="%4."/>
      <w:lvlJc w:val="left"/>
      <w:pPr>
        <w:ind w:left="2346" w:hanging="360"/>
      </w:pPr>
    </w:lvl>
    <w:lvl w:ilvl="4" w:tplc="04050019" w:tentative="1">
      <w:start w:val="1"/>
      <w:numFmt w:val="lowerLetter"/>
      <w:lvlText w:val="%5."/>
      <w:lvlJc w:val="left"/>
      <w:pPr>
        <w:ind w:left="3066" w:hanging="360"/>
      </w:pPr>
    </w:lvl>
    <w:lvl w:ilvl="5" w:tplc="0405001B" w:tentative="1">
      <w:start w:val="1"/>
      <w:numFmt w:val="lowerRoman"/>
      <w:lvlText w:val="%6."/>
      <w:lvlJc w:val="right"/>
      <w:pPr>
        <w:ind w:left="3786" w:hanging="180"/>
      </w:pPr>
    </w:lvl>
    <w:lvl w:ilvl="6" w:tplc="0405000F" w:tentative="1">
      <w:start w:val="1"/>
      <w:numFmt w:val="decimal"/>
      <w:lvlText w:val="%7."/>
      <w:lvlJc w:val="left"/>
      <w:pPr>
        <w:ind w:left="4506" w:hanging="360"/>
      </w:pPr>
    </w:lvl>
    <w:lvl w:ilvl="7" w:tplc="04050019" w:tentative="1">
      <w:start w:val="1"/>
      <w:numFmt w:val="lowerLetter"/>
      <w:lvlText w:val="%8."/>
      <w:lvlJc w:val="left"/>
      <w:pPr>
        <w:ind w:left="5226" w:hanging="360"/>
      </w:pPr>
    </w:lvl>
    <w:lvl w:ilvl="8" w:tplc="0405001B" w:tentative="1">
      <w:start w:val="1"/>
      <w:numFmt w:val="lowerRoman"/>
      <w:lvlText w:val="%9."/>
      <w:lvlJc w:val="right"/>
      <w:pPr>
        <w:ind w:left="5946" w:hanging="180"/>
      </w:pPr>
    </w:lvl>
  </w:abstractNum>
  <w:abstractNum w:abstractNumId="5" w15:restartNumberingAfterBreak="0">
    <w:nsid w:val="138F18D6"/>
    <w:multiLevelType w:val="hybridMultilevel"/>
    <w:tmpl w:val="A040438A"/>
    <w:lvl w:ilvl="0" w:tplc="785E3EF2">
      <w:start w:val="1"/>
      <w:numFmt w:val="decimal"/>
      <w:lvlText w:val="%1."/>
      <w:lvlJc w:val="left"/>
      <w:pPr>
        <w:ind w:left="4188"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144310"/>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8670F0"/>
    <w:multiLevelType w:val="hybridMultilevel"/>
    <w:tmpl w:val="960CE420"/>
    <w:lvl w:ilvl="0" w:tplc="0405000F">
      <w:start w:val="1"/>
      <w:numFmt w:val="decimal"/>
      <w:lvlText w:val="%1."/>
      <w:lvlJc w:val="left"/>
      <w:pPr>
        <w:ind w:left="360" w:hanging="360"/>
      </w:pPr>
    </w:lvl>
    <w:lvl w:ilvl="1" w:tplc="04050019" w:tentative="1">
      <w:start w:val="1"/>
      <w:numFmt w:val="lowerLetter"/>
      <w:lvlText w:val="%2."/>
      <w:lvlJc w:val="left"/>
      <w:pPr>
        <w:ind w:left="906" w:hanging="360"/>
      </w:pPr>
    </w:lvl>
    <w:lvl w:ilvl="2" w:tplc="0405001B" w:tentative="1">
      <w:start w:val="1"/>
      <w:numFmt w:val="lowerRoman"/>
      <w:lvlText w:val="%3."/>
      <w:lvlJc w:val="right"/>
      <w:pPr>
        <w:ind w:left="1626" w:hanging="180"/>
      </w:pPr>
    </w:lvl>
    <w:lvl w:ilvl="3" w:tplc="0405000F" w:tentative="1">
      <w:start w:val="1"/>
      <w:numFmt w:val="decimal"/>
      <w:lvlText w:val="%4."/>
      <w:lvlJc w:val="left"/>
      <w:pPr>
        <w:ind w:left="2346" w:hanging="360"/>
      </w:pPr>
    </w:lvl>
    <w:lvl w:ilvl="4" w:tplc="04050019" w:tentative="1">
      <w:start w:val="1"/>
      <w:numFmt w:val="lowerLetter"/>
      <w:lvlText w:val="%5."/>
      <w:lvlJc w:val="left"/>
      <w:pPr>
        <w:ind w:left="3066" w:hanging="360"/>
      </w:pPr>
    </w:lvl>
    <w:lvl w:ilvl="5" w:tplc="0405001B" w:tentative="1">
      <w:start w:val="1"/>
      <w:numFmt w:val="lowerRoman"/>
      <w:lvlText w:val="%6."/>
      <w:lvlJc w:val="right"/>
      <w:pPr>
        <w:ind w:left="3786" w:hanging="180"/>
      </w:pPr>
    </w:lvl>
    <w:lvl w:ilvl="6" w:tplc="0405000F" w:tentative="1">
      <w:start w:val="1"/>
      <w:numFmt w:val="decimal"/>
      <w:lvlText w:val="%7."/>
      <w:lvlJc w:val="left"/>
      <w:pPr>
        <w:ind w:left="4506" w:hanging="360"/>
      </w:pPr>
    </w:lvl>
    <w:lvl w:ilvl="7" w:tplc="04050019" w:tentative="1">
      <w:start w:val="1"/>
      <w:numFmt w:val="lowerLetter"/>
      <w:lvlText w:val="%8."/>
      <w:lvlJc w:val="left"/>
      <w:pPr>
        <w:ind w:left="5226" w:hanging="360"/>
      </w:pPr>
    </w:lvl>
    <w:lvl w:ilvl="8" w:tplc="0405001B" w:tentative="1">
      <w:start w:val="1"/>
      <w:numFmt w:val="lowerRoman"/>
      <w:lvlText w:val="%9."/>
      <w:lvlJc w:val="right"/>
      <w:pPr>
        <w:ind w:left="5946" w:hanging="180"/>
      </w:pPr>
    </w:lvl>
  </w:abstractNum>
  <w:abstractNum w:abstractNumId="8" w15:restartNumberingAfterBreak="0">
    <w:nsid w:val="19CF4A37"/>
    <w:multiLevelType w:val="hybridMultilevel"/>
    <w:tmpl w:val="A64E89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E0702E"/>
    <w:multiLevelType w:val="multilevel"/>
    <w:tmpl w:val="2C18DBEE"/>
    <w:lvl w:ilvl="0">
      <w:start w:val="1"/>
      <w:numFmt w:val="decimal"/>
      <w:suff w:val="space"/>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4F28EA"/>
    <w:multiLevelType w:val="hybridMultilevel"/>
    <w:tmpl w:val="99B085F2"/>
    <w:lvl w:ilvl="0" w:tplc="0405000F">
      <w:start w:val="1"/>
      <w:numFmt w:val="decimal"/>
      <w:lvlText w:val="%1."/>
      <w:lvlJc w:val="left"/>
      <w:pPr>
        <w:ind w:left="186" w:hanging="360"/>
      </w:pPr>
    </w:lvl>
    <w:lvl w:ilvl="1" w:tplc="04050019" w:tentative="1">
      <w:start w:val="1"/>
      <w:numFmt w:val="lowerLetter"/>
      <w:lvlText w:val="%2."/>
      <w:lvlJc w:val="left"/>
      <w:pPr>
        <w:ind w:left="906" w:hanging="360"/>
      </w:pPr>
    </w:lvl>
    <w:lvl w:ilvl="2" w:tplc="0405001B" w:tentative="1">
      <w:start w:val="1"/>
      <w:numFmt w:val="lowerRoman"/>
      <w:lvlText w:val="%3."/>
      <w:lvlJc w:val="right"/>
      <w:pPr>
        <w:ind w:left="1626" w:hanging="180"/>
      </w:pPr>
    </w:lvl>
    <w:lvl w:ilvl="3" w:tplc="0405000F" w:tentative="1">
      <w:start w:val="1"/>
      <w:numFmt w:val="decimal"/>
      <w:lvlText w:val="%4."/>
      <w:lvlJc w:val="left"/>
      <w:pPr>
        <w:ind w:left="2346" w:hanging="360"/>
      </w:pPr>
    </w:lvl>
    <w:lvl w:ilvl="4" w:tplc="04050019" w:tentative="1">
      <w:start w:val="1"/>
      <w:numFmt w:val="lowerLetter"/>
      <w:lvlText w:val="%5."/>
      <w:lvlJc w:val="left"/>
      <w:pPr>
        <w:ind w:left="3066" w:hanging="360"/>
      </w:pPr>
    </w:lvl>
    <w:lvl w:ilvl="5" w:tplc="0405001B" w:tentative="1">
      <w:start w:val="1"/>
      <w:numFmt w:val="lowerRoman"/>
      <w:lvlText w:val="%6."/>
      <w:lvlJc w:val="right"/>
      <w:pPr>
        <w:ind w:left="3786" w:hanging="180"/>
      </w:pPr>
    </w:lvl>
    <w:lvl w:ilvl="6" w:tplc="0405000F" w:tentative="1">
      <w:start w:val="1"/>
      <w:numFmt w:val="decimal"/>
      <w:lvlText w:val="%7."/>
      <w:lvlJc w:val="left"/>
      <w:pPr>
        <w:ind w:left="4506" w:hanging="360"/>
      </w:pPr>
    </w:lvl>
    <w:lvl w:ilvl="7" w:tplc="04050019" w:tentative="1">
      <w:start w:val="1"/>
      <w:numFmt w:val="lowerLetter"/>
      <w:lvlText w:val="%8."/>
      <w:lvlJc w:val="left"/>
      <w:pPr>
        <w:ind w:left="5226" w:hanging="360"/>
      </w:pPr>
    </w:lvl>
    <w:lvl w:ilvl="8" w:tplc="0405001B" w:tentative="1">
      <w:start w:val="1"/>
      <w:numFmt w:val="lowerRoman"/>
      <w:lvlText w:val="%9."/>
      <w:lvlJc w:val="right"/>
      <w:pPr>
        <w:ind w:left="5946" w:hanging="180"/>
      </w:pPr>
    </w:lvl>
  </w:abstractNum>
  <w:abstractNum w:abstractNumId="11" w15:restartNumberingAfterBreak="0">
    <w:nsid w:val="1EA31060"/>
    <w:multiLevelType w:val="hybridMultilevel"/>
    <w:tmpl w:val="DC203C6C"/>
    <w:lvl w:ilvl="0" w:tplc="8BACA72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6E4BA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CF3F6F"/>
    <w:multiLevelType w:val="multilevel"/>
    <w:tmpl w:val="2C18DBEE"/>
    <w:lvl w:ilvl="0">
      <w:start w:val="1"/>
      <w:numFmt w:val="decimal"/>
      <w:suff w:val="space"/>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FC178A"/>
    <w:multiLevelType w:val="multilevel"/>
    <w:tmpl w:val="2C18DBEE"/>
    <w:lvl w:ilvl="0">
      <w:start w:val="1"/>
      <w:numFmt w:val="decimal"/>
      <w:suff w:val="space"/>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B725A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680AD1"/>
    <w:multiLevelType w:val="multilevel"/>
    <w:tmpl w:val="2C18DBEE"/>
    <w:lvl w:ilvl="0">
      <w:start w:val="1"/>
      <w:numFmt w:val="decimal"/>
      <w:suff w:val="space"/>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6B6009"/>
    <w:multiLevelType w:val="hybridMultilevel"/>
    <w:tmpl w:val="0D1AF4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36D476F"/>
    <w:multiLevelType w:val="multilevel"/>
    <w:tmpl w:val="3852EC6A"/>
    <w:lvl w:ilvl="0">
      <w:start w:val="1"/>
      <w:numFmt w:val="bullet"/>
      <w:suff w:val="space"/>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57970234"/>
    <w:multiLevelType w:val="hybridMultilevel"/>
    <w:tmpl w:val="114C17CC"/>
    <w:lvl w:ilvl="0" w:tplc="553655AA">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85209F5"/>
    <w:multiLevelType w:val="hybridMultilevel"/>
    <w:tmpl w:val="960CE420"/>
    <w:lvl w:ilvl="0" w:tplc="0405000F">
      <w:start w:val="1"/>
      <w:numFmt w:val="decimal"/>
      <w:lvlText w:val="%1."/>
      <w:lvlJc w:val="left"/>
      <w:pPr>
        <w:ind w:left="360" w:hanging="360"/>
      </w:pPr>
    </w:lvl>
    <w:lvl w:ilvl="1" w:tplc="04050019" w:tentative="1">
      <w:start w:val="1"/>
      <w:numFmt w:val="lowerLetter"/>
      <w:lvlText w:val="%2."/>
      <w:lvlJc w:val="left"/>
      <w:pPr>
        <w:ind w:left="906" w:hanging="360"/>
      </w:pPr>
    </w:lvl>
    <w:lvl w:ilvl="2" w:tplc="0405001B" w:tentative="1">
      <w:start w:val="1"/>
      <w:numFmt w:val="lowerRoman"/>
      <w:lvlText w:val="%3."/>
      <w:lvlJc w:val="right"/>
      <w:pPr>
        <w:ind w:left="1626" w:hanging="180"/>
      </w:pPr>
    </w:lvl>
    <w:lvl w:ilvl="3" w:tplc="0405000F" w:tentative="1">
      <w:start w:val="1"/>
      <w:numFmt w:val="decimal"/>
      <w:lvlText w:val="%4."/>
      <w:lvlJc w:val="left"/>
      <w:pPr>
        <w:ind w:left="2346" w:hanging="360"/>
      </w:pPr>
    </w:lvl>
    <w:lvl w:ilvl="4" w:tplc="04050019" w:tentative="1">
      <w:start w:val="1"/>
      <w:numFmt w:val="lowerLetter"/>
      <w:lvlText w:val="%5."/>
      <w:lvlJc w:val="left"/>
      <w:pPr>
        <w:ind w:left="3066" w:hanging="360"/>
      </w:pPr>
    </w:lvl>
    <w:lvl w:ilvl="5" w:tplc="0405001B" w:tentative="1">
      <w:start w:val="1"/>
      <w:numFmt w:val="lowerRoman"/>
      <w:lvlText w:val="%6."/>
      <w:lvlJc w:val="right"/>
      <w:pPr>
        <w:ind w:left="3786" w:hanging="180"/>
      </w:pPr>
    </w:lvl>
    <w:lvl w:ilvl="6" w:tplc="0405000F" w:tentative="1">
      <w:start w:val="1"/>
      <w:numFmt w:val="decimal"/>
      <w:lvlText w:val="%7."/>
      <w:lvlJc w:val="left"/>
      <w:pPr>
        <w:ind w:left="4506" w:hanging="360"/>
      </w:pPr>
    </w:lvl>
    <w:lvl w:ilvl="7" w:tplc="04050019" w:tentative="1">
      <w:start w:val="1"/>
      <w:numFmt w:val="lowerLetter"/>
      <w:lvlText w:val="%8."/>
      <w:lvlJc w:val="left"/>
      <w:pPr>
        <w:ind w:left="5226" w:hanging="360"/>
      </w:pPr>
    </w:lvl>
    <w:lvl w:ilvl="8" w:tplc="0405001B" w:tentative="1">
      <w:start w:val="1"/>
      <w:numFmt w:val="lowerRoman"/>
      <w:lvlText w:val="%9."/>
      <w:lvlJc w:val="right"/>
      <w:pPr>
        <w:ind w:left="5946" w:hanging="180"/>
      </w:pPr>
    </w:lvl>
  </w:abstractNum>
  <w:abstractNum w:abstractNumId="21" w15:restartNumberingAfterBreak="0">
    <w:nsid w:val="6CFE2404"/>
    <w:multiLevelType w:val="multilevel"/>
    <w:tmpl w:val="19425FA0"/>
    <w:lvl w:ilvl="0">
      <w:start w:val="1"/>
      <w:numFmt w:val="decimal"/>
      <w:suff w:val="space"/>
      <w:lvlText w:val="%1."/>
      <w:lvlJc w:val="left"/>
      <w:pPr>
        <w:ind w:left="785" w:hanging="360"/>
      </w:pPr>
      <w:rPr>
        <w:rFonts w:hint="default"/>
        <w:i w:val="0"/>
      </w:rPr>
    </w:lvl>
    <w:lvl w:ilvl="1">
      <w:start w:val="1"/>
      <w:numFmt w:val="decimal"/>
      <w:suff w:val="space"/>
      <w:lvlText w:val="%1.%2."/>
      <w:lvlJc w:val="left"/>
      <w:pPr>
        <w:ind w:left="1566" w:hanging="432"/>
      </w:pPr>
      <w:rPr>
        <w:rFonts w:hint="default"/>
        <w:b w:val="0"/>
        <w:color w:val="auto"/>
      </w:rPr>
    </w:lvl>
    <w:lvl w:ilvl="2">
      <w:start w:val="1"/>
      <w:numFmt w:val="decimal"/>
      <w:suff w:val="space"/>
      <w:lvlText w:val="%1.%2.%3."/>
      <w:lvlJc w:val="left"/>
      <w:pPr>
        <w:ind w:left="1213" w:hanging="504"/>
      </w:pPr>
      <w:rPr>
        <w:rFonts w:hint="default"/>
        <w:b w:val="0"/>
        <w:sz w:val="22"/>
      </w:rPr>
    </w:lvl>
    <w:lvl w:ilvl="3">
      <w:start w:val="1"/>
      <w:numFmt w:val="decimal"/>
      <w:suff w:val="space"/>
      <w:lvlText w:val="%1.%2.%3.%4."/>
      <w:lvlJc w:val="left"/>
      <w:pPr>
        <w:ind w:left="2153" w:hanging="648"/>
      </w:pPr>
      <w:rPr>
        <w:rFonts w:hint="default"/>
      </w:rPr>
    </w:lvl>
    <w:lvl w:ilvl="4">
      <w:start w:val="1"/>
      <w:numFmt w:val="decimal"/>
      <w:lvlText w:val="%1.%2.%3.%4.%5."/>
      <w:lvlJc w:val="left"/>
      <w:pPr>
        <w:ind w:left="2657" w:hanging="792"/>
      </w:pPr>
      <w:rPr>
        <w:rFonts w:hint="default"/>
      </w:rPr>
    </w:lvl>
    <w:lvl w:ilvl="5">
      <w:start w:val="1"/>
      <w:numFmt w:val="decimal"/>
      <w:lvlText w:val="%1.%2.%3.%4.%5.%6."/>
      <w:lvlJc w:val="left"/>
      <w:pPr>
        <w:ind w:left="3161" w:hanging="936"/>
      </w:pPr>
      <w:rPr>
        <w:rFonts w:hint="default"/>
      </w:rPr>
    </w:lvl>
    <w:lvl w:ilvl="6">
      <w:start w:val="1"/>
      <w:numFmt w:val="decimal"/>
      <w:lvlText w:val="%1.%2.%3.%4.%5.%6.%7."/>
      <w:lvlJc w:val="left"/>
      <w:pPr>
        <w:ind w:left="3665" w:hanging="1080"/>
      </w:pPr>
      <w:rPr>
        <w:rFonts w:hint="default"/>
      </w:rPr>
    </w:lvl>
    <w:lvl w:ilvl="7">
      <w:start w:val="1"/>
      <w:numFmt w:val="decimal"/>
      <w:lvlText w:val="%1.%2.%3.%4.%5.%6.%7.%8."/>
      <w:lvlJc w:val="left"/>
      <w:pPr>
        <w:ind w:left="4169" w:hanging="1224"/>
      </w:pPr>
      <w:rPr>
        <w:rFonts w:hint="default"/>
      </w:rPr>
    </w:lvl>
    <w:lvl w:ilvl="8">
      <w:start w:val="1"/>
      <w:numFmt w:val="decimal"/>
      <w:lvlText w:val="%1.%2.%3.%4.%5.%6.%7.%8.%9."/>
      <w:lvlJc w:val="left"/>
      <w:pPr>
        <w:ind w:left="4745" w:hanging="1440"/>
      </w:pPr>
      <w:rPr>
        <w:rFonts w:hint="default"/>
      </w:rPr>
    </w:lvl>
  </w:abstractNum>
  <w:abstractNum w:abstractNumId="22" w15:restartNumberingAfterBreak="0">
    <w:nsid w:val="6FFD7C69"/>
    <w:multiLevelType w:val="multilevel"/>
    <w:tmpl w:val="167C06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0000F11"/>
    <w:multiLevelType w:val="hybridMultilevel"/>
    <w:tmpl w:val="BBB8F600"/>
    <w:lvl w:ilvl="0" w:tplc="C818EECC">
      <w:start w:val="1"/>
      <w:numFmt w:val="upperRoman"/>
      <w:suff w:val="space"/>
      <w:lvlText w:val="%1."/>
      <w:lvlJc w:val="left"/>
      <w:pPr>
        <w:ind w:left="810" w:hanging="720"/>
      </w:pPr>
      <w:rPr>
        <w:rFonts w:hint="default"/>
        <w:sz w:val="24"/>
      </w:rPr>
    </w:lvl>
    <w:lvl w:ilvl="1" w:tplc="04050019" w:tentative="1">
      <w:start w:val="1"/>
      <w:numFmt w:val="lowerLetter"/>
      <w:lvlText w:val="%2."/>
      <w:lvlJc w:val="left"/>
      <w:pPr>
        <w:ind w:left="1170" w:hanging="360"/>
      </w:pPr>
    </w:lvl>
    <w:lvl w:ilvl="2" w:tplc="0405001B" w:tentative="1">
      <w:start w:val="1"/>
      <w:numFmt w:val="lowerRoman"/>
      <w:lvlText w:val="%3."/>
      <w:lvlJc w:val="right"/>
      <w:pPr>
        <w:ind w:left="1890" w:hanging="180"/>
      </w:pPr>
    </w:lvl>
    <w:lvl w:ilvl="3" w:tplc="0405000F" w:tentative="1">
      <w:start w:val="1"/>
      <w:numFmt w:val="decimal"/>
      <w:lvlText w:val="%4."/>
      <w:lvlJc w:val="left"/>
      <w:pPr>
        <w:ind w:left="2610" w:hanging="360"/>
      </w:pPr>
    </w:lvl>
    <w:lvl w:ilvl="4" w:tplc="04050019" w:tentative="1">
      <w:start w:val="1"/>
      <w:numFmt w:val="lowerLetter"/>
      <w:lvlText w:val="%5."/>
      <w:lvlJc w:val="left"/>
      <w:pPr>
        <w:ind w:left="3330" w:hanging="360"/>
      </w:pPr>
    </w:lvl>
    <w:lvl w:ilvl="5" w:tplc="0405001B" w:tentative="1">
      <w:start w:val="1"/>
      <w:numFmt w:val="lowerRoman"/>
      <w:lvlText w:val="%6."/>
      <w:lvlJc w:val="right"/>
      <w:pPr>
        <w:ind w:left="4050" w:hanging="180"/>
      </w:pPr>
    </w:lvl>
    <w:lvl w:ilvl="6" w:tplc="0405000F" w:tentative="1">
      <w:start w:val="1"/>
      <w:numFmt w:val="decimal"/>
      <w:lvlText w:val="%7."/>
      <w:lvlJc w:val="left"/>
      <w:pPr>
        <w:ind w:left="4770" w:hanging="360"/>
      </w:pPr>
    </w:lvl>
    <w:lvl w:ilvl="7" w:tplc="04050019" w:tentative="1">
      <w:start w:val="1"/>
      <w:numFmt w:val="lowerLetter"/>
      <w:lvlText w:val="%8."/>
      <w:lvlJc w:val="left"/>
      <w:pPr>
        <w:ind w:left="5490" w:hanging="360"/>
      </w:pPr>
    </w:lvl>
    <w:lvl w:ilvl="8" w:tplc="0405001B" w:tentative="1">
      <w:start w:val="1"/>
      <w:numFmt w:val="lowerRoman"/>
      <w:lvlText w:val="%9."/>
      <w:lvlJc w:val="right"/>
      <w:pPr>
        <w:ind w:left="6210" w:hanging="180"/>
      </w:pPr>
    </w:lvl>
  </w:abstractNum>
  <w:abstractNum w:abstractNumId="24" w15:restartNumberingAfterBreak="0">
    <w:nsid w:val="70B17780"/>
    <w:multiLevelType w:val="multilevel"/>
    <w:tmpl w:val="2C18DBEE"/>
    <w:lvl w:ilvl="0">
      <w:start w:val="1"/>
      <w:numFmt w:val="decimal"/>
      <w:suff w:val="space"/>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26768B"/>
    <w:multiLevelType w:val="multilevel"/>
    <w:tmpl w:val="040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1F1E6C"/>
    <w:multiLevelType w:val="hybridMultilevel"/>
    <w:tmpl w:val="960CE420"/>
    <w:lvl w:ilvl="0" w:tplc="0405000F">
      <w:start w:val="1"/>
      <w:numFmt w:val="decimal"/>
      <w:lvlText w:val="%1."/>
      <w:lvlJc w:val="left"/>
      <w:pPr>
        <w:ind w:left="360" w:hanging="360"/>
      </w:pPr>
    </w:lvl>
    <w:lvl w:ilvl="1" w:tplc="04050019" w:tentative="1">
      <w:start w:val="1"/>
      <w:numFmt w:val="lowerLetter"/>
      <w:lvlText w:val="%2."/>
      <w:lvlJc w:val="left"/>
      <w:pPr>
        <w:ind w:left="906" w:hanging="360"/>
      </w:pPr>
    </w:lvl>
    <w:lvl w:ilvl="2" w:tplc="0405001B" w:tentative="1">
      <w:start w:val="1"/>
      <w:numFmt w:val="lowerRoman"/>
      <w:lvlText w:val="%3."/>
      <w:lvlJc w:val="right"/>
      <w:pPr>
        <w:ind w:left="1626" w:hanging="180"/>
      </w:pPr>
    </w:lvl>
    <w:lvl w:ilvl="3" w:tplc="0405000F" w:tentative="1">
      <w:start w:val="1"/>
      <w:numFmt w:val="decimal"/>
      <w:lvlText w:val="%4."/>
      <w:lvlJc w:val="left"/>
      <w:pPr>
        <w:ind w:left="2346" w:hanging="360"/>
      </w:pPr>
    </w:lvl>
    <w:lvl w:ilvl="4" w:tplc="04050019" w:tentative="1">
      <w:start w:val="1"/>
      <w:numFmt w:val="lowerLetter"/>
      <w:lvlText w:val="%5."/>
      <w:lvlJc w:val="left"/>
      <w:pPr>
        <w:ind w:left="3066" w:hanging="360"/>
      </w:pPr>
    </w:lvl>
    <w:lvl w:ilvl="5" w:tplc="0405001B" w:tentative="1">
      <w:start w:val="1"/>
      <w:numFmt w:val="lowerRoman"/>
      <w:lvlText w:val="%6."/>
      <w:lvlJc w:val="right"/>
      <w:pPr>
        <w:ind w:left="3786" w:hanging="180"/>
      </w:pPr>
    </w:lvl>
    <w:lvl w:ilvl="6" w:tplc="0405000F" w:tentative="1">
      <w:start w:val="1"/>
      <w:numFmt w:val="decimal"/>
      <w:lvlText w:val="%7."/>
      <w:lvlJc w:val="left"/>
      <w:pPr>
        <w:ind w:left="4506" w:hanging="360"/>
      </w:pPr>
    </w:lvl>
    <w:lvl w:ilvl="7" w:tplc="04050019" w:tentative="1">
      <w:start w:val="1"/>
      <w:numFmt w:val="lowerLetter"/>
      <w:lvlText w:val="%8."/>
      <w:lvlJc w:val="left"/>
      <w:pPr>
        <w:ind w:left="5226" w:hanging="360"/>
      </w:pPr>
    </w:lvl>
    <w:lvl w:ilvl="8" w:tplc="0405001B" w:tentative="1">
      <w:start w:val="1"/>
      <w:numFmt w:val="lowerRoman"/>
      <w:lvlText w:val="%9."/>
      <w:lvlJc w:val="right"/>
      <w:pPr>
        <w:ind w:left="5946" w:hanging="180"/>
      </w:pPr>
    </w:lvl>
  </w:abstractNum>
  <w:abstractNum w:abstractNumId="27" w15:restartNumberingAfterBreak="0">
    <w:nsid w:val="74DD03F9"/>
    <w:multiLevelType w:val="multilevel"/>
    <w:tmpl w:val="F73C5C84"/>
    <w:lvl w:ilvl="0">
      <w:start w:val="1"/>
      <w:numFmt w:val="decimal"/>
      <w:suff w:val="space"/>
      <w:lvlText w:val="%1."/>
      <w:lvlJc w:val="left"/>
      <w:pPr>
        <w:ind w:left="2912" w:hanging="360"/>
      </w:pPr>
      <w:rPr>
        <w:rFonts w:hint="default"/>
        <w:b w:val="0"/>
        <w:i w:val="0"/>
        <w:sz w:val="22"/>
        <w:szCs w:val="22"/>
      </w:rPr>
    </w:lvl>
    <w:lvl w:ilvl="1">
      <w:start w:val="1"/>
      <w:numFmt w:val="decimal"/>
      <w:suff w:val="space"/>
      <w:lvlText w:val="%1.%2."/>
      <w:lvlJc w:val="left"/>
      <w:pPr>
        <w:ind w:left="1425" w:hanging="432"/>
      </w:pPr>
      <w:rPr>
        <w:rFonts w:hint="default"/>
        <w:b w:val="0"/>
        <w:color w:val="auto"/>
      </w:rPr>
    </w:lvl>
    <w:lvl w:ilvl="2">
      <w:start w:val="1"/>
      <w:numFmt w:val="decimal"/>
      <w:suff w:val="space"/>
      <w:lvlText w:val="%1.%2.%3."/>
      <w:lvlJc w:val="left"/>
      <w:pPr>
        <w:ind w:left="6317" w:hanging="504"/>
      </w:pPr>
      <w:rPr>
        <w:rFonts w:hint="default"/>
        <w:b w:val="0"/>
        <w:color w:val="auto"/>
        <w:sz w:val="22"/>
      </w:rPr>
    </w:lvl>
    <w:lvl w:ilvl="3">
      <w:start w:val="1"/>
      <w:numFmt w:val="decimal"/>
      <w:suff w:val="space"/>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8" w15:restartNumberingAfterBreak="0">
    <w:nsid w:val="74E9704E"/>
    <w:multiLevelType w:val="multilevel"/>
    <w:tmpl w:val="04929524"/>
    <w:lvl w:ilvl="0">
      <w:start w:val="1"/>
      <w:numFmt w:val="decimal"/>
      <w:suff w:val="space"/>
      <w:lvlText w:val="%1."/>
      <w:lvlJc w:val="left"/>
      <w:pPr>
        <w:ind w:left="498" w:hanging="360"/>
      </w:pPr>
      <w:rPr>
        <w:rFonts w:hint="default"/>
        <w:i w:val="0"/>
      </w:rPr>
    </w:lvl>
    <w:lvl w:ilvl="1">
      <w:start w:val="1"/>
      <w:numFmt w:val="decimal"/>
      <w:suff w:val="space"/>
      <w:lvlText w:val="%1.%2."/>
      <w:lvlJc w:val="left"/>
      <w:pPr>
        <w:ind w:left="996" w:hanging="432"/>
      </w:pPr>
      <w:rPr>
        <w:rFonts w:hint="default"/>
        <w:b w:val="0"/>
      </w:rPr>
    </w:lvl>
    <w:lvl w:ilvl="2">
      <w:start w:val="1"/>
      <w:numFmt w:val="decimal"/>
      <w:suff w:val="space"/>
      <w:lvlText w:val="%1.%2.%3."/>
      <w:lvlJc w:val="left"/>
      <w:pPr>
        <w:ind w:left="1362" w:hanging="504"/>
      </w:pPr>
      <w:rPr>
        <w:rFonts w:hint="default"/>
        <w:b w:val="0"/>
      </w:rPr>
    </w:lvl>
    <w:lvl w:ilvl="3">
      <w:start w:val="1"/>
      <w:numFmt w:val="decimal"/>
      <w:lvlText w:val="%1.%2.%3.%4."/>
      <w:lvlJc w:val="left"/>
      <w:pPr>
        <w:ind w:left="1866" w:hanging="648"/>
      </w:pPr>
      <w:rPr>
        <w:rFonts w:hint="default"/>
      </w:rPr>
    </w:lvl>
    <w:lvl w:ilvl="4">
      <w:start w:val="1"/>
      <w:numFmt w:val="decimal"/>
      <w:lvlText w:val="%1.%2.%3.%4.%5."/>
      <w:lvlJc w:val="left"/>
      <w:pPr>
        <w:ind w:left="2370" w:hanging="792"/>
      </w:pPr>
      <w:rPr>
        <w:rFonts w:hint="default"/>
      </w:rPr>
    </w:lvl>
    <w:lvl w:ilvl="5">
      <w:start w:val="1"/>
      <w:numFmt w:val="decimal"/>
      <w:lvlText w:val="%1.%2.%3.%4.%5.%6."/>
      <w:lvlJc w:val="left"/>
      <w:pPr>
        <w:ind w:left="2874" w:hanging="936"/>
      </w:pPr>
      <w:rPr>
        <w:rFonts w:hint="default"/>
      </w:rPr>
    </w:lvl>
    <w:lvl w:ilvl="6">
      <w:start w:val="1"/>
      <w:numFmt w:val="decimal"/>
      <w:lvlText w:val="%1.%2.%3.%4.%5.%6.%7."/>
      <w:lvlJc w:val="left"/>
      <w:pPr>
        <w:ind w:left="3378" w:hanging="1080"/>
      </w:pPr>
      <w:rPr>
        <w:rFonts w:hint="default"/>
      </w:rPr>
    </w:lvl>
    <w:lvl w:ilvl="7">
      <w:start w:val="1"/>
      <w:numFmt w:val="decimal"/>
      <w:lvlText w:val="%1.%2.%3.%4.%5.%6.%7.%8."/>
      <w:lvlJc w:val="left"/>
      <w:pPr>
        <w:ind w:left="3882" w:hanging="1224"/>
      </w:pPr>
      <w:rPr>
        <w:rFonts w:hint="default"/>
      </w:rPr>
    </w:lvl>
    <w:lvl w:ilvl="8">
      <w:start w:val="1"/>
      <w:numFmt w:val="decimal"/>
      <w:lvlText w:val="%1.%2.%3.%4.%5.%6.%7.%8.%9."/>
      <w:lvlJc w:val="left"/>
      <w:pPr>
        <w:ind w:left="4458" w:hanging="1440"/>
      </w:pPr>
      <w:rPr>
        <w:rFonts w:hint="default"/>
      </w:rPr>
    </w:lvl>
  </w:abstractNum>
  <w:abstractNum w:abstractNumId="29" w15:restartNumberingAfterBreak="0">
    <w:nsid w:val="7751296F"/>
    <w:multiLevelType w:val="hybridMultilevel"/>
    <w:tmpl w:val="85A6BF50"/>
    <w:lvl w:ilvl="0" w:tplc="432693BE">
      <w:start w:val="1"/>
      <w:numFmt w:val="upperRoman"/>
      <w:suff w:val="space"/>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7"/>
  </w:num>
  <w:num w:numId="3">
    <w:abstractNumId w:val="9"/>
  </w:num>
  <w:num w:numId="4">
    <w:abstractNumId w:val="2"/>
  </w:num>
  <w:num w:numId="5">
    <w:abstractNumId w:val="1"/>
  </w:num>
  <w:num w:numId="6">
    <w:abstractNumId w:val="5"/>
  </w:num>
  <w:num w:numId="7">
    <w:abstractNumId w:val="10"/>
  </w:num>
  <w:num w:numId="8">
    <w:abstractNumId w:val="3"/>
  </w:num>
  <w:num w:numId="9">
    <w:abstractNumId w:val="23"/>
  </w:num>
  <w:num w:numId="10">
    <w:abstractNumId w:val="28"/>
  </w:num>
  <w:num w:numId="11">
    <w:abstractNumId w:val="11"/>
  </w:num>
  <w:num w:numId="12">
    <w:abstractNumId w:val="21"/>
  </w:num>
  <w:num w:numId="13">
    <w:abstractNumId w:val="13"/>
  </w:num>
  <w:num w:numId="14">
    <w:abstractNumId w:val="16"/>
  </w:num>
  <w:num w:numId="15">
    <w:abstractNumId w:val="7"/>
  </w:num>
  <w:num w:numId="16">
    <w:abstractNumId w:val="26"/>
  </w:num>
  <w:num w:numId="17">
    <w:abstractNumId w:val="18"/>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5"/>
  </w:num>
  <w:num w:numId="31">
    <w:abstractNumId w:val="4"/>
  </w:num>
  <w:num w:numId="32">
    <w:abstractNumId w:val="14"/>
  </w:num>
  <w:num w:numId="33">
    <w:abstractNumId w:val="24"/>
  </w:num>
  <w:num w:numId="34">
    <w:abstractNumId w:val="29"/>
  </w:num>
  <w:num w:numId="35">
    <w:abstractNumId w:val="17"/>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9"/>
  </w:num>
  <w:num w:numId="39">
    <w:abstractNumId w:val="8"/>
  </w:num>
  <w:num w:numId="4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45"/>
    <w:rsid w:val="0000156F"/>
    <w:rsid w:val="000103C2"/>
    <w:rsid w:val="00013813"/>
    <w:rsid w:val="00016148"/>
    <w:rsid w:val="000263FB"/>
    <w:rsid w:val="00036BE6"/>
    <w:rsid w:val="00054431"/>
    <w:rsid w:val="000545CB"/>
    <w:rsid w:val="00062897"/>
    <w:rsid w:val="00063310"/>
    <w:rsid w:val="00063ADB"/>
    <w:rsid w:val="000645C3"/>
    <w:rsid w:val="00067481"/>
    <w:rsid w:val="00091B63"/>
    <w:rsid w:val="000A6F15"/>
    <w:rsid w:val="000B03AF"/>
    <w:rsid w:val="000B614E"/>
    <w:rsid w:val="000B62C0"/>
    <w:rsid w:val="000C4C81"/>
    <w:rsid w:val="000D1347"/>
    <w:rsid w:val="000E30CD"/>
    <w:rsid w:val="00124E59"/>
    <w:rsid w:val="001331CB"/>
    <w:rsid w:val="001418F2"/>
    <w:rsid w:val="0014619A"/>
    <w:rsid w:val="00161546"/>
    <w:rsid w:val="0017272F"/>
    <w:rsid w:val="0017295E"/>
    <w:rsid w:val="00187FB7"/>
    <w:rsid w:val="00194832"/>
    <w:rsid w:val="001B61A0"/>
    <w:rsid w:val="001B7545"/>
    <w:rsid w:val="001C2EA0"/>
    <w:rsid w:val="001C30B5"/>
    <w:rsid w:val="001C63A6"/>
    <w:rsid w:val="0020196F"/>
    <w:rsid w:val="00202049"/>
    <w:rsid w:val="00204A98"/>
    <w:rsid w:val="00216836"/>
    <w:rsid w:val="002265E4"/>
    <w:rsid w:val="00237105"/>
    <w:rsid w:val="002557F2"/>
    <w:rsid w:val="0028176C"/>
    <w:rsid w:val="00282F67"/>
    <w:rsid w:val="00284BD6"/>
    <w:rsid w:val="002A1A3D"/>
    <w:rsid w:val="002A31F7"/>
    <w:rsid w:val="002C2E27"/>
    <w:rsid w:val="002D0844"/>
    <w:rsid w:val="002D453B"/>
    <w:rsid w:val="002E1AA4"/>
    <w:rsid w:val="002E1DEF"/>
    <w:rsid w:val="002F36D6"/>
    <w:rsid w:val="002F4CE7"/>
    <w:rsid w:val="002F7590"/>
    <w:rsid w:val="00304FA6"/>
    <w:rsid w:val="0031210D"/>
    <w:rsid w:val="00313B59"/>
    <w:rsid w:val="003162ED"/>
    <w:rsid w:val="003246B4"/>
    <w:rsid w:val="0033484F"/>
    <w:rsid w:val="00340890"/>
    <w:rsid w:val="00341625"/>
    <w:rsid w:val="00384AF9"/>
    <w:rsid w:val="003A26F6"/>
    <w:rsid w:val="003B3FEA"/>
    <w:rsid w:val="003C3875"/>
    <w:rsid w:val="003D091C"/>
    <w:rsid w:val="003E0582"/>
    <w:rsid w:val="003E7E63"/>
    <w:rsid w:val="003F561C"/>
    <w:rsid w:val="00401069"/>
    <w:rsid w:val="00401C7F"/>
    <w:rsid w:val="004470D4"/>
    <w:rsid w:val="00451274"/>
    <w:rsid w:val="00463ABC"/>
    <w:rsid w:val="00466545"/>
    <w:rsid w:val="00480895"/>
    <w:rsid w:val="00482885"/>
    <w:rsid w:val="004831E3"/>
    <w:rsid w:val="00483A0D"/>
    <w:rsid w:val="00494A6D"/>
    <w:rsid w:val="004952D8"/>
    <w:rsid w:val="00497894"/>
    <w:rsid w:val="004B4500"/>
    <w:rsid w:val="004B61AA"/>
    <w:rsid w:val="004C408C"/>
    <w:rsid w:val="004D117D"/>
    <w:rsid w:val="004E42A8"/>
    <w:rsid w:val="004E5139"/>
    <w:rsid w:val="00516BB0"/>
    <w:rsid w:val="005316BE"/>
    <w:rsid w:val="00531999"/>
    <w:rsid w:val="00531E34"/>
    <w:rsid w:val="00535D7C"/>
    <w:rsid w:val="00546B8D"/>
    <w:rsid w:val="005A6B73"/>
    <w:rsid w:val="00607280"/>
    <w:rsid w:val="006263E6"/>
    <w:rsid w:val="00643A2A"/>
    <w:rsid w:val="00646DFC"/>
    <w:rsid w:val="00650947"/>
    <w:rsid w:val="00650EA3"/>
    <w:rsid w:val="0065159C"/>
    <w:rsid w:val="0065205C"/>
    <w:rsid w:val="006643AF"/>
    <w:rsid w:val="006830BE"/>
    <w:rsid w:val="006A3B89"/>
    <w:rsid w:val="006C55B4"/>
    <w:rsid w:val="006D7D37"/>
    <w:rsid w:val="006F3E76"/>
    <w:rsid w:val="00703985"/>
    <w:rsid w:val="007053D9"/>
    <w:rsid w:val="007604C1"/>
    <w:rsid w:val="007622E1"/>
    <w:rsid w:val="0076679D"/>
    <w:rsid w:val="00775F68"/>
    <w:rsid w:val="00782B77"/>
    <w:rsid w:val="0078385B"/>
    <w:rsid w:val="00785277"/>
    <w:rsid w:val="007877E3"/>
    <w:rsid w:val="00787E2C"/>
    <w:rsid w:val="00794D3E"/>
    <w:rsid w:val="007A32A1"/>
    <w:rsid w:val="007B18AC"/>
    <w:rsid w:val="007B66FE"/>
    <w:rsid w:val="007B6A44"/>
    <w:rsid w:val="007D4FC0"/>
    <w:rsid w:val="007E5978"/>
    <w:rsid w:val="007F21CC"/>
    <w:rsid w:val="007F6F5C"/>
    <w:rsid w:val="00803F92"/>
    <w:rsid w:val="00805510"/>
    <w:rsid w:val="00805A1F"/>
    <w:rsid w:val="0083016A"/>
    <w:rsid w:val="008425DF"/>
    <w:rsid w:val="00862048"/>
    <w:rsid w:val="008640E7"/>
    <w:rsid w:val="008820DE"/>
    <w:rsid w:val="00890A70"/>
    <w:rsid w:val="008A2D8E"/>
    <w:rsid w:val="008B52F8"/>
    <w:rsid w:val="008C62C4"/>
    <w:rsid w:val="008D7DC1"/>
    <w:rsid w:val="00921BA6"/>
    <w:rsid w:val="009326D3"/>
    <w:rsid w:val="00933220"/>
    <w:rsid w:val="00943F45"/>
    <w:rsid w:val="00960FD7"/>
    <w:rsid w:val="00962F01"/>
    <w:rsid w:val="00963FD2"/>
    <w:rsid w:val="00967825"/>
    <w:rsid w:val="0097642A"/>
    <w:rsid w:val="00982528"/>
    <w:rsid w:val="00995BB0"/>
    <w:rsid w:val="009A128B"/>
    <w:rsid w:val="009B6DC8"/>
    <w:rsid w:val="009C438C"/>
    <w:rsid w:val="009E0C7F"/>
    <w:rsid w:val="009E0F6D"/>
    <w:rsid w:val="009F3EAB"/>
    <w:rsid w:val="00A1066E"/>
    <w:rsid w:val="00A113FC"/>
    <w:rsid w:val="00A16C48"/>
    <w:rsid w:val="00A2319B"/>
    <w:rsid w:val="00A2451A"/>
    <w:rsid w:val="00A3430E"/>
    <w:rsid w:val="00A349B3"/>
    <w:rsid w:val="00A36CCA"/>
    <w:rsid w:val="00A60A99"/>
    <w:rsid w:val="00A62854"/>
    <w:rsid w:val="00A670E2"/>
    <w:rsid w:val="00A73B32"/>
    <w:rsid w:val="00A73DDF"/>
    <w:rsid w:val="00A853D1"/>
    <w:rsid w:val="00A93428"/>
    <w:rsid w:val="00A97CFF"/>
    <w:rsid w:val="00AA1FF5"/>
    <w:rsid w:val="00AA78B5"/>
    <w:rsid w:val="00AB041F"/>
    <w:rsid w:val="00AC3F2E"/>
    <w:rsid w:val="00AF460F"/>
    <w:rsid w:val="00AF72CD"/>
    <w:rsid w:val="00B0233A"/>
    <w:rsid w:val="00B21579"/>
    <w:rsid w:val="00B45B7A"/>
    <w:rsid w:val="00B54E09"/>
    <w:rsid w:val="00B57A6A"/>
    <w:rsid w:val="00B71CDE"/>
    <w:rsid w:val="00B91430"/>
    <w:rsid w:val="00B923A1"/>
    <w:rsid w:val="00BB50AD"/>
    <w:rsid w:val="00BC03CB"/>
    <w:rsid w:val="00BC4F41"/>
    <w:rsid w:val="00BD0566"/>
    <w:rsid w:val="00BD1E31"/>
    <w:rsid w:val="00BE130F"/>
    <w:rsid w:val="00BE2EE0"/>
    <w:rsid w:val="00BF203F"/>
    <w:rsid w:val="00BF5F6B"/>
    <w:rsid w:val="00C006A9"/>
    <w:rsid w:val="00C03A81"/>
    <w:rsid w:val="00C0498E"/>
    <w:rsid w:val="00C11107"/>
    <w:rsid w:val="00C334A6"/>
    <w:rsid w:val="00C42F98"/>
    <w:rsid w:val="00C51ADF"/>
    <w:rsid w:val="00C65AA6"/>
    <w:rsid w:val="00C757CA"/>
    <w:rsid w:val="00C82A71"/>
    <w:rsid w:val="00C90F70"/>
    <w:rsid w:val="00CA1108"/>
    <w:rsid w:val="00CB6102"/>
    <w:rsid w:val="00CE064E"/>
    <w:rsid w:val="00CE6886"/>
    <w:rsid w:val="00CF20DF"/>
    <w:rsid w:val="00D122B9"/>
    <w:rsid w:val="00D144C2"/>
    <w:rsid w:val="00D42AFB"/>
    <w:rsid w:val="00D4338A"/>
    <w:rsid w:val="00D5369F"/>
    <w:rsid w:val="00D57E76"/>
    <w:rsid w:val="00D641F9"/>
    <w:rsid w:val="00D94A2E"/>
    <w:rsid w:val="00DB15BD"/>
    <w:rsid w:val="00DC075F"/>
    <w:rsid w:val="00DC1851"/>
    <w:rsid w:val="00DC39EC"/>
    <w:rsid w:val="00DC583E"/>
    <w:rsid w:val="00DD39B0"/>
    <w:rsid w:val="00DD590C"/>
    <w:rsid w:val="00DE55A0"/>
    <w:rsid w:val="00DF1CBA"/>
    <w:rsid w:val="00DF243C"/>
    <w:rsid w:val="00DF25AF"/>
    <w:rsid w:val="00E00D17"/>
    <w:rsid w:val="00E0269C"/>
    <w:rsid w:val="00E0388F"/>
    <w:rsid w:val="00E075F0"/>
    <w:rsid w:val="00E100F4"/>
    <w:rsid w:val="00E1018D"/>
    <w:rsid w:val="00E15AD1"/>
    <w:rsid w:val="00E306A4"/>
    <w:rsid w:val="00E461E2"/>
    <w:rsid w:val="00E50B69"/>
    <w:rsid w:val="00E55F83"/>
    <w:rsid w:val="00E57117"/>
    <w:rsid w:val="00E6183B"/>
    <w:rsid w:val="00E629DF"/>
    <w:rsid w:val="00E64A60"/>
    <w:rsid w:val="00E66A50"/>
    <w:rsid w:val="00E67B74"/>
    <w:rsid w:val="00E701E8"/>
    <w:rsid w:val="00E93295"/>
    <w:rsid w:val="00EC2F94"/>
    <w:rsid w:val="00EC79C0"/>
    <w:rsid w:val="00EE33B8"/>
    <w:rsid w:val="00EE64AD"/>
    <w:rsid w:val="00EE6D95"/>
    <w:rsid w:val="00F00303"/>
    <w:rsid w:val="00F16605"/>
    <w:rsid w:val="00F240CA"/>
    <w:rsid w:val="00F474BE"/>
    <w:rsid w:val="00F539B8"/>
    <w:rsid w:val="00F66017"/>
    <w:rsid w:val="00F773A1"/>
    <w:rsid w:val="00F82F6B"/>
    <w:rsid w:val="00F95564"/>
    <w:rsid w:val="00F95F11"/>
    <w:rsid w:val="00FA3E94"/>
    <w:rsid w:val="00FA6B3E"/>
    <w:rsid w:val="00FC4DC8"/>
    <w:rsid w:val="00FC5176"/>
    <w:rsid w:val="00FE404A"/>
    <w:rsid w:val="00FF74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C724"/>
  <w15:docId w15:val="{ACF610DD-8E22-4D2C-ABDE-40D231BE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6B73"/>
    <w:pPr>
      <w:spacing w:after="60"/>
      <w:jc w:val="both"/>
    </w:pPr>
    <w:rPr>
      <w:rFonts w:ascii="Arial" w:hAnsi="Arial"/>
      <w:sz w:val="22"/>
      <w:szCs w:val="22"/>
      <w:lang w:eastAsia="en-US"/>
    </w:rPr>
  </w:style>
  <w:style w:type="paragraph" w:styleId="Nadpis1">
    <w:name w:val="heading 1"/>
    <w:basedOn w:val="Normln"/>
    <w:next w:val="Normln"/>
    <w:link w:val="Nadpis1Char"/>
    <w:uiPriority w:val="9"/>
    <w:qFormat/>
    <w:rsid w:val="00D144C2"/>
    <w:pPr>
      <w:keepNext/>
      <w:keepLines/>
      <w:spacing w:before="240"/>
      <w:outlineLvl w:val="0"/>
    </w:pPr>
    <w:rPr>
      <w:rFonts w:eastAsia="Times New Roman"/>
      <w:b/>
      <w:bCs/>
      <w:color w:val="000000"/>
      <w:sz w:val="24"/>
      <w:szCs w:val="28"/>
    </w:rPr>
  </w:style>
  <w:style w:type="paragraph" w:styleId="Nadpis2">
    <w:name w:val="heading 2"/>
    <w:basedOn w:val="Normln"/>
    <w:next w:val="Normln"/>
    <w:link w:val="Nadpis2Char"/>
    <w:uiPriority w:val="9"/>
    <w:unhideWhenUsed/>
    <w:qFormat/>
    <w:rsid w:val="00943F45"/>
    <w:pPr>
      <w:keepNext/>
      <w:keepLines/>
      <w:spacing w:before="200"/>
      <w:outlineLvl w:val="1"/>
    </w:pPr>
    <w:rPr>
      <w:rFonts w:eastAsia="Times New Roman"/>
      <w:b/>
      <w:bCs/>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144C2"/>
    <w:rPr>
      <w:rFonts w:ascii="Arial" w:eastAsia="Times New Roman" w:hAnsi="Arial"/>
      <w:b/>
      <w:bCs/>
      <w:color w:val="000000"/>
      <w:sz w:val="24"/>
      <w:szCs w:val="28"/>
      <w:lang w:eastAsia="en-US"/>
    </w:rPr>
  </w:style>
  <w:style w:type="character" w:customStyle="1" w:styleId="Nadpis2Char">
    <w:name w:val="Nadpis 2 Char"/>
    <w:link w:val="Nadpis2"/>
    <w:uiPriority w:val="9"/>
    <w:rsid w:val="00943F45"/>
    <w:rPr>
      <w:rFonts w:ascii="Arial" w:eastAsia="Times New Roman" w:hAnsi="Arial" w:cs="Times New Roman"/>
      <w:b/>
      <w:bCs/>
      <w:szCs w:val="26"/>
    </w:rPr>
  </w:style>
  <w:style w:type="paragraph" w:styleId="Bezmezer">
    <w:name w:val="No Spacing"/>
    <w:uiPriority w:val="1"/>
    <w:qFormat/>
    <w:rsid w:val="00943F45"/>
    <w:rPr>
      <w:sz w:val="22"/>
      <w:szCs w:val="22"/>
      <w:lang w:eastAsia="en-US"/>
    </w:rPr>
  </w:style>
  <w:style w:type="paragraph" w:styleId="Odstavecseseznamem">
    <w:name w:val="List Paragraph"/>
    <w:basedOn w:val="Normln"/>
    <w:uiPriority w:val="34"/>
    <w:qFormat/>
    <w:rsid w:val="00943F45"/>
    <w:pPr>
      <w:ind w:left="720"/>
      <w:contextualSpacing/>
    </w:pPr>
  </w:style>
  <w:style w:type="paragraph" w:styleId="Textkomente">
    <w:name w:val="annotation text"/>
    <w:basedOn w:val="Normln"/>
    <w:link w:val="TextkomenteChar"/>
    <w:uiPriority w:val="99"/>
    <w:unhideWhenUsed/>
    <w:rsid w:val="00943F45"/>
    <w:pPr>
      <w:suppressAutoHyphens/>
      <w:spacing w:after="0"/>
    </w:pPr>
    <w:rPr>
      <w:rFonts w:ascii="Calibri" w:eastAsia="Times New Roman" w:hAnsi="Calibri"/>
      <w:sz w:val="20"/>
      <w:szCs w:val="20"/>
      <w:lang w:eastAsia="ar-SA"/>
    </w:rPr>
  </w:style>
  <w:style w:type="character" w:customStyle="1" w:styleId="TextkomenteChar">
    <w:name w:val="Text komentáře Char"/>
    <w:link w:val="Textkomente"/>
    <w:uiPriority w:val="99"/>
    <w:rsid w:val="00943F45"/>
    <w:rPr>
      <w:rFonts w:ascii="Calibri" w:eastAsia="Times New Roman" w:hAnsi="Calibri" w:cs="Times New Roman"/>
      <w:sz w:val="20"/>
      <w:szCs w:val="20"/>
      <w:lang w:eastAsia="ar-SA"/>
    </w:rPr>
  </w:style>
  <w:style w:type="character" w:styleId="Odkaznakoment">
    <w:name w:val="annotation reference"/>
    <w:semiHidden/>
    <w:unhideWhenUsed/>
    <w:rsid w:val="00943F45"/>
    <w:rPr>
      <w:sz w:val="16"/>
      <w:szCs w:val="16"/>
    </w:rPr>
  </w:style>
  <w:style w:type="paragraph" w:styleId="Textbubliny">
    <w:name w:val="Balloon Text"/>
    <w:basedOn w:val="Normln"/>
    <w:link w:val="TextbublinyChar"/>
    <w:uiPriority w:val="99"/>
    <w:semiHidden/>
    <w:unhideWhenUsed/>
    <w:rsid w:val="00943F45"/>
    <w:pPr>
      <w:spacing w:after="0"/>
    </w:pPr>
    <w:rPr>
      <w:rFonts w:ascii="Tahoma" w:hAnsi="Tahoma"/>
      <w:sz w:val="16"/>
      <w:szCs w:val="16"/>
    </w:rPr>
  </w:style>
  <w:style w:type="character" w:customStyle="1" w:styleId="TextbublinyChar">
    <w:name w:val="Text bubliny Char"/>
    <w:link w:val="Textbubliny"/>
    <w:uiPriority w:val="99"/>
    <w:semiHidden/>
    <w:rsid w:val="00943F45"/>
    <w:rPr>
      <w:rFonts w:ascii="Tahoma" w:eastAsia="Calibri" w:hAnsi="Tahoma" w:cs="Times New Roman"/>
      <w:sz w:val="16"/>
      <w:szCs w:val="16"/>
    </w:rPr>
  </w:style>
  <w:style w:type="paragraph" w:styleId="Textpoznpodarou">
    <w:name w:val="footnote text"/>
    <w:basedOn w:val="Normln"/>
    <w:link w:val="TextpoznpodarouChar"/>
    <w:uiPriority w:val="99"/>
    <w:semiHidden/>
    <w:unhideWhenUsed/>
    <w:rsid w:val="00943F45"/>
    <w:pPr>
      <w:suppressAutoHyphens/>
      <w:spacing w:after="0"/>
    </w:pPr>
    <w:rPr>
      <w:rFonts w:ascii="Calibri" w:eastAsia="Times New Roman" w:hAnsi="Calibri"/>
      <w:sz w:val="20"/>
      <w:szCs w:val="20"/>
      <w:lang w:eastAsia="ar-SA"/>
    </w:rPr>
  </w:style>
  <w:style w:type="character" w:customStyle="1" w:styleId="TextpoznpodarouChar">
    <w:name w:val="Text pozn. pod čarou Char"/>
    <w:link w:val="Textpoznpodarou"/>
    <w:uiPriority w:val="99"/>
    <w:semiHidden/>
    <w:rsid w:val="00943F45"/>
    <w:rPr>
      <w:rFonts w:ascii="Calibri" w:eastAsia="Times New Roman" w:hAnsi="Calibri" w:cs="Times New Roman"/>
      <w:sz w:val="20"/>
      <w:szCs w:val="20"/>
      <w:lang w:eastAsia="ar-SA"/>
    </w:rPr>
  </w:style>
  <w:style w:type="character" w:styleId="Znakapoznpodarou">
    <w:name w:val="footnote reference"/>
    <w:uiPriority w:val="99"/>
    <w:semiHidden/>
    <w:unhideWhenUsed/>
    <w:rsid w:val="00943F45"/>
    <w:rPr>
      <w:vertAlign w:val="superscript"/>
    </w:rPr>
  </w:style>
  <w:style w:type="paragraph" w:styleId="Zkladntext">
    <w:name w:val="Body Text"/>
    <w:basedOn w:val="Normln"/>
    <w:link w:val="ZkladntextChar"/>
    <w:semiHidden/>
    <w:unhideWhenUsed/>
    <w:rsid w:val="00943F45"/>
    <w:pPr>
      <w:spacing w:after="0"/>
    </w:pPr>
    <w:rPr>
      <w:rFonts w:eastAsia="Times New Roman"/>
      <w:sz w:val="24"/>
      <w:szCs w:val="20"/>
      <w:lang w:eastAsia="cs-CZ"/>
    </w:rPr>
  </w:style>
  <w:style w:type="character" w:customStyle="1" w:styleId="ZkladntextChar">
    <w:name w:val="Základní text Char"/>
    <w:link w:val="Zkladntext"/>
    <w:semiHidden/>
    <w:rsid w:val="00943F45"/>
    <w:rPr>
      <w:rFonts w:ascii="Arial" w:eastAsia="Times New Roman" w:hAnsi="Arial"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943F45"/>
    <w:pPr>
      <w:suppressAutoHyphens w:val="0"/>
      <w:spacing w:after="200"/>
      <w:jc w:val="left"/>
    </w:pPr>
    <w:rPr>
      <w:b/>
      <w:bCs/>
    </w:rPr>
  </w:style>
  <w:style w:type="character" w:customStyle="1" w:styleId="PedmtkomenteChar">
    <w:name w:val="Předmět komentáře Char"/>
    <w:link w:val="Pedmtkomente"/>
    <w:uiPriority w:val="99"/>
    <w:semiHidden/>
    <w:rsid w:val="00943F45"/>
    <w:rPr>
      <w:rFonts w:ascii="Calibri" w:eastAsia="Times New Roman" w:hAnsi="Calibri" w:cs="Times New Roman"/>
      <w:b/>
      <w:bCs/>
      <w:sz w:val="20"/>
      <w:szCs w:val="20"/>
      <w:lang w:eastAsia="ar-SA"/>
    </w:rPr>
  </w:style>
  <w:style w:type="paragraph" w:styleId="Zhlav">
    <w:name w:val="header"/>
    <w:basedOn w:val="Normln"/>
    <w:link w:val="ZhlavChar"/>
    <w:uiPriority w:val="99"/>
    <w:unhideWhenUsed/>
    <w:rsid w:val="00943F45"/>
    <w:pPr>
      <w:tabs>
        <w:tab w:val="center" w:pos="4536"/>
        <w:tab w:val="right" w:pos="9072"/>
      </w:tabs>
    </w:pPr>
    <w:rPr>
      <w:rFonts w:ascii="Calibri" w:hAnsi="Calibri"/>
      <w:sz w:val="20"/>
      <w:szCs w:val="20"/>
    </w:rPr>
  </w:style>
  <w:style w:type="character" w:customStyle="1" w:styleId="ZhlavChar">
    <w:name w:val="Záhlaví Char"/>
    <w:link w:val="Zhlav"/>
    <w:uiPriority w:val="99"/>
    <w:rsid w:val="00943F45"/>
    <w:rPr>
      <w:rFonts w:ascii="Calibri" w:eastAsia="Calibri" w:hAnsi="Calibri" w:cs="Times New Roman"/>
    </w:rPr>
  </w:style>
  <w:style w:type="paragraph" w:styleId="Zpat">
    <w:name w:val="footer"/>
    <w:basedOn w:val="Normln"/>
    <w:link w:val="ZpatChar"/>
    <w:uiPriority w:val="99"/>
    <w:unhideWhenUsed/>
    <w:rsid w:val="00943F45"/>
    <w:pPr>
      <w:tabs>
        <w:tab w:val="center" w:pos="4536"/>
        <w:tab w:val="right" w:pos="9072"/>
      </w:tabs>
    </w:pPr>
    <w:rPr>
      <w:rFonts w:ascii="Calibri" w:hAnsi="Calibri"/>
      <w:sz w:val="20"/>
      <w:szCs w:val="20"/>
    </w:rPr>
  </w:style>
  <w:style w:type="character" w:customStyle="1" w:styleId="ZpatChar">
    <w:name w:val="Zápatí Char"/>
    <w:link w:val="Zpat"/>
    <w:uiPriority w:val="99"/>
    <w:rsid w:val="00943F45"/>
    <w:rPr>
      <w:rFonts w:ascii="Calibri" w:eastAsia="Calibri" w:hAnsi="Calibri" w:cs="Times New Roman"/>
    </w:rPr>
  </w:style>
  <w:style w:type="paragraph" w:customStyle="1" w:styleId="Rozvrendokumentu1">
    <w:name w:val="Rozvržení dokumentu1"/>
    <w:basedOn w:val="Normln"/>
    <w:link w:val="RozvrendokumentuChar"/>
    <w:uiPriority w:val="99"/>
    <w:semiHidden/>
    <w:unhideWhenUsed/>
    <w:rsid w:val="00943F45"/>
    <w:rPr>
      <w:rFonts w:ascii="Tahoma" w:hAnsi="Tahoma"/>
      <w:sz w:val="16"/>
      <w:szCs w:val="16"/>
    </w:rPr>
  </w:style>
  <w:style w:type="character" w:customStyle="1" w:styleId="RozvrendokumentuChar">
    <w:name w:val="Rozvržení dokumentu Char"/>
    <w:link w:val="Rozvrendokumentu1"/>
    <w:uiPriority w:val="99"/>
    <w:semiHidden/>
    <w:rsid w:val="00943F45"/>
    <w:rPr>
      <w:rFonts w:ascii="Tahoma" w:eastAsia="Calibri" w:hAnsi="Tahoma" w:cs="Tahoma"/>
      <w:sz w:val="16"/>
      <w:szCs w:val="16"/>
    </w:rPr>
  </w:style>
  <w:style w:type="character" w:styleId="Hypertextovodkaz">
    <w:name w:val="Hyperlink"/>
    <w:uiPriority w:val="99"/>
    <w:unhideWhenUsed/>
    <w:rsid w:val="00E57117"/>
    <w:rPr>
      <w:color w:val="0563C1"/>
      <w:u w:val="single"/>
    </w:rPr>
  </w:style>
  <w:style w:type="character" w:styleId="Sledovanodkaz">
    <w:name w:val="FollowedHyperlink"/>
    <w:uiPriority w:val="99"/>
    <w:semiHidden/>
    <w:unhideWhenUsed/>
    <w:rsid w:val="00E701E8"/>
    <w:rPr>
      <w:color w:val="954F72"/>
      <w:u w:val="single"/>
    </w:rPr>
  </w:style>
  <w:style w:type="paragraph" w:styleId="Normlnweb">
    <w:name w:val="Normal (Web)"/>
    <w:basedOn w:val="Normln"/>
    <w:uiPriority w:val="99"/>
    <w:semiHidden/>
    <w:unhideWhenUsed/>
    <w:rsid w:val="001B61A0"/>
    <w:pPr>
      <w:spacing w:before="100" w:beforeAutospacing="1" w:after="119"/>
      <w:jc w:val="left"/>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524527">
      <w:bodyDiv w:val="1"/>
      <w:marLeft w:val="0"/>
      <w:marRight w:val="0"/>
      <w:marTop w:val="0"/>
      <w:marBottom w:val="0"/>
      <w:divBdr>
        <w:top w:val="none" w:sz="0" w:space="0" w:color="auto"/>
        <w:left w:val="none" w:sz="0" w:space="0" w:color="auto"/>
        <w:bottom w:val="none" w:sz="0" w:space="0" w:color="auto"/>
        <w:right w:val="none" w:sz="0" w:space="0" w:color="auto"/>
      </w:divBdr>
    </w:div>
    <w:div w:id="720783798">
      <w:bodyDiv w:val="1"/>
      <w:marLeft w:val="0"/>
      <w:marRight w:val="0"/>
      <w:marTop w:val="0"/>
      <w:marBottom w:val="0"/>
      <w:divBdr>
        <w:top w:val="none" w:sz="0" w:space="0" w:color="auto"/>
        <w:left w:val="none" w:sz="0" w:space="0" w:color="auto"/>
        <w:bottom w:val="none" w:sz="0" w:space="0" w:color="auto"/>
        <w:right w:val="none" w:sz="0" w:space="0" w:color="auto"/>
      </w:divBdr>
    </w:div>
    <w:div w:id="8738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0D0C5-956D-475A-8039-99C0538D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2362</Words>
  <Characters>13937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statutární město Děčín</Company>
  <LinksUpToDate>false</LinksUpToDate>
  <CharactersWithSpaces>16267</CharactersWithSpaces>
  <SharedDoc>false</SharedDoc>
  <HLinks>
    <vt:vector size="384" baseType="variant">
      <vt:variant>
        <vt:i4>2294204</vt:i4>
      </vt:variant>
      <vt:variant>
        <vt:i4>189</vt:i4>
      </vt:variant>
      <vt:variant>
        <vt:i4>0</vt:i4>
      </vt:variant>
      <vt:variant>
        <vt:i4>5</vt:i4>
      </vt:variant>
      <vt:variant>
        <vt:lpwstr/>
      </vt:variant>
      <vt:variant>
        <vt:lpwstr>_Předmět_plnění_a</vt:lpwstr>
      </vt:variant>
      <vt:variant>
        <vt:i4>31457408</vt:i4>
      </vt:variant>
      <vt:variant>
        <vt:i4>186</vt:i4>
      </vt:variant>
      <vt:variant>
        <vt:i4>0</vt:i4>
      </vt:variant>
      <vt:variant>
        <vt:i4>5</vt:i4>
      </vt:variant>
      <vt:variant>
        <vt:lpwstr/>
      </vt:variant>
      <vt:variant>
        <vt:lpwstr>_Oprávněné_osoby</vt:lpwstr>
      </vt:variant>
      <vt:variant>
        <vt:i4>7602257</vt:i4>
      </vt:variant>
      <vt:variant>
        <vt:i4>183</vt:i4>
      </vt:variant>
      <vt:variant>
        <vt:i4>0</vt:i4>
      </vt:variant>
      <vt:variant>
        <vt:i4>5</vt:i4>
      </vt:variant>
      <vt:variant>
        <vt:lpwstr/>
      </vt:variant>
      <vt:variant>
        <vt:lpwstr>clanek_VII_1_3</vt:lpwstr>
      </vt:variant>
      <vt:variant>
        <vt:i4>15401059</vt:i4>
      </vt:variant>
      <vt:variant>
        <vt:i4>180</vt:i4>
      </vt:variant>
      <vt:variant>
        <vt:i4>0</vt:i4>
      </vt:variant>
      <vt:variant>
        <vt:i4>5</vt:i4>
      </vt:variant>
      <vt:variant>
        <vt:lpwstr/>
      </vt:variant>
      <vt:variant>
        <vt:lpwstr>_Smluvní_strany</vt:lpwstr>
      </vt:variant>
      <vt:variant>
        <vt:i4>2294204</vt:i4>
      </vt:variant>
      <vt:variant>
        <vt:i4>177</vt:i4>
      </vt:variant>
      <vt:variant>
        <vt:i4>0</vt:i4>
      </vt:variant>
      <vt:variant>
        <vt:i4>5</vt:i4>
      </vt:variant>
      <vt:variant>
        <vt:lpwstr/>
      </vt:variant>
      <vt:variant>
        <vt:lpwstr>_Předmět_plnění_a</vt:lpwstr>
      </vt:variant>
      <vt:variant>
        <vt:i4>27263257</vt:i4>
      </vt:variant>
      <vt:variant>
        <vt:i4>174</vt:i4>
      </vt:variant>
      <vt:variant>
        <vt:i4>0</vt:i4>
      </vt:variant>
      <vt:variant>
        <vt:i4>5</vt:i4>
      </vt:variant>
      <vt:variant>
        <vt:lpwstr/>
      </vt:variant>
      <vt:variant>
        <vt:lpwstr>_Dlouhodobě_nezaměstnané_osoby</vt:lpwstr>
      </vt:variant>
      <vt:variant>
        <vt:i4>7602257</vt:i4>
      </vt:variant>
      <vt:variant>
        <vt:i4>171</vt:i4>
      </vt:variant>
      <vt:variant>
        <vt:i4>0</vt:i4>
      </vt:variant>
      <vt:variant>
        <vt:i4>5</vt:i4>
      </vt:variant>
      <vt:variant>
        <vt:lpwstr/>
      </vt:variant>
      <vt:variant>
        <vt:lpwstr>clanek_VII_1_3</vt:lpwstr>
      </vt:variant>
      <vt:variant>
        <vt:i4>29426035</vt:i4>
      </vt:variant>
      <vt:variant>
        <vt:i4>168</vt:i4>
      </vt:variant>
      <vt:variant>
        <vt:i4>0</vt:i4>
      </vt:variant>
      <vt:variant>
        <vt:i4>5</vt:i4>
      </vt:variant>
      <vt:variant>
        <vt:lpwstr/>
      </vt:variant>
      <vt:variant>
        <vt:lpwstr>_Příloha_č._4</vt:lpwstr>
      </vt:variant>
      <vt:variant>
        <vt:i4>5242970</vt:i4>
      </vt:variant>
      <vt:variant>
        <vt:i4>165</vt:i4>
      </vt:variant>
      <vt:variant>
        <vt:i4>0</vt:i4>
      </vt:variant>
      <vt:variant>
        <vt:i4>5</vt:i4>
      </vt:variant>
      <vt:variant>
        <vt:lpwstr/>
      </vt:variant>
      <vt:variant>
        <vt:lpwstr>_Platební_podmínky</vt:lpwstr>
      </vt:variant>
      <vt:variant>
        <vt:i4>2294204</vt:i4>
      </vt:variant>
      <vt:variant>
        <vt:i4>162</vt:i4>
      </vt:variant>
      <vt:variant>
        <vt:i4>0</vt:i4>
      </vt:variant>
      <vt:variant>
        <vt:i4>5</vt:i4>
      </vt:variant>
      <vt:variant>
        <vt:lpwstr/>
      </vt:variant>
      <vt:variant>
        <vt:lpwstr>_Předmět_plnění_a</vt:lpwstr>
      </vt:variant>
      <vt:variant>
        <vt:i4>458814</vt:i4>
      </vt:variant>
      <vt:variant>
        <vt:i4>159</vt:i4>
      </vt:variant>
      <vt:variant>
        <vt:i4>0</vt:i4>
      </vt:variant>
      <vt:variant>
        <vt:i4>5</vt:i4>
      </vt:variant>
      <vt:variant>
        <vt:lpwstr/>
      </vt:variant>
      <vt:variant>
        <vt:lpwstr>clanek_III_10_2</vt:lpwstr>
      </vt:variant>
      <vt:variant>
        <vt:i4>458814</vt:i4>
      </vt:variant>
      <vt:variant>
        <vt:i4>156</vt:i4>
      </vt:variant>
      <vt:variant>
        <vt:i4>0</vt:i4>
      </vt:variant>
      <vt:variant>
        <vt:i4>5</vt:i4>
      </vt:variant>
      <vt:variant>
        <vt:lpwstr/>
      </vt:variant>
      <vt:variant>
        <vt:lpwstr>clanek_III_10_1</vt:lpwstr>
      </vt:variant>
      <vt:variant>
        <vt:i4>5767182</vt:i4>
      </vt:variant>
      <vt:variant>
        <vt:i4>153</vt:i4>
      </vt:variant>
      <vt:variant>
        <vt:i4>0</vt:i4>
      </vt:variant>
      <vt:variant>
        <vt:i4>5</vt:i4>
      </vt:variant>
      <vt:variant>
        <vt:lpwstr/>
      </vt:variant>
      <vt:variant>
        <vt:lpwstr>clanek_III_10</vt:lpwstr>
      </vt:variant>
      <vt:variant>
        <vt:i4>29426035</vt:i4>
      </vt:variant>
      <vt:variant>
        <vt:i4>150</vt:i4>
      </vt:variant>
      <vt:variant>
        <vt:i4>0</vt:i4>
      </vt:variant>
      <vt:variant>
        <vt:i4>5</vt:i4>
      </vt:variant>
      <vt:variant>
        <vt:lpwstr/>
      </vt:variant>
      <vt:variant>
        <vt:lpwstr>_Příloha_č._5</vt:lpwstr>
      </vt:variant>
      <vt:variant>
        <vt:i4>29426035</vt:i4>
      </vt:variant>
      <vt:variant>
        <vt:i4>147</vt:i4>
      </vt:variant>
      <vt:variant>
        <vt:i4>0</vt:i4>
      </vt:variant>
      <vt:variant>
        <vt:i4>5</vt:i4>
      </vt:variant>
      <vt:variant>
        <vt:lpwstr/>
      </vt:variant>
      <vt:variant>
        <vt:lpwstr>_Příloha_č._5</vt:lpwstr>
      </vt:variant>
      <vt:variant>
        <vt:i4>29426035</vt:i4>
      </vt:variant>
      <vt:variant>
        <vt:i4>144</vt:i4>
      </vt:variant>
      <vt:variant>
        <vt:i4>0</vt:i4>
      </vt:variant>
      <vt:variant>
        <vt:i4>5</vt:i4>
      </vt:variant>
      <vt:variant>
        <vt:lpwstr/>
      </vt:variant>
      <vt:variant>
        <vt:lpwstr>_Příloha_č._5</vt:lpwstr>
      </vt:variant>
      <vt:variant>
        <vt:i4>6160398</vt:i4>
      </vt:variant>
      <vt:variant>
        <vt:i4>141</vt:i4>
      </vt:variant>
      <vt:variant>
        <vt:i4>0</vt:i4>
      </vt:variant>
      <vt:variant>
        <vt:i4>5</vt:i4>
      </vt:variant>
      <vt:variant>
        <vt:lpwstr/>
      </vt:variant>
      <vt:variant>
        <vt:lpwstr>clanek_III_7</vt:lpwstr>
      </vt:variant>
      <vt:variant>
        <vt:i4>7077969</vt:i4>
      </vt:variant>
      <vt:variant>
        <vt:i4>138</vt:i4>
      </vt:variant>
      <vt:variant>
        <vt:i4>0</vt:i4>
      </vt:variant>
      <vt:variant>
        <vt:i4>5</vt:i4>
      </vt:variant>
      <vt:variant>
        <vt:lpwstr/>
      </vt:variant>
      <vt:variant>
        <vt:lpwstr>clanek_III_7_2</vt:lpwstr>
      </vt:variant>
      <vt:variant>
        <vt:i4>7274577</vt:i4>
      </vt:variant>
      <vt:variant>
        <vt:i4>135</vt:i4>
      </vt:variant>
      <vt:variant>
        <vt:i4>0</vt:i4>
      </vt:variant>
      <vt:variant>
        <vt:i4>5</vt:i4>
      </vt:variant>
      <vt:variant>
        <vt:lpwstr/>
      </vt:variant>
      <vt:variant>
        <vt:lpwstr>clanek_III_7_1</vt:lpwstr>
      </vt:variant>
      <vt:variant>
        <vt:i4>7274577</vt:i4>
      </vt:variant>
      <vt:variant>
        <vt:i4>132</vt:i4>
      </vt:variant>
      <vt:variant>
        <vt:i4>0</vt:i4>
      </vt:variant>
      <vt:variant>
        <vt:i4>5</vt:i4>
      </vt:variant>
      <vt:variant>
        <vt:lpwstr/>
      </vt:variant>
      <vt:variant>
        <vt:lpwstr>clanek_III_7_1</vt:lpwstr>
      </vt:variant>
      <vt:variant>
        <vt:i4>29426035</vt:i4>
      </vt:variant>
      <vt:variant>
        <vt:i4>129</vt:i4>
      </vt:variant>
      <vt:variant>
        <vt:i4>0</vt:i4>
      </vt:variant>
      <vt:variant>
        <vt:i4>5</vt:i4>
      </vt:variant>
      <vt:variant>
        <vt:lpwstr/>
      </vt:variant>
      <vt:variant>
        <vt:lpwstr>_Příloha_č._5</vt:lpwstr>
      </vt:variant>
      <vt:variant>
        <vt:i4>29426035</vt:i4>
      </vt:variant>
      <vt:variant>
        <vt:i4>126</vt:i4>
      </vt:variant>
      <vt:variant>
        <vt:i4>0</vt:i4>
      </vt:variant>
      <vt:variant>
        <vt:i4>5</vt:i4>
      </vt:variant>
      <vt:variant>
        <vt:lpwstr/>
      </vt:variant>
      <vt:variant>
        <vt:lpwstr>_Příloha_č._3</vt:lpwstr>
      </vt:variant>
      <vt:variant>
        <vt:i4>29426035</vt:i4>
      </vt:variant>
      <vt:variant>
        <vt:i4>123</vt:i4>
      </vt:variant>
      <vt:variant>
        <vt:i4>0</vt:i4>
      </vt:variant>
      <vt:variant>
        <vt:i4>5</vt:i4>
      </vt:variant>
      <vt:variant>
        <vt:lpwstr/>
      </vt:variant>
      <vt:variant>
        <vt:lpwstr>_Příloha_č._5</vt:lpwstr>
      </vt:variant>
      <vt:variant>
        <vt:i4>29426035</vt:i4>
      </vt:variant>
      <vt:variant>
        <vt:i4>120</vt:i4>
      </vt:variant>
      <vt:variant>
        <vt:i4>0</vt:i4>
      </vt:variant>
      <vt:variant>
        <vt:i4>5</vt:i4>
      </vt:variant>
      <vt:variant>
        <vt:lpwstr/>
      </vt:variant>
      <vt:variant>
        <vt:lpwstr>_Příloha_č._6</vt:lpwstr>
      </vt:variant>
      <vt:variant>
        <vt:i4>29426035</vt:i4>
      </vt:variant>
      <vt:variant>
        <vt:i4>117</vt:i4>
      </vt:variant>
      <vt:variant>
        <vt:i4>0</vt:i4>
      </vt:variant>
      <vt:variant>
        <vt:i4>5</vt:i4>
      </vt:variant>
      <vt:variant>
        <vt:lpwstr/>
      </vt:variant>
      <vt:variant>
        <vt:lpwstr>_Příloha_č._5</vt:lpwstr>
      </vt:variant>
      <vt:variant>
        <vt:i4>6225995</vt:i4>
      </vt:variant>
      <vt:variant>
        <vt:i4>114</vt:i4>
      </vt:variant>
      <vt:variant>
        <vt:i4>0</vt:i4>
      </vt:variant>
      <vt:variant>
        <vt:i4>5</vt:i4>
      </vt:variant>
      <vt:variant>
        <vt:lpwstr/>
      </vt:variant>
      <vt:variant>
        <vt:lpwstr>clanek_IV_4_1_2</vt:lpwstr>
      </vt:variant>
      <vt:variant>
        <vt:i4>6225995</vt:i4>
      </vt:variant>
      <vt:variant>
        <vt:i4>111</vt:i4>
      </vt:variant>
      <vt:variant>
        <vt:i4>0</vt:i4>
      </vt:variant>
      <vt:variant>
        <vt:i4>5</vt:i4>
      </vt:variant>
      <vt:variant>
        <vt:lpwstr/>
      </vt:variant>
      <vt:variant>
        <vt:lpwstr>clanek_IV_4_1_1</vt:lpwstr>
      </vt:variant>
      <vt:variant>
        <vt:i4>6225995</vt:i4>
      </vt:variant>
      <vt:variant>
        <vt:i4>108</vt:i4>
      </vt:variant>
      <vt:variant>
        <vt:i4>0</vt:i4>
      </vt:variant>
      <vt:variant>
        <vt:i4>5</vt:i4>
      </vt:variant>
      <vt:variant>
        <vt:lpwstr/>
      </vt:variant>
      <vt:variant>
        <vt:lpwstr>clanek_IV_4_1_2</vt:lpwstr>
      </vt:variant>
      <vt:variant>
        <vt:i4>6225995</vt:i4>
      </vt:variant>
      <vt:variant>
        <vt:i4>105</vt:i4>
      </vt:variant>
      <vt:variant>
        <vt:i4>0</vt:i4>
      </vt:variant>
      <vt:variant>
        <vt:i4>5</vt:i4>
      </vt:variant>
      <vt:variant>
        <vt:lpwstr/>
      </vt:variant>
      <vt:variant>
        <vt:lpwstr>clanek_IV_4_1_1</vt:lpwstr>
      </vt:variant>
      <vt:variant>
        <vt:i4>7077969</vt:i4>
      </vt:variant>
      <vt:variant>
        <vt:i4>102</vt:i4>
      </vt:variant>
      <vt:variant>
        <vt:i4>0</vt:i4>
      </vt:variant>
      <vt:variant>
        <vt:i4>5</vt:i4>
      </vt:variant>
      <vt:variant>
        <vt:lpwstr/>
      </vt:variant>
      <vt:variant>
        <vt:lpwstr>clanek_III_4_1</vt:lpwstr>
      </vt:variant>
      <vt:variant>
        <vt:i4>29426035</vt:i4>
      </vt:variant>
      <vt:variant>
        <vt:i4>99</vt:i4>
      </vt:variant>
      <vt:variant>
        <vt:i4>0</vt:i4>
      </vt:variant>
      <vt:variant>
        <vt:i4>5</vt:i4>
      </vt:variant>
      <vt:variant>
        <vt:lpwstr/>
      </vt:variant>
      <vt:variant>
        <vt:lpwstr>_Příloha_č._5</vt:lpwstr>
      </vt:variant>
      <vt:variant>
        <vt:i4>29426035</vt:i4>
      </vt:variant>
      <vt:variant>
        <vt:i4>96</vt:i4>
      </vt:variant>
      <vt:variant>
        <vt:i4>0</vt:i4>
      </vt:variant>
      <vt:variant>
        <vt:i4>5</vt:i4>
      </vt:variant>
      <vt:variant>
        <vt:lpwstr/>
      </vt:variant>
      <vt:variant>
        <vt:lpwstr>_Příloha_č._3</vt:lpwstr>
      </vt:variant>
      <vt:variant>
        <vt:i4>5832718</vt:i4>
      </vt:variant>
      <vt:variant>
        <vt:i4>93</vt:i4>
      </vt:variant>
      <vt:variant>
        <vt:i4>0</vt:i4>
      </vt:variant>
      <vt:variant>
        <vt:i4>5</vt:i4>
      </vt:variant>
      <vt:variant>
        <vt:lpwstr/>
      </vt:variant>
      <vt:variant>
        <vt:lpwstr>clanek_III_3_1_2</vt:lpwstr>
      </vt:variant>
      <vt:variant>
        <vt:i4>5898254</vt:i4>
      </vt:variant>
      <vt:variant>
        <vt:i4>90</vt:i4>
      </vt:variant>
      <vt:variant>
        <vt:i4>0</vt:i4>
      </vt:variant>
      <vt:variant>
        <vt:i4>5</vt:i4>
      </vt:variant>
      <vt:variant>
        <vt:lpwstr/>
      </vt:variant>
      <vt:variant>
        <vt:lpwstr>clanek_III_3_1_1</vt:lpwstr>
      </vt:variant>
      <vt:variant>
        <vt:i4>5832718</vt:i4>
      </vt:variant>
      <vt:variant>
        <vt:i4>87</vt:i4>
      </vt:variant>
      <vt:variant>
        <vt:i4>0</vt:i4>
      </vt:variant>
      <vt:variant>
        <vt:i4>5</vt:i4>
      </vt:variant>
      <vt:variant>
        <vt:lpwstr/>
      </vt:variant>
      <vt:variant>
        <vt:lpwstr>clanek_III_3_1_2</vt:lpwstr>
      </vt:variant>
      <vt:variant>
        <vt:i4>5898254</vt:i4>
      </vt:variant>
      <vt:variant>
        <vt:i4>84</vt:i4>
      </vt:variant>
      <vt:variant>
        <vt:i4>0</vt:i4>
      </vt:variant>
      <vt:variant>
        <vt:i4>5</vt:i4>
      </vt:variant>
      <vt:variant>
        <vt:lpwstr/>
      </vt:variant>
      <vt:variant>
        <vt:lpwstr>clanek_III_3_1_1</vt:lpwstr>
      </vt:variant>
      <vt:variant>
        <vt:i4>5898254</vt:i4>
      </vt:variant>
      <vt:variant>
        <vt:i4>81</vt:i4>
      </vt:variant>
      <vt:variant>
        <vt:i4>0</vt:i4>
      </vt:variant>
      <vt:variant>
        <vt:i4>5</vt:i4>
      </vt:variant>
      <vt:variant>
        <vt:lpwstr/>
      </vt:variant>
      <vt:variant>
        <vt:lpwstr>clanek_III_3</vt:lpwstr>
      </vt:variant>
      <vt:variant>
        <vt:i4>29426035</vt:i4>
      </vt:variant>
      <vt:variant>
        <vt:i4>78</vt:i4>
      </vt:variant>
      <vt:variant>
        <vt:i4>0</vt:i4>
      </vt:variant>
      <vt:variant>
        <vt:i4>5</vt:i4>
      </vt:variant>
      <vt:variant>
        <vt:lpwstr/>
      </vt:variant>
      <vt:variant>
        <vt:lpwstr>_Příloha_č._5</vt:lpwstr>
      </vt:variant>
      <vt:variant>
        <vt:i4>29426035</vt:i4>
      </vt:variant>
      <vt:variant>
        <vt:i4>75</vt:i4>
      </vt:variant>
      <vt:variant>
        <vt:i4>0</vt:i4>
      </vt:variant>
      <vt:variant>
        <vt:i4>5</vt:i4>
      </vt:variant>
      <vt:variant>
        <vt:lpwstr/>
      </vt:variant>
      <vt:variant>
        <vt:lpwstr>_Příloha_č._3</vt:lpwstr>
      </vt:variant>
      <vt:variant>
        <vt:i4>5767182</vt:i4>
      </vt:variant>
      <vt:variant>
        <vt:i4>72</vt:i4>
      </vt:variant>
      <vt:variant>
        <vt:i4>0</vt:i4>
      </vt:variant>
      <vt:variant>
        <vt:i4>5</vt:i4>
      </vt:variant>
      <vt:variant>
        <vt:lpwstr/>
      </vt:variant>
      <vt:variant>
        <vt:lpwstr>clanek_III_2_1_2</vt:lpwstr>
      </vt:variant>
      <vt:variant>
        <vt:i4>5963790</vt:i4>
      </vt:variant>
      <vt:variant>
        <vt:i4>69</vt:i4>
      </vt:variant>
      <vt:variant>
        <vt:i4>0</vt:i4>
      </vt:variant>
      <vt:variant>
        <vt:i4>5</vt:i4>
      </vt:variant>
      <vt:variant>
        <vt:lpwstr/>
      </vt:variant>
      <vt:variant>
        <vt:lpwstr>clanek_III_2_1_1</vt:lpwstr>
      </vt:variant>
      <vt:variant>
        <vt:i4>5767182</vt:i4>
      </vt:variant>
      <vt:variant>
        <vt:i4>66</vt:i4>
      </vt:variant>
      <vt:variant>
        <vt:i4>0</vt:i4>
      </vt:variant>
      <vt:variant>
        <vt:i4>5</vt:i4>
      </vt:variant>
      <vt:variant>
        <vt:lpwstr/>
      </vt:variant>
      <vt:variant>
        <vt:lpwstr>clanek_III_2_1_2</vt:lpwstr>
      </vt:variant>
      <vt:variant>
        <vt:i4>5963790</vt:i4>
      </vt:variant>
      <vt:variant>
        <vt:i4>63</vt:i4>
      </vt:variant>
      <vt:variant>
        <vt:i4>0</vt:i4>
      </vt:variant>
      <vt:variant>
        <vt:i4>5</vt:i4>
      </vt:variant>
      <vt:variant>
        <vt:lpwstr/>
      </vt:variant>
      <vt:variant>
        <vt:lpwstr>clanek_III_2_1_1</vt:lpwstr>
      </vt:variant>
      <vt:variant>
        <vt:i4>6946897</vt:i4>
      </vt:variant>
      <vt:variant>
        <vt:i4>60</vt:i4>
      </vt:variant>
      <vt:variant>
        <vt:i4>0</vt:i4>
      </vt:variant>
      <vt:variant>
        <vt:i4>5</vt:i4>
      </vt:variant>
      <vt:variant>
        <vt:lpwstr/>
      </vt:variant>
      <vt:variant>
        <vt:lpwstr>clanek_III_2_1</vt:lpwstr>
      </vt:variant>
      <vt:variant>
        <vt:i4>29426035</vt:i4>
      </vt:variant>
      <vt:variant>
        <vt:i4>57</vt:i4>
      </vt:variant>
      <vt:variant>
        <vt:i4>0</vt:i4>
      </vt:variant>
      <vt:variant>
        <vt:i4>5</vt:i4>
      </vt:variant>
      <vt:variant>
        <vt:lpwstr/>
      </vt:variant>
      <vt:variant>
        <vt:lpwstr>_Příloha_č._5</vt:lpwstr>
      </vt:variant>
      <vt:variant>
        <vt:i4>29426035</vt:i4>
      </vt:variant>
      <vt:variant>
        <vt:i4>54</vt:i4>
      </vt:variant>
      <vt:variant>
        <vt:i4>0</vt:i4>
      </vt:variant>
      <vt:variant>
        <vt:i4>5</vt:i4>
      </vt:variant>
      <vt:variant>
        <vt:lpwstr/>
      </vt:variant>
      <vt:variant>
        <vt:lpwstr>_Příloha_č._3</vt:lpwstr>
      </vt:variant>
      <vt:variant>
        <vt:i4>5898254</vt:i4>
      </vt:variant>
      <vt:variant>
        <vt:i4>51</vt:i4>
      </vt:variant>
      <vt:variant>
        <vt:i4>0</vt:i4>
      </vt:variant>
      <vt:variant>
        <vt:i4>5</vt:i4>
      </vt:variant>
      <vt:variant>
        <vt:lpwstr/>
      </vt:variant>
      <vt:variant>
        <vt:lpwstr>clanek_III_1_1_3</vt:lpwstr>
      </vt:variant>
      <vt:variant>
        <vt:i4>5963790</vt:i4>
      </vt:variant>
      <vt:variant>
        <vt:i4>48</vt:i4>
      </vt:variant>
      <vt:variant>
        <vt:i4>0</vt:i4>
      </vt:variant>
      <vt:variant>
        <vt:i4>5</vt:i4>
      </vt:variant>
      <vt:variant>
        <vt:lpwstr/>
      </vt:variant>
      <vt:variant>
        <vt:lpwstr>clanek_III_1_1_2</vt:lpwstr>
      </vt:variant>
      <vt:variant>
        <vt:i4>5767182</vt:i4>
      </vt:variant>
      <vt:variant>
        <vt:i4>45</vt:i4>
      </vt:variant>
      <vt:variant>
        <vt:i4>0</vt:i4>
      </vt:variant>
      <vt:variant>
        <vt:i4>5</vt:i4>
      </vt:variant>
      <vt:variant>
        <vt:lpwstr/>
      </vt:variant>
      <vt:variant>
        <vt:lpwstr>clanek_III_1_1_1</vt:lpwstr>
      </vt:variant>
      <vt:variant>
        <vt:i4>5898254</vt:i4>
      </vt:variant>
      <vt:variant>
        <vt:i4>42</vt:i4>
      </vt:variant>
      <vt:variant>
        <vt:i4>0</vt:i4>
      </vt:variant>
      <vt:variant>
        <vt:i4>5</vt:i4>
      </vt:variant>
      <vt:variant>
        <vt:lpwstr/>
      </vt:variant>
      <vt:variant>
        <vt:lpwstr>clanek_III_1_1_3</vt:lpwstr>
      </vt:variant>
      <vt:variant>
        <vt:i4>5963790</vt:i4>
      </vt:variant>
      <vt:variant>
        <vt:i4>39</vt:i4>
      </vt:variant>
      <vt:variant>
        <vt:i4>0</vt:i4>
      </vt:variant>
      <vt:variant>
        <vt:i4>5</vt:i4>
      </vt:variant>
      <vt:variant>
        <vt:lpwstr/>
      </vt:variant>
      <vt:variant>
        <vt:lpwstr>clanek_III_1_1_2</vt:lpwstr>
      </vt:variant>
      <vt:variant>
        <vt:i4>5767182</vt:i4>
      </vt:variant>
      <vt:variant>
        <vt:i4>36</vt:i4>
      </vt:variant>
      <vt:variant>
        <vt:i4>0</vt:i4>
      </vt:variant>
      <vt:variant>
        <vt:i4>5</vt:i4>
      </vt:variant>
      <vt:variant>
        <vt:lpwstr/>
      </vt:variant>
      <vt:variant>
        <vt:lpwstr>clanek_III_1_1_1</vt:lpwstr>
      </vt:variant>
      <vt:variant>
        <vt:i4>5898254</vt:i4>
      </vt:variant>
      <vt:variant>
        <vt:i4>33</vt:i4>
      </vt:variant>
      <vt:variant>
        <vt:i4>0</vt:i4>
      </vt:variant>
      <vt:variant>
        <vt:i4>5</vt:i4>
      </vt:variant>
      <vt:variant>
        <vt:lpwstr/>
      </vt:variant>
      <vt:variant>
        <vt:lpwstr>clanek_III_1_1_3</vt:lpwstr>
      </vt:variant>
      <vt:variant>
        <vt:i4>5963790</vt:i4>
      </vt:variant>
      <vt:variant>
        <vt:i4>30</vt:i4>
      </vt:variant>
      <vt:variant>
        <vt:i4>0</vt:i4>
      </vt:variant>
      <vt:variant>
        <vt:i4>5</vt:i4>
      </vt:variant>
      <vt:variant>
        <vt:lpwstr/>
      </vt:variant>
      <vt:variant>
        <vt:lpwstr>clanek_III_1_1_2</vt:lpwstr>
      </vt:variant>
      <vt:variant>
        <vt:i4>5767182</vt:i4>
      </vt:variant>
      <vt:variant>
        <vt:i4>27</vt:i4>
      </vt:variant>
      <vt:variant>
        <vt:i4>0</vt:i4>
      </vt:variant>
      <vt:variant>
        <vt:i4>5</vt:i4>
      </vt:variant>
      <vt:variant>
        <vt:lpwstr/>
      </vt:variant>
      <vt:variant>
        <vt:lpwstr>clanek_III_1_1_1</vt:lpwstr>
      </vt:variant>
      <vt:variant>
        <vt:i4>6881361</vt:i4>
      </vt:variant>
      <vt:variant>
        <vt:i4>24</vt:i4>
      </vt:variant>
      <vt:variant>
        <vt:i4>0</vt:i4>
      </vt:variant>
      <vt:variant>
        <vt:i4>5</vt:i4>
      </vt:variant>
      <vt:variant>
        <vt:lpwstr/>
      </vt:variant>
      <vt:variant>
        <vt:lpwstr>clanek_III_1_1</vt:lpwstr>
      </vt:variant>
      <vt:variant>
        <vt:i4>29426035</vt:i4>
      </vt:variant>
      <vt:variant>
        <vt:i4>21</vt:i4>
      </vt:variant>
      <vt:variant>
        <vt:i4>0</vt:i4>
      </vt:variant>
      <vt:variant>
        <vt:i4>5</vt:i4>
      </vt:variant>
      <vt:variant>
        <vt:lpwstr/>
      </vt:variant>
      <vt:variant>
        <vt:lpwstr>_Příloha_č._5</vt:lpwstr>
      </vt:variant>
      <vt:variant>
        <vt:i4>7602257</vt:i4>
      </vt:variant>
      <vt:variant>
        <vt:i4>18</vt:i4>
      </vt:variant>
      <vt:variant>
        <vt:i4>0</vt:i4>
      </vt:variant>
      <vt:variant>
        <vt:i4>5</vt:i4>
      </vt:variant>
      <vt:variant>
        <vt:lpwstr/>
      </vt:variant>
      <vt:variant>
        <vt:lpwstr>clanek_VII_1_3</vt:lpwstr>
      </vt:variant>
      <vt:variant>
        <vt:i4>29426035</vt:i4>
      </vt:variant>
      <vt:variant>
        <vt:i4>15</vt:i4>
      </vt:variant>
      <vt:variant>
        <vt:i4>0</vt:i4>
      </vt:variant>
      <vt:variant>
        <vt:i4>5</vt:i4>
      </vt:variant>
      <vt:variant>
        <vt:lpwstr/>
      </vt:variant>
      <vt:variant>
        <vt:lpwstr>_Příloha_č._2</vt:lpwstr>
      </vt:variant>
      <vt:variant>
        <vt:i4>6946897</vt:i4>
      </vt:variant>
      <vt:variant>
        <vt:i4>12</vt:i4>
      </vt:variant>
      <vt:variant>
        <vt:i4>0</vt:i4>
      </vt:variant>
      <vt:variant>
        <vt:i4>5</vt:i4>
      </vt:variant>
      <vt:variant>
        <vt:lpwstr/>
      </vt:variant>
      <vt:variant>
        <vt:lpwstr>clanek_III_1_2</vt:lpwstr>
      </vt:variant>
      <vt:variant>
        <vt:i4>29426035</vt:i4>
      </vt:variant>
      <vt:variant>
        <vt:i4>9</vt:i4>
      </vt:variant>
      <vt:variant>
        <vt:i4>0</vt:i4>
      </vt:variant>
      <vt:variant>
        <vt:i4>5</vt:i4>
      </vt:variant>
      <vt:variant>
        <vt:lpwstr/>
      </vt:variant>
      <vt:variant>
        <vt:lpwstr>_Příloha_č._2</vt:lpwstr>
      </vt:variant>
      <vt:variant>
        <vt:i4>29426035</vt:i4>
      </vt:variant>
      <vt:variant>
        <vt:i4>6</vt:i4>
      </vt:variant>
      <vt:variant>
        <vt:i4>0</vt:i4>
      </vt:variant>
      <vt:variant>
        <vt:i4>5</vt:i4>
      </vt:variant>
      <vt:variant>
        <vt:lpwstr/>
      </vt:variant>
      <vt:variant>
        <vt:lpwstr>_Příloha_č._3</vt:lpwstr>
      </vt:variant>
      <vt:variant>
        <vt:i4>29426035</vt:i4>
      </vt:variant>
      <vt:variant>
        <vt:i4>3</vt:i4>
      </vt:variant>
      <vt:variant>
        <vt:i4>0</vt:i4>
      </vt:variant>
      <vt:variant>
        <vt:i4>5</vt:i4>
      </vt:variant>
      <vt:variant>
        <vt:lpwstr/>
      </vt:variant>
      <vt:variant>
        <vt:lpwstr>_Příloha_č._3</vt:lpwstr>
      </vt:variant>
      <vt:variant>
        <vt:i4>29426035</vt:i4>
      </vt:variant>
      <vt:variant>
        <vt:i4>0</vt:i4>
      </vt:variant>
      <vt:variant>
        <vt:i4>0</vt:i4>
      </vt:variant>
      <vt:variant>
        <vt:i4>5</vt:i4>
      </vt:variant>
      <vt:variant>
        <vt:lpwstr/>
      </vt:variant>
      <vt:variant>
        <vt:lpwstr>_Příloha_č._2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pravnik</dc:creator>
  <cp:lastModifiedBy>Havlová Věra</cp:lastModifiedBy>
  <cp:revision>3</cp:revision>
  <cp:lastPrinted>2015-10-29T13:22:00Z</cp:lastPrinted>
  <dcterms:created xsi:type="dcterms:W3CDTF">2017-03-07T08:35:00Z</dcterms:created>
  <dcterms:modified xsi:type="dcterms:W3CDTF">2017-03-07T14:16:00Z</dcterms:modified>
</cp:coreProperties>
</file>