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2405"/>
        <w:gridCol w:w="6657"/>
      </w:tblGrid>
      <w:tr w:rsidR="00621C0B" w:rsidTr="003D709B">
        <w:tc>
          <w:tcPr>
            <w:tcW w:w="2405" w:type="dxa"/>
          </w:tcPr>
          <w:p w:rsidR="00621C0B" w:rsidRDefault="00621C0B" w:rsidP="003D709B">
            <w:r>
              <w:t>Název veřejné zakázky</w:t>
            </w:r>
          </w:p>
        </w:tc>
        <w:tc>
          <w:tcPr>
            <w:tcW w:w="6657" w:type="dxa"/>
          </w:tcPr>
          <w:p w:rsidR="00621C0B" w:rsidRPr="00324177" w:rsidRDefault="00D863C1" w:rsidP="003D709B">
            <w:hyperlink r:id="rId7" w:history="1">
              <w:r w:rsidR="00621C0B" w:rsidRPr="00324177">
                <w:t xml:space="preserve">Obnova historické části </w:t>
              </w:r>
              <w:proofErr w:type="spellStart"/>
              <w:r w:rsidR="00621C0B" w:rsidRPr="00324177">
                <w:t>Podmokel</w:t>
              </w:r>
              <w:proofErr w:type="spellEnd"/>
              <w:r w:rsidR="00621C0B" w:rsidRPr="00324177">
                <w:t xml:space="preserve"> - etapa C</w:t>
              </w:r>
            </w:hyperlink>
          </w:p>
        </w:tc>
      </w:tr>
      <w:tr w:rsidR="00621C0B" w:rsidTr="003D709B">
        <w:tc>
          <w:tcPr>
            <w:tcW w:w="2405" w:type="dxa"/>
          </w:tcPr>
          <w:p w:rsidR="00621C0B" w:rsidRDefault="00621C0B" w:rsidP="003D709B">
            <w:r>
              <w:t>Druh zakázky</w:t>
            </w:r>
          </w:p>
        </w:tc>
        <w:tc>
          <w:tcPr>
            <w:tcW w:w="6657" w:type="dxa"/>
          </w:tcPr>
          <w:p w:rsidR="00621C0B" w:rsidRDefault="00621C0B" w:rsidP="003D709B">
            <w:r w:rsidRPr="00324177">
              <w:t>stavební práce</w:t>
            </w:r>
          </w:p>
        </w:tc>
      </w:tr>
      <w:tr w:rsidR="00621C0B" w:rsidTr="003D709B">
        <w:tc>
          <w:tcPr>
            <w:tcW w:w="2405" w:type="dxa"/>
          </w:tcPr>
          <w:p w:rsidR="00621C0B" w:rsidRDefault="00621C0B" w:rsidP="003D709B">
            <w:r>
              <w:t>Datum zahájení řízení</w:t>
            </w:r>
          </w:p>
        </w:tc>
        <w:tc>
          <w:tcPr>
            <w:tcW w:w="6657" w:type="dxa"/>
          </w:tcPr>
          <w:p w:rsidR="00621C0B" w:rsidRDefault="00621C0B" w:rsidP="003D709B">
            <w:r>
              <w:t>28.6.2017</w:t>
            </w:r>
          </w:p>
        </w:tc>
      </w:tr>
    </w:tbl>
    <w:p w:rsidR="00621C0B" w:rsidRPr="00324177" w:rsidRDefault="00621C0B" w:rsidP="00621C0B"/>
    <w:p w:rsidR="00621C0B" w:rsidRDefault="00621C0B" w:rsidP="00621C0B">
      <w:r w:rsidRPr="00324177">
        <w:t>Veřejná zakázka je zadávána v souladu se zákonem č. 134/2016 Sb., o zadávání veřejných zakázek (dále jen ZZVZ)</w:t>
      </w:r>
    </w:p>
    <w:p w:rsidR="004042D6" w:rsidRDefault="00AB3999" w:rsidP="00621C0B">
      <w:pPr>
        <w:pStyle w:val="Nadpis2"/>
        <w:jc w:val="center"/>
        <w:rPr>
          <w:rFonts w:asciiTheme="minorHAnsi" w:hAnsiTheme="minorHAnsi"/>
          <w:b/>
          <w:color w:val="auto"/>
          <w:sz w:val="22"/>
        </w:rPr>
      </w:pPr>
      <w:r>
        <w:rPr>
          <w:rFonts w:asciiTheme="minorHAnsi" w:hAnsiTheme="minorHAnsi"/>
          <w:b/>
          <w:color w:val="auto"/>
          <w:sz w:val="24"/>
        </w:rPr>
        <w:t>VYSVĚTLENÍ ZADÁVACÍ DOKUMENTACE</w:t>
      </w:r>
      <w:r w:rsidR="00812DAD">
        <w:rPr>
          <w:rStyle w:val="Znakapoznpodarou"/>
          <w:rFonts w:asciiTheme="minorHAnsi" w:hAnsiTheme="minorHAnsi"/>
          <w:b/>
          <w:color w:val="auto"/>
          <w:sz w:val="24"/>
        </w:rPr>
        <w:footnoteReference w:id="1"/>
      </w:r>
      <w:r w:rsidR="008902CA" w:rsidRPr="008902CA">
        <w:rPr>
          <w:rFonts w:asciiTheme="minorHAnsi" w:hAnsiTheme="minorHAnsi"/>
          <w:b/>
          <w:color w:val="auto"/>
          <w:sz w:val="24"/>
        </w:rPr>
        <w:t xml:space="preserve"> Č. </w:t>
      </w:r>
      <w:r w:rsidR="00C62655">
        <w:rPr>
          <w:rFonts w:asciiTheme="minorHAnsi" w:hAnsiTheme="minorHAnsi"/>
          <w:b/>
          <w:color w:val="auto"/>
          <w:sz w:val="24"/>
        </w:rPr>
        <w:t>7</w:t>
      </w:r>
      <w:r w:rsidR="00621C0B">
        <w:rPr>
          <w:rFonts w:asciiTheme="minorHAnsi" w:hAnsiTheme="minorHAnsi"/>
          <w:b/>
          <w:color w:val="auto"/>
          <w:sz w:val="24"/>
        </w:rPr>
        <w:t xml:space="preserve"> </w:t>
      </w:r>
      <w:r w:rsidRPr="00AB3999">
        <w:rPr>
          <w:rFonts w:asciiTheme="minorHAnsi" w:hAnsiTheme="minorHAnsi"/>
          <w:b/>
          <w:color w:val="auto"/>
          <w:sz w:val="22"/>
        </w:rPr>
        <w:t xml:space="preserve">ze dne </w:t>
      </w:r>
      <w:r w:rsidR="00621C0B">
        <w:rPr>
          <w:rFonts w:asciiTheme="minorHAnsi" w:hAnsiTheme="minorHAnsi"/>
          <w:b/>
          <w:color w:val="auto"/>
          <w:sz w:val="22"/>
        </w:rPr>
        <w:t>2</w:t>
      </w:r>
      <w:r w:rsidR="000A0BEC">
        <w:rPr>
          <w:rFonts w:asciiTheme="minorHAnsi" w:hAnsiTheme="minorHAnsi"/>
          <w:b/>
          <w:color w:val="auto"/>
          <w:sz w:val="22"/>
        </w:rPr>
        <w:t>6</w:t>
      </w:r>
      <w:r w:rsidR="00621C0B">
        <w:rPr>
          <w:rFonts w:asciiTheme="minorHAnsi" w:hAnsiTheme="minorHAnsi"/>
          <w:b/>
          <w:color w:val="auto"/>
          <w:sz w:val="22"/>
        </w:rPr>
        <w:t>.7.2017</w:t>
      </w:r>
    </w:p>
    <w:p w:rsidR="008902CA" w:rsidRDefault="008902CA" w:rsidP="008902CA">
      <w:pPr>
        <w:jc w:val="both"/>
      </w:pPr>
      <w:r>
        <w:t xml:space="preserve">Znění </w:t>
      </w:r>
      <w:r w:rsidR="00F43F72">
        <w:t>žádosti o vysvětlení zadávací dokumentace</w:t>
      </w:r>
    </w:p>
    <w:p w:rsidR="000A0BEC" w:rsidRDefault="000A0BEC" w:rsidP="000A0BEC">
      <w:pPr>
        <w:jc w:val="both"/>
      </w:pPr>
      <w:r>
        <w:t>1) ve Vysvětlení ZD č. 3 ze dne 19.7.2017, bod 1) je nově uvedena specifikace pol. 101</w:t>
      </w:r>
      <w:r>
        <w:softHyphen/>
        <w:t xml:space="preserve">_11 - Dlaždice z přírodního kamene - materiál dle okolní dlažby (část "pískovec", část "žula") </w:t>
      </w:r>
      <w:proofErr w:type="spellStart"/>
      <w:r>
        <w:t>tl</w:t>
      </w:r>
      <w:proofErr w:type="spellEnd"/>
      <w:r>
        <w:t>. 80 mm - drážky splňující podmínky umělé vodící linie.</w:t>
      </w:r>
    </w:p>
    <w:p w:rsidR="000A0BEC" w:rsidRDefault="000A0BEC" w:rsidP="000A0BEC">
      <w:pPr>
        <w:jc w:val="both"/>
      </w:pPr>
      <w:r>
        <w:t>Prosíme Zadavatele o úpravu výkazu výměr, kde bude uvedená přesná výměra plochy z materiálu "pískovec" a z materiálu "žula". Současně zadavatele upozorňujeme na krátkou životnost vodících drážek v pískovci.</w:t>
      </w:r>
    </w:p>
    <w:p w:rsidR="00426E29" w:rsidRDefault="00426E29" w:rsidP="00426E29">
      <w:pPr>
        <w:shd w:val="clear" w:color="auto" w:fill="D9D9D9" w:themeFill="background1" w:themeFillShade="D9"/>
        <w:jc w:val="both"/>
      </w:pPr>
      <w:r>
        <w:t>Vysvětlení zadávací dokumentace</w:t>
      </w:r>
    </w:p>
    <w:p w:rsidR="00426E29" w:rsidRDefault="00426E29" w:rsidP="00426E29">
      <w:pPr>
        <w:shd w:val="clear" w:color="auto" w:fill="D9D9D9" w:themeFill="background1" w:themeFillShade="D9"/>
        <w:jc w:val="both"/>
      </w:pPr>
      <w:r>
        <w:t>Zadavatel upřesnil v nově zveřejněném výkazu výměr položky týkající se v dotazu zmíněné dlažby.</w:t>
      </w:r>
    </w:p>
    <w:p w:rsidR="00426E29" w:rsidRDefault="00426E29" w:rsidP="00426E29">
      <w:pPr>
        <w:shd w:val="clear" w:color="auto" w:fill="D9D9D9" w:themeFill="background1" w:themeFillShade="D9"/>
        <w:jc w:val="both"/>
      </w:pPr>
      <w:r>
        <w:rPr>
          <w:noProof/>
          <w:lang w:eastAsia="cs-CZ"/>
        </w:rPr>
        <w:drawing>
          <wp:inline distT="0" distB="0" distL="0" distR="0" wp14:anchorId="54D0ED0A" wp14:editId="5C002DEF">
            <wp:extent cx="5760720" cy="207264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072640"/>
                    </a:xfrm>
                    <a:prstGeom prst="rect">
                      <a:avLst/>
                    </a:prstGeom>
                  </pic:spPr>
                </pic:pic>
              </a:graphicData>
            </a:graphic>
          </wp:inline>
        </w:drawing>
      </w:r>
    </w:p>
    <w:p w:rsidR="00426E29" w:rsidRDefault="00426E29" w:rsidP="000A0BEC">
      <w:pPr>
        <w:jc w:val="both"/>
      </w:pPr>
    </w:p>
    <w:p w:rsidR="000A0BEC" w:rsidRDefault="000A0BEC" w:rsidP="000A0BEC">
      <w:pPr>
        <w:jc w:val="both"/>
      </w:pPr>
      <w:r>
        <w:t>2)  ve Vysvětlení ZD č. 3 ze dne 19.7.2017, bod 5) Zadavatel uvádí, že výrobky/prvky mobiliáře a VO musí splňovat vlastnosti , které jsou specifikovány v projektové dokumentaci.</w:t>
      </w:r>
    </w:p>
    <w:p w:rsidR="000A0BEC" w:rsidRDefault="000A0BEC" w:rsidP="000A0BEC">
      <w:pPr>
        <w:jc w:val="both"/>
      </w:pPr>
      <w:r>
        <w:t>Prosíme Zadavatele o uvedení konkrétních vlastností, které má na mysli.</w:t>
      </w:r>
    </w:p>
    <w:p w:rsidR="000A0BEC" w:rsidRDefault="000A0BEC" w:rsidP="000A0BEC">
      <w:pPr>
        <w:jc w:val="both"/>
      </w:pPr>
      <w:r>
        <w:t xml:space="preserve">Při respektování stylu a pojetí prvků mobiliáře a svítidel VO, kdy u převážné většiny prvků je poznámka o odsouhlasení finálního výrobku autorským dozorem, není zřejmé, jaké vlastnosti budou určující pro možné odsouhlasení. Budou autorským dozorem přijaty odlišné prvky mobiliáře (splňující zadání), nebo bude autorský dozor trvat na vyobrazených vzorech? Upozorňujeme zadavatele, že ceny jednotlivých prvků se mohou lišit v řádu desítek procent, resp. desítek tisíc Kč s nejistým finálním </w:t>
      </w:r>
      <w:r>
        <w:lastRenderedPageBreak/>
        <w:t>provedením. Nebylo by možné tyto prvky zařadit do výkazu výměr jako preliminář se stanovenou cenou a dosáhnout tím srovnatelnost nabídek a při realizaci dodržení celkové úrovně díla?</w:t>
      </w:r>
    </w:p>
    <w:p w:rsidR="00F43F72" w:rsidRDefault="00F43F72" w:rsidP="00426E29">
      <w:pPr>
        <w:shd w:val="clear" w:color="auto" w:fill="D9D9D9" w:themeFill="background1" w:themeFillShade="D9"/>
        <w:jc w:val="both"/>
      </w:pPr>
      <w:r>
        <w:t>Vysvětlení zadávací dokumentace</w:t>
      </w:r>
    </w:p>
    <w:p w:rsidR="00426E29" w:rsidRPr="00426E29" w:rsidRDefault="00426E29" w:rsidP="00426E29">
      <w:pPr>
        <w:shd w:val="clear" w:color="auto" w:fill="D9D9D9" w:themeFill="background1" w:themeFillShade="D9"/>
        <w:jc w:val="both"/>
        <w:rPr>
          <w:rFonts w:eastAsia="Times New Roman" w:cstheme="minorHAnsi"/>
          <w:szCs w:val="24"/>
          <w:lang w:eastAsia="cs-CZ"/>
        </w:rPr>
      </w:pPr>
      <w:r w:rsidRPr="00426E29">
        <w:rPr>
          <w:rFonts w:eastAsia="Times New Roman" w:cstheme="minorHAnsi"/>
          <w:szCs w:val="24"/>
          <w:lang w:eastAsia="cs-CZ"/>
        </w:rPr>
        <w:t>Design včetně rozměrů veškerého mobiliáře bude odpovídat nákresům zveřejněným v PD. Technická specifikace výrobků je uvedena v minimálních požadavcích. </w:t>
      </w:r>
    </w:p>
    <w:p w:rsidR="008902CA" w:rsidRPr="00426E29" w:rsidRDefault="00426E29" w:rsidP="00426E29">
      <w:pPr>
        <w:shd w:val="clear" w:color="auto" w:fill="D9D9D9" w:themeFill="background1" w:themeFillShade="D9"/>
        <w:jc w:val="both"/>
        <w:rPr>
          <w:rFonts w:eastAsia="Times New Roman" w:cstheme="minorHAnsi"/>
          <w:szCs w:val="24"/>
          <w:lang w:eastAsia="cs-CZ"/>
        </w:rPr>
      </w:pPr>
      <w:r w:rsidRPr="00426E29">
        <w:rPr>
          <w:rFonts w:eastAsia="Times New Roman" w:cstheme="minorHAnsi"/>
          <w:szCs w:val="24"/>
          <w:lang w:eastAsia="cs-CZ"/>
        </w:rPr>
        <w:t>Autorský dozor společně se zástupcem investora před umístěním prvků provede odsouhlasení shody s PD.</w:t>
      </w:r>
    </w:p>
    <w:p w:rsidR="00FF55F3" w:rsidRDefault="00FF55F3" w:rsidP="008902CA">
      <w:pPr>
        <w:jc w:val="center"/>
      </w:pPr>
    </w:p>
    <w:p w:rsidR="000A0BEC" w:rsidRDefault="000A0BEC" w:rsidP="000A0BEC">
      <w:pPr>
        <w:pStyle w:val="Nadpis2"/>
        <w:jc w:val="center"/>
        <w:rPr>
          <w:rFonts w:asciiTheme="minorHAnsi" w:hAnsiTheme="minorHAnsi"/>
          <w:b/>
          <w:color w:val="auto"/>
          <w:sz w:val="22"/>
        </w:rPr>
      </w:pPr>
      <w:r>
        <w:rPr>
          <w:rFonts w:asciiTheme="minorHAnsi" w:hAnsiTheme="minorHAnsi"/>
          <w:b/>
          <w:color w:val="auto"/>
          <w:sz w:val="24"/>
        </w:rPr>
        <w:t>VYSVĚTLENÍ ZADÁVACÍ DOKUMENTACE</w:t>
      </w:r>
      <w:r w:rsidRPr="008902CA">
        <w:rPr>
          <w:rFonts w:asciiTheme="minorHAnsi" w:hAnsiTheme="minorHAnsi"/>
          <w:b/>
          <w:color w:val="auto"/>
          <w:sz w:val="24"/>
        </w:rPr>
        <w:t xml:space="preserve"> Č. </w:t>
      </w:r>
      <w:r>
        <w:rPr>
          <w:rFonts w:asciiTheme="minorHAnsi" w:hAnsiTheme="minorHAnsi"/>
          <w:b/>
          <w:color w:val="auto"/>
          <w:sz w:val="24"/>
        </w:rPr>
        <w:t xml:space="preserve">8 </w:t>
      </w:r>
      <w:r w:rsidRPr="00AB3999">
        <w:rPr>
          <w:rFonts w:asciiTheme="minorHAnsi" w:hAnsiTheme="minorHAnsi"/>
          <w:b/>
          <w:color w:val="auto"/>
          <w:sz w:val="22"/>
        </w:rPr>
        <w:t xml:space="preserve">ze dne </w:t>
      </w:r>
      <w:r>
        <w:rPr>
          <w:rFonts w:asciiTheme="minorHAnsi" w:hAnsiTheme="minorHAnsi"/>
          <w:b/>
          <w:color w:val="auto"/>
          <w:sz w:val="22"/>
        </w:rPr>
        <w:t>26.7.2017</w:t>
      </w:r>
    </w:p>
    <w:p w:rsidR="000A0BEC" w:rsidRDefault="000A0BEC" w:rsidP="000A0BEC">
      <w:pPr>
        <w:rPr>
          <w:rFonts w:ascii="Tahoma" w:hAnsi="Tahoma" w:cs="Tahoma"/>
          <w:color w:val="000000"/>
          <w:sz w:val="19"/>
          <w:szCs w:val="19"/>
          <w:shd w:val="clear" w:color="auto" w:fill="FFFFFF"/>
        </w:rPr>
      </w:pPr>
    </w:p>
    <w:p w:rsidR="000A0BEC" w:rsidRDefault="000A0BEC" w:rsidP="000A0BEC">
      <w:pPr>
        <w:jc w:val="both"/>
      </w:pPr>
      <w:r>
        <w:t>Znění žádosti o vysvětlení zadávací dokumentace</w:t>
      </w:r>
    </w:p>
    <w:p w:rsidR="000A0BEC" w:rsidRDefault="00426E29" w:rsidP="000A0BEC">
      <w:pPr>
        <w:rPr>
          <w:rFonts w:ascii="Tahoma" w:hAnsi="Tahoma" w:cs="Tahoma"/>
          <w:color w:val="000000"/>
          <w:sz w:val="19"/>
          <w:szCs w:val="19"/>
          <w:shd w:val="clear" w:color="auto" w:fill="FFFFFF"/>
        </w:rPr>
      </w:pPr>
      <w:r>
        <w:rPr>
          <w:rFonts w:ascii="Tahoma" w:hAnsi="Tahoma" w:cs="Tahoma"/>
          <w:color w:val="000000"/>
          <w:sz w:val="19"/>
          <w:szCs w:val="19"/>
          <w:shd w:val="clear" w:color="auto" w:fill="FFFFFF"/>
        </w:rPr>
        <w:t>Ž</w:t>
      </w:r>
      <w:r w:rsidR="000A0BEC">
        <w:rPr>
          <w:rFonts w:ascii="Tahoma" w:hAnsi="Tahoma" w:cs="Tahoma"/>
          <w:color w:val="000000"/>
          <w:sz w:val="19"/>
          <w:szCs w:val="19"/>
          <w:shd w:val="clear" w:color="auto" w:fill="FFFFFF"/>
        </w:rPr>
        <w:t>ádám o bližší specifikaci položky:</w:t>
      </w:r>
      <w:r w:rsidR="000A0BEC">
        <w:rPr>
          <w:rFonts w:ascii="Tahoma" w:hAnsi="Tahoma" w:cs="Tahoma"/>
          <w:color w:val="000000"/>
          <w:sz w:val="19"/>
          <w:szCs w:val="19"/>
        </w:rPr>
        <w:br/>
      </w:r>
      <w:r w:rsidR="000A0BEC">
        <w:rPr>
          <w:rFonts w:ascii="Tahoma" w:hAnsi="Tahoma" w:cs="Tahoma"/>
          <w:color w:val="000000"/>
          <w:sz w:val="19"/>
          <w:szCs w:val="19"/>
          <w:shd w:val="clear" w:color="auto" w:fill="FFFFFF"/>
        </w:rPr>
        <w:t>SO 101</w:t>
      </w:r>
      <w:r w:rsidR="000A0BEC">
        <w:rPr>
          <w:rFonts w:ascii="Tahoma" w:hAnsi="Tahoma" w:cs="Tahoma"/>
          <w:color w:val="000000"/>
          <w:sz w:val="19"/>
          <w:szCs w:val="19"/>
        </w:rPr>
        <w:br/>
      </w:r>
      <w:r w:rsidR="000A0BEC">
        <w:rPr>
          <w:rFonts w:ascii="Tahoma" w:hAnsi="Tahoma" w:cs="Tahoma"/>
          <w:color w:val="000000"/>
          <w:sz w:val="19"/>
          <w:szCs w:val="19"/>
          <w:shd w:val="clear" w:color="auto" w:fill="FFFFFF"/>
        </w:rPr>
        <w:t>oddíl O - Všeobecné konstrukce a práce </w:t>
      </w:r>
      <w:r w:rsidR="000A0BEC">
        <w:rPr>
          <w:rFonts w:ascii="Tahoma" w:hAnsi="Tahoma" w:cs="Tahoma"/>
          <w:color w:val="000000"/>
          <w:sz w:val="19"/>
          <w:szCs w:val="19"/>
        </w:rPr>
        <w:br/>
      </w:r>
      <w:r w:rsidR="000A0BEC">
        <w:rPr>
          <w:rFonts w:ascii="Tahoma" w:hAnsi="Tahoma" w:cs="Tahoma"/>
          <w:color w:val="000000"/>
          <w:sz w:val="19"/>
          <w:szCs w:val="19"/>
          <w:shd w:val="clear" w:color="auto" w:fill="FFFFFF"/>
        </w:rPr>
        <w:t>pol. 82 02821 Průzkumné práce archeologické na povrchu</w:t>
      </w:r>
      <w:r w:rsidR="000A0BEC">
        <w:rPr>
          <w:rFonts w:ascii="Tahoma" w:hAnsi="Tahoma" w:cs="Tahoma"/>
          <w:color w:val="000000"/>
          <w:sz w:val="19"/>
          <w:szCs w:val="19"/>
        </w:rPr>
        <w:br/>
      </w:r>
      <w:r w:rsidR="000A0BEC">
        <w:rPr>
          <w:rFonts w:ascii="Tahoma" w:hAnsi="Tahoma" w:cs="Tahoma"/>
          <w:color w:val="000000"/>
          <w:sz w:val="19"/>
          <w:szCs w:val="19"/>
          <w:shd w:val="clear" w:color="auto" w:fill="FFFFFF"/>
        </w:rPr>
        <w:t>popis " zahrnuje veškeré náklady spojené s objednatelem požadovanými pracemi" Toto zadání považuje za velmi neurčité a netra</w:t>
      </w:r>
      <w:r>
        <w:rPr>
          <w:rFonts w:ascii="Tahoma" w:hAnsi="Tahoma" w:cs="Tahoma"/>
          <w:color w:val="000000"/>
          <w:sz w:val="19"/>
          <w:szCs w:val="19"/>
          <w:shd w:val="clear" w:color="auto" w:fill="FFFFFF"/>
        </w:rPr>
        <w:t>n</w:t>
      </w:r>
      <w:r w:rsidR="000A0BEC">
        <w:rPr>
          <w:rFonts w:ascii="Tahoma" w:hAnsi="Tahoma" w:cs="Tahoma"/>
          <w:color w:val="000000"/>
          <w:sz w:val="19"/>
          <w:szCs w:val="19"/>
          <w:shd w:val="clear" w:color="auto" w:fill="FFFFFF"/>
        </w:rPr>
        <w:t>sparentní.</w:t>
      </w:r>
      <w:r w:rsidR="000A0BEC">
        <w:rPr>
          <w:rFonts w:ascii="Tahoma" w:hAnsi="Tahoma" w:cs="Tahoma"/>
          <w:color w:val="000000"/>
          <w:sz w:val="19"/>
          <w:szCs w:val="19"/>
        </w:rPr>
        <w:br/>
      </w:r>
      <w:r w:rsidR="000A0BEC">
        <w:rPr>
          <w:rFonts w:ascii="Tahoma" w:hAnsi="Tahoma" w:cs="Tahoma"/>
          <w:color w:val="000000"/>
          <w:sz w:val="19"/>
          <w:szCs w:val="19"/>
          <w:shd w:val="clear" w:color="auto" w:fill="FFFFFF"/>
        </w:rPr>
        <w:t>Doplní zadavatel podrobnosti k obsahu této položky nebo případně určí jednotnou cenu za položku pro všechny uchazeče</w:t>
      </w:r>
    </w:p>
    <w:p w:rsidR="000A0BEC" w:rsidRDefault="000A0BEC" w:rsidP="000A0BEC">
      <w:pPr>
        <w:shd w:val="clear" w:color="auto" w:fill="D9D9D9" w:themeFill="background1" w:themeFillShade="D9"/>
        <w:jc w:val="both"/>
      </w:pPr>
      <w:r>
        <w:t>Vysvětlení zadávací dokumentace</w:t>
      </w:r>
    </w:p>
    <w:p w:rsidR="00A12C19" w:rsidRDefault="00A12C19" w:rsidP="000A0BEC">
      <w:pPr>
        <w:shd w:val="clear" w:color="auto" w:fill="D9D9D9" w:themeFill="background1" w:themeFillShade="D9"/>
        <w:jc w:val="both"/>
      </w:pPr>
      <w:r>
        <w:t>Zadavatel v nově zveřejněném výkazu výměr upřesnil položku týkající se archeologického průzkumu včetně měrné jednotky takto.</w:t>
      </w:r>
      <w:r w:rsidR="00426E29">
        <w:t xml:space="preserve"> – viz tabulka.</w:t>
      </w:r>
    </w:p>
    <w:tbl>
      <w:tblPr>
        <w:tblW w:w="5000" w:type="pct"/>
        <w:tblCellMar>
          <w:left w:w="70" w:type="dxa"/>
          <w:right w:w="70" w:type="dxa"/>
        </w:tblCellMar>
        <w:tblLook w:val="04A0" w:firstRow="1" w:lastRow="0" w:firstColumn="1" w:lastColumn="0" w:noHBand="0" w:noVBand="1"/>
      </w:tblPr>
      <w:tblGrid>
        <w:gridCol w:w="784"/>
        <w:gridCol w:w="982"/>
        <w:gridCol w:w="647"/>
        <w:gridCol w:w="4748"/>
        <w:gridCol w:w="783"/>
        <w:gridCol w:w="1118"/>
      </w:tblGrid>
      <w:tr w:rsidR="00426E29" w:rsidRPr="00426E29" w:rsidTr="00426E29">
        <w:trPr>
          <w:trHeight w:val="255"/>
        </w:trPr>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E29" w:rsidRPr="00426E29" w:rsidRDefault="00426E29" w:rsidP="00426E29">
            <w:pPr>
              <w:spacing w:after="0" w:line="240" w:lineRule="auto"/>
              <w:jc w:val="right"/>
              <w:rPr>
                <w:rFonts w:ascii="Arial" w:eastAsia="Times New Roman" w:hAnsi="Arial" w:cs="Arial"/>
                <w:sz w:val="20"/>
                <w:szCs w:val="20"/>
                <w:lang w:eastAsia="cs-CZ"/>
              </w:rPr>
            </w:pPr>
            <w:r w:rsidRPr="00426E29">
              <w:rPr>
                <w:rFonts w:ascii="Arial" w:eastAsia="Times New Roman" w:hAnsi="Arial" w:cs="Arial"/>
                <w:sz w:val="20"/>
                <w:szCs w:val="20"/>
                <w:lang w:eastAsia="cs-CZ"/>
              </w:rPr>
              <w:t>82</w:t>
            </w:r>
          </w:p>
        </w:tc>
        <w:tc>
          <w:tcPr>
            <w:tcW w:w="542" w:type="pct"/>
            <w:tcBorders>
              <w:top w:val="single" w:sz="4" w:space="0" w:color="auto"/>
              <w:left w:val="nil"/>
              <w:bottom w:val="single" w:sz="4" w:space="0" w:color="auto"/>
              <w:right w:val="single" w:sz="4" w:space="0" w:color="auto"/>
            </w:tcBorders>
            <w:shd w:val="clear" w:color="auto" w:fill="auto"/>
            <w:noWrap/>
            <w:vAlign w:val="center"/>
            <w:hideMark/>
          </w:tcPr>
          <w:p w:rsidR="00426E29" w:rsidRPr="00426E29" w:rsidRDefault="00426E29" w:rsidP="00426E29">
            <w:pPr>
              <w:spacing w:after="0" w:line="240" w:lineRule="auto"/>
              <w:jc w:val="right"/>
              <w:rPr>
                <w:rFonts w:ascii="Arial" w:eastAsia="Times New Roman" w:hAnsi="Arial" w:cs="Arial"/>
                <w:sz w:val="20"/>
                <w:szCs w:val="20"/>
                <w:lang w:eastAsia="cs-CZ"/>
              </w:rPr>
            </w:pPr>
            <w:r w:rsidRPr="00426E29">
              <w:rPr>
                <w:rFonts w:ascii="Arial" w:eastAsia="Times New Roman" w:hAnsi="Arial" w:cs="Arial"/>
                <w:sz w:val="20"/>
                <w:szCs w:val="20"/>
                <w:lang w:eastAsia="cs-CZ"/>
              </w:rPr>
              <w:t>02821</w:t>
            </w:r>
          </w:p>
        </w:tc>
        <w:tc>
          <w:tcPr>
            <w:tcW w:w="357" w:type="pct"/>
            <w:tcBorders>
              <w:top w:val="single" w:sz="4" w:space="0" w:color="auto"/>
              <w:left w:val="nil"/>
              <w:bottom w:val="single" w:sz="4" w:space="0" w:color="auto"/>
              <w:right w:val="single" w:sz="4" w:space="0" w:color="auto"/>
            </w:tcBorders>
            <w:shd w:val="clear" w:color="auto" w:fill="auto"/>
            <w:noWrap/>
            <w:vAlign w:val="center"/>
            <w:hideMark/>
          </w:tcPr>
          <w:p w:rsidR="00426E29" w:rsidRPr="00426E29" w:rsidRDefault="00426E29" w:rsidP="00426E29">
            <w:pPr>
              <w:spacing w:after="0" w:line="240" w:lineRule="auto"/>
              <w:rPr>
                <w:rFonts w:ascii="Arial" w:eastAsia="Times New Roman" w:hAnsi="Arial" w:cs="Arial"/>
                <w:sz w:val="20"/>
                <w:szCs w:val="20"/>
                <w:lang w:eastAsia="cs-CZ"/>
              </w:rPr>
            </w:pPr>
            <w:r w:rsidRPr="00426E29">
              <w:rPr>
                <w:rFonts w:ascii="Arial" w:eastAsia="Times New Roman" w:hAnsi="Arial" w:cs="Arial"/>
                <w:sz w:val="20"/>
                <w:szCs w:val="20"/>
                <w:lang w:eastAsia="cs-CZ"/>
              </w:rPr>
              <w:t> </w:t>
            </w:r>
          </w:p>
        </w:tc>
        <w:tc>
          <w:tcPr>
            <w:tcW w:w="2620" w:type="pct"/>
            <w:tcBorders>
              <w:top w:val="single" w:sz="4" w:space="0" w:color="auto"/>
              <w:left w:val="nil"/>
              <w:bottom w:val="single" w:sz="4" w:space="0" w:color="auto"/>
              <w:right w:val="single" w:sz="4" w:space="0" w:color="auto"/>
            </w:tcBorders>
            <w:shd w:val="clear" w:color="auto" w:fill="auto"/>
            <w:vAlign w:val="center"/>
            <w:hideMark/>
          </w:tcPr>
          <w:p w:rsidR="00426E29" w:rsidRPr="00426E29" w:rsidRDefault="00426E29" w:rsidP="00426E29">
            <w:pPr>
              <w:spacing w:after="0" w:line="240" w:lineRule="auto"/>
              <w:rPr>
                <w:rFonts w:ascii="Arial" w:eastAsia="Times New Roman" w:hAnsi="Arial" w:cs="Arial"/>
                <w:sz w:val="20"/>
                <w:szCs w:val="20"/>
                <w:lang w:eastAsia="cs-CZ"/>
              </w:rPr>
            </w:pPr>
            <w:r w:rsidRPr="00426E29">
              <w:rPr>
                <w:rFonts w:ascii="Arial" w:eastAsia="Times New Roman" w:hAnsi="Arial" w:cs="Arial"/>
                <w:sz w:val="20"/>
                <w:szCs w:val="20"/>
                <w:lang w:eastAsia="cs-CZ"/>
              </w:rPr>
              <w:t>PRŮZKUMNÉ PRÁCE ARCHEOLOGICKÉ NA POVRCHU</w:t>
            </w:r>
          </w:p>
        </w:tc>
        <w:tc>
          <w:tcPr>
            <w:tcW w:w="432" w:type="pct"/>
            <w:tcBorders>
              <w:top w:val="single" w:sz="4" w:space="0" w:color="auto"/>
              <w:left w:val="nil"/>
              <w:bottom w:val="single" w:sz="4" w:space="0" w:color="auto"/>
              <w:right w:val="single" w:sz="4" w:space="0" w:color="auto"/>
            </w:tcBorders>
            <w:shd w:val="clear" w:color="auto" w:fill="auto"/>
            <w:noWrap/>
            <w:vAlign w:val="center"/>
            <w:hideMark/>
          </w:tcPr>
          <w:p w:rsidR="00426E29" w:rsidRPr="00426E29" w:rsidRDefault="00426E29" w:rsidP="00426E29">
            <w:pPr>
              <w:spacing w:after="0" w:line="240" w:lineRule="auto"/>
              <w:jc w:val="center"/>
              <w:rPr>
                <w:rFonts w:ascii="Arial" w:eastAsia="Times New Roman" w:hAnsi="Arial" w:cs="Arial"/>
                <w:sz w:val="20"/>
                <w:szCs w:val="20"/>
                <w:lang w:eastAsia="cs-CZ"/>
              </w:rPr>
            </w:pPr>
            <w:r w:rsidRPr="00426E29">
              <w:rPr>
                <w:rFonts w:ascii="Arial" w:eastAsia="Times New Roman" w:hAnsi="Arial" w:cs="Arial"/>
                <w:sz w:val="20"/>
                <w:szCs w:val="20"/>
                <w:lang w:eastAsia="cs-CZ"/>
              </w:rPr>
              <w:t>M2</w:t>
            </w:r>
          </w:p>
        </w:tc>
        <w:tc>
          <w:tcPr>
            <w:tcW w:w="617" w:type="pct"/>
            <w:tcBorders>
              <w:top w:val="single" w:sz="4" w:space="0" w:color="auto"/>
              <w:left w:val="nil"/>
              <w:bottom w:val="single" w:sz="4" w:space="0" w:color="auto"/>
              <w:right w:val="single" w:sz="4" w:space="0" w:color="auto"/>
            </w:tcBorders>
            <w:shd w:val="clear" w:color="auto" w:fill="auto"/>
            <w:noWrap/>
            <w:vAlign w:val="center"/>
            <w:hideMark/>
          </w:tcPr>
          <w:p w:rsidR="00426E29" w:rsidRPr="00426E29" w:rsidRDefault="00426E29" w:rsidP="00426E29">
            <w:pPr>
              <w:spacing w:after="0" w:line="240" w:lineRule="auto"/>
              <w:jc w:val="center"/>
              <w:rPr>
                <w:rFonts w:ascii="Arial" w:eastAsia="Times New Roman" w:hAnsi="Arial" w:cs="Arial"/>
                <w:sz w:val="20"/>
                <w:szCs w:val="20"/>
                <w:lang w:eastAsia="cs-CZ"/>
              </w:rPr>
            </w:pPr>
            <w:r w:rsidRPr="00426E29">
              <w:rPr>
                <w:rFonts w:ascii="Arial" w:eastAsia="Times New Roman" w:hAnsi="Arial" w:cs="Arial"/>
                <w:sz w:val="20"/>
                <w:szCs w:val="20"/>
                <w:lang w:eastAsia="cs-CZ"/>
              </w:rPr>
              <w:t>10 000,00</w:t>
            </w:r>
          </w:p>
        </w:tc>
      </w:tr>
      <w:tr w:rsidR="00426E29" w:rsidRPr="00426E29" w:rsidTr="00426E29">
        <w:trPr>
          <w:trHeight w:val="255"/>
        </w:trPr>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jc w:val="center"/>
              <w:rPr>
                <w:rFonts w:ascii="Arial" w:eastAsia="Times New Roman" w:hAnsi="Arial" w:cs="Arial"/>
                <w:sz w:val="20"/>
                <w:szCs w:val="20"/>
                <w:lang w:eastAsia="cs-CZ"/>
              </w:rPr>
            </w:pPr>
          </w:p>
        </w:tc>
        <w:tc>
          <w:tcPr>
            <w:tcW w:w="54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35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2620" w:type="pct"/>
            <w:tcBorders>
              <w:top w:val="nil"/>
              <w:left w:val="single" w:sz="4" w:space="0" w:color="auto"/>
              <w:bottom w:val="single" w:sz="4" w:space="0" w:color="auto"/>
              <w:right w:val="single" w:sz="4" w:space="0" w:color="auto"/>
            </w:tcBorders>
            <w:shd w:val="clear" w:color="auto" w:fill="auto"/>
            <w:vAlign w:val="center"/>
            <w:hideMark/>
          </w:tcPr>
          <w:p w:rsidR="00426E29" w:rsidRPr="00426E29" w:rsidRDefault="00426E29" w:rsidP="00426E29">
            <w:pPr>
              <w:spacing w:after="0" w:line="240" w:lineRule="auto"/>
              <w:rPr>
                <w:rFonts w:ascii="Arial" w:eastAsia="Times New Roman" w:hAnsi="Arial" w:cs="Arial"/>
                <w:sz w:val="20"/>
                <w:szCs w:val="20"/>
                <w:lang w:eastAsia="cs-CZ"/>
              </w:rPr>
            </w:pPr>
            <w:r w:rsidRPr="00426E29">
              <w:rPr>
                <w:rFonts w:ascii="Arial" w:eastAsia="Times New Roman" w:hAnsi="Arial" w:cs="Arial"/>
                <w:sz w:val="20"/>
                <w:szCs w:val="20"/>
                <w:lang w:eastAsia="cs-CZ"/>
              </w:rPr>
              <w:t>archeologický dohled nad celým územím stavby (výkon zajistí firma/osoba s archeologickou licencí)</w:t>
            </w:r>
          </w:p>
        </w:tc>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Arial" w:eastAsia="Times New Roman" w:hAnsi="Arial" w:cs="Arial"/>
                <w:sz w:val="20"/>
                <w:szCs w:val="20"/>
                <w:lang w:eastAsia="cs-CZ"/>
              </w:rPr>
            </w:pPr>
          </w:p>
        </w:tc>
        <w:tc>
          <w:tcPr>
            <w:tcW w:w="61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r>
      <w:tr w:rsidR="00426E29" w:rsidRPr="00426E29" w:rsidTr="00426E29">
        <w:trPr>
          <w:trHeight w:val="255"/>
        </w:trPr>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54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35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2620" w:type="pct"/>
            <w:tcBorders>
              <w:top w:val="nil"/>
              <w:left w:val="single" w:sz="4" w:space="0" w:color="auto"/>
              <w:bottom w:val="single" w:sz="4" w:space="0" w:color="auto"/>
              <w:right w:val="single" w:sz="4" w:space="0" w:color="auto"/>
            </w:tcBorders>
            <w:shd w:val="clear" w:color="auto" w:fill="auto"/>
            <w:vAlign w:val="center"/>
            <w:hideMark/>
          </w:tcPr>
          <w:p w:rsidR="00426E29" w:rsidRPr="00426E29" w:rsidRDefault="00426E29" w:rsidP="00426E29">
            <w:pPr>
              <w:spacing w:after="0" w:line="240" w:lineRule="auto"/>
              <w:rPr>
                <w:rFonts w:ascii="Arial" w:eastAsia="Times New Roman" w:hAnsi="Arial" w:cs="Arial"/>
                <w:i/>
                <w:iCs/>
                <w:sz w:val="20"/>
                <w:szCs w:val="20"/>
                <w:lang w:eastAsia="cs-CZ"/>
              </w:rPr>
            </w:pPr>
            <w:r w:rsidRPr="00426E29">
              <w:rPr>
                <w:rFonts w:ascii="Arial" w:eastAsia="Times New Roman" w:hAnsi="Arial" w:cs="Arial"/>
                <w:i/>
                <w:iCs/>
                <w:sz w:val="20"/>
                <w:szCs w:val="20"/>
                <w:lang w:eastAsia="cs-CZ"/>
              </w:rPr>
              <w:t>10000=10000 [A]</w:t>
            </w:r>
          </w:p>
        </w:tc>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Arial" w:eastAsia="Times New Roman" w:hAnsi="Arial" w:cs="Arial"/>
                <w:i/>
                <w:iCs/>
                <w:sz w:val="20"/>
                <w:szCs w:val="20"/>
                <w:lang w:eastAsia="cs-CZ"/>
              </w:rPr>
            </w:pPr>
          </w:p>
        </w:tc>
        <w:tc>
          <w:tcPr>
            <w:tcW w:w="61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r>
      <w:tr w:rsidR="00426E29" w:rsidRPr="00426E29" w:rsidTr="00426E29">
        <w:trPr>
          <w:trHeight w:val="255"/>
        </w:trPr>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54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35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c>
          <w:tcPr>
            <w:tcW w:w="2620" w:type="pct"/>
            <w:tcBorders>
              <w:top w:val="nil"/>
              <w:left w:val="single" w:sz="4" w:space="0" w:color="auto"/>
              <w:bottom w:val="single" w:sz="4" w:space="0" w:color="auto"/>
              <w:right w:val="single" w:sz="4" w:space="0" w:color="auto"/>
            </w:tcBorders>
            <w:shd w:val="clear" w:color="auto" w:fill="auto"/>
            <w:vAlign w:val="center"/>
            <w:hideMark/>
          </w:tcPr>
          <w:p w:rsidR="00426E29" w:rsidRPr="00426E29" w:rsidRDefault="00426E29" w:rsidP="00426E29">
            <w:pPr>
              <w:spacing w:after="0" w:line="240" w:lineRule="auto"/>
              <w:rPr>
                <w:rFonts w:ascii="Arial" w:eastAsia="Times New Roman" w:hAnsi="Arial" w:cs="Arial"/>
                <w:sz w:val="20"/>
                <w:szCs w:val="20"/>
                <w:lang w:eastAsia="cs-CZ"/>
              </w:rPr>
            </w:pPr>
            <w:r w:rsidRPr="00426E29">
              <w:rPr>
                <w:rFonts w:ascii="Arial" w:eastAsia="Times New Roman" w:hAnsi="Arial" w:cs="Arial"/>
                <w:sz w:val="20"/>
                <w:szCs w:val="20"/>
                <w:lang w:eastAsia="cs-CZ"/>
              </w:rPr>
              <w:t>zahrnuje veškeré náklady spojené s objednatelem požadovanými pracemi</w:t>
            </w:r>
          </w:p>
        </w:tc>
        <w:tc>
          <w:tcPr>
            <w:tcW w:w="432"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Arial" w:eastAsia="Times New Roman" w:hAnsi="Arial" w:cs="Arial"/>
                <w:sz w:val="20"/>
                <w:szCs w:val="20"/>
                <w:lang w:eastAsia="cs-CZ"/>
              </w:rPr>
            </w:pPr>
          </w:p>
        </w:tc>
        <w:tc>
          <w:tcPr>
            <w:tcW w:w="617" w:type="pct"/>
            <w:tcBorders>
              <w:top w:val="nil"/>
              <w:left w:val="nil"/>
              <w:bottom w:val="nil"/>
              <w:right w:val="nil"/>
            </w:tcBorders>
            <w:shd w:val="clear" w:color="auto" w:fill="auto"/>
            <w:noWrap/>
            <w:vAlign w:val="center"/>
            <w:hideMark/>
          </w:tcPr>
          <w:p w:rsidR="00426E29" w:rsidRPr="00426E29" w:rsidRDefault="00426E29" w:rsidP="00426E29">
            <w:pPr>
              <w:spacing w:after="0" w:line="240" w:lineRule="auto"/>
              <w:rPr>
                <w:rFonts w:ascii="Times New Roman" w:eastAsia="Times New Roman" w:hAnsi="Times New Roman" w:cs="Times New Roman"/>
                <w:sz w:val="20"/>
                <w:szCs w:val="20"/>
                <w:lang w:eastAsia="cs-CZ"/>
              </w:rPr>
            </w:pPr>
          </w:p>
        </w:tc>
      </w:tr>
    </w:tbl>
    <w:p w:rsidR="000A0BEC" w:rsidRDefault="000A0BEC" w:rsidP="000A0BEC"/>
    <w:p w:rsidR="00426E29" w:rsidRDefault="00426E29" w:rsidP="000A0BEC"/>
    <w:p w:rsidR="00426E29" w:rsidRDefault="00426E29" w:rsidP="000A0BEC"/>
    <w:p w:rsidR="00426E29" w:rsidRPr="00426E29" w:rsidRDefault="00426E29" w:rsidP="00426E29">
      <w:pPr>
        <w:jc w:val="both"/>
        <w:rPr>
          <w:b/>
        </w:rPr>
      </w:pPr>
      <w:r w:rsidRPr="00426E29">
        <w:rPr>
          <w:b/>
          <w:highlight w:val="yellow"/>
        </w:rPr>
        <w:t>Zároveň zadavatel v souvislosti s vysvětlením zadávací dokumentace č. 6, 7 a 8 prodlužuje termín pro podání nabídek do středy 9.8. 2017 do 11:00 hodin.</w:t>
      </w:r>
    </w:p>
    <w:p w:rsidR="00426E29" w:rsidRDefault="00426E29" w:rsidP="00426E29">
      <w:pPr>
        <w:jc w:val="both"/>
      </w:pPr>
      <w:r>
        <w:t>Dále zadavatel sděluje, že v případě výskytu „zahrnuje veškeré náklady spojené s objednatelem požadovanými pracemi“, jedná se o práce specifikované projektovou dokumentací.</w:t>
      </w:r>
    </w:p>
    <w:p w:rsidR="00426E29" w:rsidRDefault="00426E29" w:rsidP="00426E29">
      <w:pPr>
        <w:jc w:val="both"/>
      </w:pPr>
    </w:p>
    <w:p w:rsidR="00426E29" w:rsidRDefault="00426E29" w:rsidP="00426E29">
      <w:pPr>
        <w:jc w:val="both"/>
      </w:pPr>
    </w:p>
    <w:p w:rsidR="00426E29" w:rsidRPr="000A0BEC" w:rsidRDefault="00426E29" w:rsidP="00426E29">
      <w:pPr>
        <w:jc w:val="both"/>
      </w:pPr>
      <w:r>
        <w:t>Děčín 27.7.2017</w:t>
      </w:r>
      <w:bookmarkStart w:id="0" w:name="_GoBack"/>
      <w:bookmarkEnd w:id="0"/>
    </w:p>
    <w:sectPr w:rsidR="00426E29" w:rsidRPr="000A0B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3C1" w:rsidRDefault="00D863C1" w:rsidP="00F43F72">
      <w:pPr>
        <w:spacing w:after="0" w:line="240" w:lineRule="auto"/>
      </w:pPr>
      <w:r>
        <w:separator/>
      </w:r>
    </w:p>
  </w:endnote>
  <w:endnote w:type="continuationSeparator" w:id="0">
    <w:p w:rsidR="00D863C1" w:rsidRDefault="00D863C1" w:rsidP="00F4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DAD" w:rsidRDefault="00812DAD" w:rsidP="00FF55F3">
    <w:pPr>
      <w:pStyle w:val="Zpat"/>
      <w:jc w:val="right"/>
    </w:pPr>
    <w:r>
      <w:fldChar w:fldCharType="begin"/>
    </w:r>
    <w:r>
      <w:instrText xml:space="preserve"> PAGE   \* MERGEFORMAT </w:instrText>
    </w:r>
    <w:r>
      <w:fldChar w:fldCharType="separate"/>
    </w:r>
    <w:r w:rsidR="00426E29">
      <w:rPr>
        <w:noProof/>
      </w:rPr>
      <w:t>2</w:t>
    </w:r>
    <w:r>
      <w:fldChar w:fldCharType="end"/>
    </w:r>
    <w:r w:rsidR="00FF55F3">
      <w:t xml:space="preserve"> z </w:t>
    </w:r>
    <w:r w:rsidR="00D863C1">
      <w:fldChar w:fldCharType="begin"/>
    </w:r>
    <w:r w:rsidR="00D863C1">
      <w:instrText xml:space="preserve"> NUMPAGES   \* MERGEFORMAT </w:instrText>
    </w:r>
    <w:r w:rsidR="00D863C1">
      <w:fldChar w:fldCharType="separate"/>
    </w:r>
    <w:r w:rsidR="00426E29">
      <w:rPr>
        <w:noProof/>
      </w:rPr>
      <w:t>2</w:t>
    </w:r>
    <w:r w:rsidR="00D863C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3C1" w:rsidRDefault="00D863C1" w:rsidP="00F43F72">
      <w:pPr>
        <w:spacing w:after="0" w:line="240" w:lineRule="auto"/>
      </w:pPr>
      <w:r>
        <w:separator/>
      </w:r>
    </w:p>
  </w:footnote>
  <w:footnote w:type="continuationSeparator" w:id="0">
    <w:p w:rsidR="00D863C1" w:rsidRDefault="00D863C1" w:rsidP="00F43F72">
      <w:pPr>
        <w:spacing w:after="0" w:line="240" w:lineRule="auto"/>
      </w:pPr>
      <w:r>
        <w:continuationSeparator/>
      </w:r>
    </w:p>
  </w:footnote>
  <w:footnote w:id="1">
    <w:p w:rsidR="00812DAD" w:rsidRDefault="00812DAD" w:rsidP="00812DAD">
      <w:pPr>
        <w:shd w:val="clear" w:color="auto" w:fill="D0CECE" w:themeFill="background2" w:themeFillShade="E6"/>
        <w:spacing w:after="0" w:line="240" w:lineRule="auto"/>
        <w:jc w:val="both"/>
      </w:pPr>
      <w:r>
        <w:rPr>
          <w:rStyle w:val="Znakapoznpodarou"/>
        </w:rPr>
        <w:footnoteRef/>
      </w:r>
      <w:r>
        <w:t xml:space="preserve"> Zakázka je zveřejněna na profilu zadavatele - certifikovaný elektronický nástroj</w:t>
      </w:r>
      <w:r>
        <w:br/>
        <w:t xml:space="preserve">dostupný na </w:t>
      </w:r>
      <w:hyperlink r:id="rId1" w:history="1">
        <w:r w:rsidRPr="00D46703">
          <w:rPr>
            <w:rStyle w:val="Hypertextovodkaz"/>
          </w:rPr>
          <w:t>https://zakazky.mmdecin.cz</w:t>
        </w:r>
      </w:hyperlink>
      <w:r>
        <w:t xml:space="preserve">, jeho prostřednictvím je vedena veškerá komunikace </w:t>
      </w:r>
      <w:r>
        <w:br/>
        <w:t>a je zde přístupná zadávací dokumentace</w:t>
      </w:r>
    </w:p>
    <w:p w:rsidR="00812DAD" w:rsidRDefault="00812DA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F72" w:rsidRDefault="00F43F72" w:rsidP="00F43F72">
    <w:r>
      <w:t>Statutární město Děčín, Mírové nám. 1175/5, 405 38 Děčín IV-Podmokly, IČO 261238</w:t>
    </w:r>
  </w:p>
  <w:p w:rsidR="00F43F72" w:rsidRDefault="00F43F72">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8A"/>
    <w:rsid w:val="00041A92"/>
    <w:rsid w:val="000A0BEC"/>
    <w:rsid w:val="00303A68"/>
    <w:rsid w:val="004042D6"/>
    <w:rsid w:val="0041778C"/>
    <w:rsid w:val="00426E29"/>
    <w:rsid w:val="00502DB8"/>
    <w:rsid w:val="0055258A"/>
    <w:rsid w:val="00582B5A"/>
    <w:rsid w:val="00621C0B"/>
    <w:rsid w:val="00812DAD"/>
    <w:rsid w:val="008902CA"/>
    <w:rsid w:val="009B5C4F"/>
    <w:rsid w:val="00A02A89"/>
    <w:rsid w:val="00A12C19"/>
    <w:rsid w:val="00AA5C45"/>
    <w:rsid w:val="00AB3999"/>
    <w:rsid w:val="00C62655"/>
    <w:rsid w:val="00C84043"/>
    <w:rsid w:val="00C84EFB"/>
    <w:rsid w:val="00CE4623"/>
    <w:rsid w:val="00D863C1"/>
    <w:rsid w:val="00E448B0"/>
    <w:rsid w:val="00E6765C"/>
    <w:rsid w:val="00F43F72"/>
    <w:rsid w:val="00FF5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C8E5AD-3630-4AA0-B482-073EB4E8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uiPriority w:val="9"/>
    <w:unhideWhenUsed/>
    <w:qFormat/>
    <w:rsid w:val="005525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5258A"/>
    <w:rPr>
      <w:rFonts w:asciiTheme="majorHAnsi" w:eastAsiaTheme="majorEastAsia" w:hAnsiTheme="majorHAnsi" w:cstheme="majorBidi"/>
      <w:color w:val="2E74B5" w:themeColor="accent1" w:themeShade="BF"/>
      <w:sz w:val="26"/>
      <w:szCs w:val="26"/>
    </w:rPr>
  </w:style>
  <w:style w:type="table" w:styleId="Mkatabulky">
    <w:name w:val="Table Grid"/>
    <w:basedOn w:val="Normlntabulka"/>
    <w:uiPriority w:val="39"/>
    <w:rsid w:val="00417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902CA"/>
    <w:rPr>
      <w:color w:val="0563C1" w:themeColor="hyperlink"/>
      <w:u w:val="single"/>
    </w:rPr>
  </w:style>
  <w:style w:type="paragraph" w:styleId="Zhlav">
    <w:name w:val="header"/>
    <w:basedOn w:val="Normln"/>
    <w:link w:val="ZhlavChar"/>
    <w:uiPriority w:val="99"/>
    <w:unhideWhenUsed/>
    <w:rsid w:val="00F43F7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43F72"/>
  </w:style>
  <w:style w:type="paragraph" w:styleId="Zpat">
    <w:name w:val="footer"/>
    <w:basedOn w:val="Normln"/>
    <w:link w:val="ZpatChar"/>
    <w:uiPriority w:val="99"/>
    <w:unhideWhenUsed/>
    <w:rsid w:val="00F43F72"/>
    <w:pPr>
      <w:tabs>
        <w:tab w:val="center" w:pos="4536"/>
        <w:tab w:val="right" w:pos="9072"/>
      </w:tabs>
      <w:spacing w:after="0" w:line="240" w:lineRule="auto"/>
    </w:pPr>
  </w:style>
  <w:style w:type="character" w:customStyle="1" w:styleId="ZpatChar">
    <w:name w:val="Zápatí Char"/>
    <w:basedOn w:val="Standardnpsmoodstavce"/>
    <w:link w:val="Zpat"/>
    <w:uiPriority w:val="99"/>
    <w:rsid w:val="00F43F72"/>
  </w:style>
  <w:style w:type="paragraph" w:styleId="Textpoznpodarou">
    <w:name w:val="footnote text"/>
    <w:basedOn w:val="Normln"/>
    <w:link w:val="TextpoznpodarouChar"/>
    <w:uiPriority w:val="99"/>
    <w:semiHidden/>
    <w:unhideWhenUsed/>
    <w:rsid w:val="00812DA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812DAD"/>
    <w:rPr>
      <w:sz w:val="20"/>
      <w:szCs w:val="20"/>
    </w:rPr>
  </w:style>
  <w:style w:type="character" w:styleId="Znakapoznpodarou">
    <w:name w:val="footnote reference"/>
    <w:basedOn w:val="Standardnpsmoodstavce"/>
    <w:uiPriority w:val="99"/>
    <w:semiHidden/>
    <w:unhideWhenUsed/>
    <w:rsid w:val="00812DAD"/>
    <w:rPr>
      <w:vertAlign w:val="superscript"/>
    </w:rPr>
  </w:style>
  <w:style w:type="paragraph" w:styleId="Bezmezer">
    <w:name w:val="No Spacing"/>
    <w:uiPriority w:val="1"/>
    <w:qFormat/>
    <w:rsid w:val="00AA5C45"/>
    <w:pPr>
      <w:spacing w:after="0" w:line="240" w:lineRule="auto"/>
    </w:pPr>
  </w:style>
  <w:style w:type="character" w:customStyle="1" w:styleId="mcnt">
    <w:name w:val="mcnt"/>
    <w:basedOn w:val="Standardnpsmoodstavce"/>
    <w:rsid w:val="00426E29"/>
  </w:style>
  <w:style w:type="character" w:customStyle="1" w:styleId="mcntapple-converted-space">
    <w:name w:val="mcntapple-converted-space"/>
    <w:basedOn w:val="Standardnpsmoodstavce"/>
    <w:rsid w:val="00426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17688">
      <w:bodyDiv w:val="1"/>
      <w:marLeft w:val="0"/>
      <w:marRight w:val="0"/>
      <w:marTop w:val="0"/>
      <w:marBottom w:val="0"/>
      <w:divBdr>
        <w:top w:val="none" w:sz="0" w:space="0" w:color="auto"/>
        <w:left w:val="none" w:sz="0" w:space="0" w:color="auto"/>
        <w:bottom w:val="none" w:sz="0" w:space="0" w:color="auto"/>
        <w:right w:val="none" w:sz="0" w:space="0" w:color="auto"/>
      </w:divBdr>
    </w:div>
    <w:div w:id="463470930">
      <w:bodyDiv w:val="1"/>
      <w:marLeft w:val="0"/>
      <w:marRight w:val="0"/>
      <w:marTop w:val="0"/>
      <w:marBottom w:val="0"/>
      <w:divBdr>
        <w:top w:val="none" w:sz="0" w:space="0" w:color="auto"/>
        <w:left w:val="none" w:sz="0" w:space="0" w:color="auto"/>
        <w:bottom w:val="none" w:sz="0" w:space="0" w:color="auto"/>
        <w:right w:val="none" w:sz="0" w:space="0" w:color="auto"/>
      </w:divBdr>
    </w:div>
    <w:div w:id="692462485">
      <w:bodyDiv w:val="1"/>
      <w:marLeft w:val="0"/>
      <w:marRight w:val="0"/>
      <w:marTop w:val="0"/>
      <w:marBottom w:val="0"/>
      <w:divBdr>
        <w:top w:val="none" w:sz="0" w:space="0" w:color="auto"/>
        <w:left w:val="none" w:sz="0" w:space="0" w:color="auto"/>
        <w:bottom w:val="none" w:sz="0" w:space="0" w:color="auto"/>
        <w:right w:val="none" w:sz="0" w:space="0" w:color="auto"/>
      </w:divBdr>
      <w:divsChild>
        <w:div w:id="1581327810">
          <w:blockQuote w:val="1"/>
          <w:marLeft w:val="96"/>
          <w:marRight w:val="96"/>
          <w:marTop w:val="269"/>
          <w:marBottom w:val="269"/>
          <w:divBdr>
            <w:top w:val="none" w:sz="0" w:space="0" w:color="auto"/>
            <w:left w:val="none" w:sz="0" w:space="0" w:color="auto"/>
            <w:bottom w:val="none" w:sz="0" w:space="0" w:color="auto"/>
            <w:right w:val="none" w:sz="0" w:space="0" w:color="auto"/>
          </w:divBdr>
          <w:divsChild>
            <w:div w:id="206012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43737">
      <w:bodyDiv w:val="1"/>
      <w:marLeft w:val="0"/>
      <w:marRight w:val="0"/>
      <w:marTop w:val="0"/>
      <w:marBottom w:val="0"/>
      <w:divBdr>
        <w:top w:val="none" w:sz="0" w:space="0" w:color="auto"/>
        <w:left w:val="none" w:sz="0" w:space="0" w:color="auto"/>
        <w:bottom w:val="none" w:sz="0" w:space="0" w:color="auto"/>
        <w:right w:val="none" w:sz="0" w:space="0" w:color="auto"/>
      </w:divBdr>
    </w:div>
    <w:div w:id="1571498510">
      <w:bodyDiv w:val="1"/>
      <w:marLeft w:val="0"/>
      <w:marRight w:val="0"/>
      <w:marTop w:val="0"/>
      <w:marBottom w:val="0"/>
      <w:divBdr>
        <w:top w:val="none" w:sz="0" w:space="0" w:color="auto"/>
        <w:left w:val="none" w:sz="0" w:space="0" w:color="auto"/>
        <w:bottom w:val="none" w:sz="0" w:space="0" w:color="auto"/>
        <w:right w:val="none" w:sz="0" w:space="0" w:color="auto"/>
      </w:divBdr>
    </w:div>
    <w:div w:id="1673070729">
      <w:bodyDiv w:val="1"/>
      <w:marLeft w:val="0"/>
      <w:marRight w:val="0"/>
      <w:marTop w:val="0"/>
      <w:marBottom w:val="0"/>
      <w:divBdr>
        <w:top w:val="none" w:sz="0" w:space="0" w:color="auto"/>
        <w:left w:val="none" w:sz="0" w:space="0" w:color="auto"/>
        <w:bottom w:val="none" w:sz="0" w:space="0" w:color="auto"/>
        <w:right w:val="none" w:sz="0" w:space="0" w:color="auto"/>
      </w:divBdr>
      <w:divsChild>
        <w:div w:id="1621644927">
          <w:blockQuote w:val="1"/>
          <w:marLeft w:val="96"/>
          <w:marRight w:val="96"/>
          <w:marTop w:val="269"/>
          <w:marBottom w:val="269"/>
          <w:divBdr>
            <w:top w:val="none" w:sz="0" w:space="0" w:color="auto"/>
            <w:left w:val="none" w:sz="0" w:space="0" w:color="auto"/>
            <w:bottom w:val="none" w:sz="0" w:space="0" w:color="auto"/>
            <w:right w:val="none" w:sz="0" w:space="0" w:color="auto"/>
          </w:divBdr>
          <w:divsChild>
            <w:div w:id="93351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zakazky.mmdecin.cz/contract_display_912.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zakazky.mmdeci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L2RqXPhqQBR1eTi+mHReQloCFGVQG2+ht0n8IGbim1o=</DigestValue>
    </Reference>
    <Reference Type="http://www.w3.org/2000/09/xmldsig#Object" URI="#idOfficeObject">
      <DigestMethod Algorithm="http://www.w3.org/2001/04/xmlenc#sha256"/>
      <DigestValue>a2NlGcEiYfRptrrXa6T8OfnFtT3Oq/xDzQ8X8eA/Xjg=</DigestValue>
    </Reference>
    <Reference Type="http://uri.etsi.org/01903#SignedProperties" URI="#idSignedProperties">
      <Transforms>
        <Transform Algorithm="http://www.w3.org/TR/2001/REC-xml-c14n-20010315"/>
      </Transforms>
      <DigestMethod Algorithm="http://www.w3.org/2001/04/xmlenc#sha256"/>
      <DigestValue>5u0KP4sfrt2z382M3VmXrT3kWxbBLXYqT+/q//+tXkI=</DigestValue>
    </Reference>
  </SignedInfo>
  <SignatureValue>FcngEyuD1b2CZvdAQBwzqTrHqhfFRS39pVx5IrHKegM8K+yAYoHNFzdDNvCSwNuaW1uRFYIEt6a1
dakLtdqLvEr+Cq4egwKng1GNuA2Lm3b6QQuLoFRENfJIgaumS2llLi1ezljZ4DmFhSgLvMasXCWc
LHmtptB8ltZXJ++37NrsY5kwdM1aorLUheFeB/q0AenJIByya27L4QWYswebTuPDRNFBiB5V3teq
q3abEiWKsoOBd10I4/OeVW4pm0YAQL/eLJUXJVrnkInN2EC66Rush9rqUiNVToMiaxEzX2ZiHFqp
JJaUTM8yFkVtGXaqMFvaWUcR76YDd/Ost/9RDA==</SignatureValue>
  <KeyInfo>
    <X509Data>
      <X509Certificate>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AMIGPBgNVHR8EgYcwgYQwKqAooCaGJGh0dHA6Ly9xY3JsZHAxLmljYS5jei8ycWNhMTZfcnNhLmNybDAqoCigJoYkaHR0cDovL3FjcmxkcDIuaWNhLmN6LzJxY2ExNl9yc2EuY3JsMCqgKKAmhiRodHRwOi8vcWNybGRwMy5pY2EuY3ovMnFjYTE2X3JzYS5jcmwwgYYGCCsGAQUFBwEDBHoweDAIBgYEAI5GAQE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J0X+oPwo7sbX/+rHboYiA/qy3uDpWBg0RZxTEkEh5M4=</DigestValue>
      </Reference>
      <Reference URI="/word/_rels/footnote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oO6s6Nf3+ZtWr9zsKUAsQUd42HE7ReOldFvdTxqoVYk=</DigestValue>
      </Reference>
      <Reference URI="/word/document.xml?ContentType=application/vnd.openxmlformats-officedocument.wordprocessingml.document.main+xml">
        <DigestMethod Algorithm="http://www.w3.org/2001/04/xmlenc#sha256"/>
        <DigestValue>lkYQw1rsRmyCTMBZesF3l/mdOgpbPKr2ikKtp4pE4jQ=</DigestValue>
      </Reference>
      <Reference URI="/word/endnotes.xml?ContentType=application/vnd.openxmlformats-officedocument.wordprocessingml.endnotes+xml">
        <DigestMethod Algorithm="http://www.w3.org/2001/04/xmlenc#sha256"/>
        <DigestValue>QbJL0aUN2V049EzGoLGAYcHp/zFFPXkS3I1KwPLsvHk=</DigestValue>
      </Reference>
      <Reference URI="/word/fontTable.xml?ContentType=application/vnd.openxmlformats-officedocument.wordprocessingml.fontTable+xml">
        <DigestMethod Algorithm="http://www.w3.org/2001/04/xmlenc#sha256"/>
        <DigestValue>Cve12aSIwioV0v7vwDB9MqV7xucQ9LWj1uvtffV6UP8=</DigestValue>
      </Reference>
      <Reference URI="/word/footer1.xml?ContentType=application/vnd.openxmlformats-officedocument.wordprocessingml.footer+xml">
        <DigestMethod Algorithm="http://www.w3.org/2001/04/xmlenc#sha256"/>
        <DigestValue>nWcKDgGHHB5DfVxmIMYnyXxKb3sBjfFNYg6LO+Jjo0E=</DigestValue>
      </Reference>
      <Reference URI="/word/footnotes.xml?ContentType=application/vnd.openxmlformats-officedocument.wordprocessingml.footnotes+xml">
        <DigestMethod Algorithm="http://www.w3.org/2001/04/xmlenc#sha256"/>
        <DigestValue>2b5TusfqglS5K3ozkutt9LNEZqE/fvkGNydYl9Y2E9E=</DigestValue>
      </Reference>
      <Reference URI="/word/header1.xml?ContentType=application/vnd.openxmlformats-officedocument.wordprocessingml.header+xml">
        <DigestMethod Algorithm="http://www.w3.org/2001/04/xmlenc#sha256"/>
        <DigestValue>mqTJ1DyeuEEMllAZtzo6FJtRPFK8x/ZBfQiXvTJSn3A=</DigestValue>
      </Reference>
      <Reference URI="/word/media/image1.png?ContentType=image/png">
        <DigestMethod Algorithm="http://www.w3.org/2001/04/xmlenc#sha256"/>
        <DigestValue>SWMBqCLtlvI4a3rrzXj5ubmjb5t1tkcpMOh9gmDPH64=</DigestValue>
      </Reference>
      <Reference URI="/word/settings.xml?ContentType=application/vnd.openxmlformats-officedocument.wordprocessingml.settings+xml">
        <DigestMethod Algorithm="http://www.w3.org/2001/04/xmlenc#sha256"/>
        <DigestValue>osVLDW4AdDGH+7Mntj311HjBP+ltaIwhoGBhhCJakHg=</DigestValue>
      </Reference>
      <Reference URI="/word/styles.xml?ContentType=application/vnd.openxmlformats-officedocument.wordprocessingml.styles+xml">
        <DigestMethod Algorithm="http://www.w3.org/2001/04/xmlenc#sha256"/>
        <DigestValue>PvYSC3JwoEYh1XKuTXoihDIHWv+tGW1O0jYfdomu1bw=</DigestValue>
      </Reference>
      <Reference URI="/word/theme/theme1.xml?ContentType=application/vnd.openxmlformats-officedocument.theme+xml">
        <DigestMethod Algorithm="http://www.w3.org/2001/04/xmlenc#sha256"/>
        <DigestValue>pNqC5q4aKAT0ozA7CHOFWIirqRVO2sU6fHL4YqH7wc4=</DigestValue>
      </Reference>
      <Reference URI="/word/webSettings.xml?ContentType=application/vnd.openxmlformats-officedocument.wordprocessingml.webSettings+xml">
        <DigestMethod Algorithm="http://www.w3.org/2001/04/xmlenc#sha256"/>
        <DigestValue>53qOfPuhBRjW4grSr19+NMFFvbpiHkNyIlkcMDCfpVk=</DigestValue>
      </Reference>
    </Manifest>
    <SignatureProperties>
      <SignatureProperty Id="idSignatureTime" Target="#idPackageSignature">
        <mdssi:SignatureTime xmlns:mdssi="http://schemas.openxmlformats.org/package/2006/digital-signature">
          <mdssi:Format>YYYY-MM-DDThh:mm:ssTZD</mdssi:Format>
          <mdssi:Value>2017-07-27T15:00:21Z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2017-07-27T15:00:21Z</xd:SigningTime>
          <xd:SigningCertificate>
            <xd:Cert>
              <xd:CertDigest>
                <DigestMethod Algorithm="http://www.w3.org/2001/04/xmlenc#sha256"/>
                <DigestValue>jQ7cb8BPaNoiOJDL+8pHjR7zJYQ+4v4ht4ju39EmpaA=</DigestValue>
              </xd:CertDigest>
              <xd:IssuerSerial>
                <X509IssuerName>SERIALNUMBER=NTRCZ-26439395, O="První certifikační autorita, a.s.", CN=I.CA Qualified 2 CA/RSA 02/2016, C=CZ</X509IssuerName>
                <X509SerialNumber>11170464</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Dokument vytvořil a schválil</xd:Description>
            </xd:CommitmentTypeId>
            <xd:AllSignedDataObjects/>
          </xd:CommitmentTypeIndication>
        </xd:SignedDataObjectProperties>
      </xd:SignedProperties>
      <xd:UnsignedProperties>
        <xd:UnsignedSignatureProperties>
          <xd:CertificateValues>
            <xd:EncapsulatedX509Certificate>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BAgwBgEB/wIBADAOBgNVHQ8BAf8EBAMCAQYwHQYDVR0OBBYEFHSCCJHj2WRocYXW6zHkct+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</xd:EncapsulatedX509Certificate>
            <xd:EncapsulatedX509Certificate>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</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8FAB8-EB72-4256-BFEE-D8C4467D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504</Words>
  <Characters>2975</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Havlová Věra</dc:creator>
  <cp:keywords/>
  <dc:description/>
  <cp:lastModifiedBy>Věra Havlová</cp:lastModifiedBy>
  <cp:revision>5</cp:revision>
  <dcterms:created xsi:type="dcterms:W3CDTF">2017-07-26T14:27:00Z</dcterms:created>
  <dcterms:modified xsi:type="dcterms:W3CDTF">2017-07-27T14:41:00Z</dcterms:modified>
</cp:coreProperties>
</file>