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9F" w:rsidRDefault="00E7509F" w:rsidP="00E00332"/>
    <w:p w:rsidR="00E7509F" w:rsidRPr="00E7509F" w:rsidRDefault="00E7509F" w:rsidP="00FC5877">
      <w:pPr>
        <w:jc w:val="both"/>
        <w:rPr>
          <w:b/>
        </w:rPr>
      </w:pPr>
      <w:r w:rsidRPr="00E7509F">
        <w:rPr>
          <w:b/>
        </w:rPr>
        <w:t>Příloha č.1       Specifikace činnosti – Odborný poradce</w:t>
      </w:r>
    </w:p>
    <w:p w:rsidR="00E7509F" w:rsidRDefault="00E7509F" w:rsidP="00FC5877">
      <w:pPr>
        <w:jc w:val="both"/>
      </w:pPr>
    </w:p>
    <w:p w:rsidR="00E7509F" w:rsidRDefault="00E7509F" w:rsidP="00FC5877">
      <w:pPr>
        <w:jc w:val="both"/>
      </w:pPr>
    </w:p>
    <w:p w:rsidR="00E00332" w:rsidRDefault="00E00332" w:rsidP="00FC5877">
      <w:pPr>
        <w:jc w:val="both"/>
      </w:pPr>
      <w:r>
        <w:t>Služba se skládá z</w:t>
      </w:r>
      <w:r w:rsidR="00CD4CD9">
        <w:t> </w:t>
      </w:r>
      <w:r>
        <w:t>následující</w:t>
      </w:r>
      <w:r w:rsidR="00CD4CD9">
        <w:t>ch činností</w:t>
      </w:r>
      <w:r>
        <w:t>:</w:t>
      </w:r>
    </w:p>
    <w:p w:rsidR="00E00332" w:rsidRDefault="00E00332" w:rsidP="00FC5877">
      <w:pPr>
        <w:jc w:val="both"/>
      </w:pPr>
    </w:p>
    <w:p w:rsidR="00E00332" w:rsidRDefault="00E00332" w:rsidP="00FC5877">
      <w:pPr>
        <w:numPr>
          <w:ilvl w:val="0"/>
          <w:numId w:val="1"/>
        </w:num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Oslovení cílové skupiny</w:t>
      </w:r>
    </w:p>
    <w:p w:rsidR="00E00332" w:rsidRDefault="00E00332" w:rsidP="00FC5877">
      <w:pPr>
        <w:ind w:left="360"/>
        <w:jc w:val="both"/>
      </w:pPr>
      <w:r>
        <w:t>Dodavatel se zúčastní komise (úvodního pohovoru), která bude vybírat účastníky do projektu. Tato komise se bude scházet v ročních intervalech při výběru uchazečů z cílové skupiny a dle potřeby v případě fluktuace zaměstnanců.</w:t>
      </w:r>
      <w:r w:rsidR="00682148">
        <w:t xml:space="preserve"> </w:t>
      </w:r>
      <w:r>
        <w:t xml:space="preserve">V každém cyklu proběhnou minimálně 3 turnusy pohovorů v délce 3 hodin. </w:t>
      </w:r>
    </w:p>
    <w:p w:rsidR="00E00332" w:rsidRDefault="00E00332" w:rsidP="00FC5877">
      <w:pPr>
        <w:ind w:left="360"/>
        <w:jc w:val="both"/>
      </w:pPr>
      <w:r>
        <w:t>Výstup:</w:t>
      </w:r>
    </w:p>
    <w:p w:rsidR="00E00332" w:rsidRDefault="00E00332" w:rsidP="00FC5877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Zápisy komise.</w:t>
      </w:r>
    </w:p>
    <w:p w:rsidR="00E00332" w:rsidRDefault="00E00332" w:rsidP="00FC5877">
      <w:pPr>
        <w:ind w:left="360"/>
        <w:jc w:val="both"/>
      </w:pPr>
    </w:p>
    <w:p w:rsidR="00E00332" w:rsidRDefault="00E00332" w:rsidP="00FC5877">
      <w:pPr>
        <w:numPr>
          <w:ilvl w:val="0"/>
          <w:numId w:val="1"/>
        </w:num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Motivační kurz</w:t>
      </w:r>
    </w:p>
    <w:p w:rsidR="00682148" w:rsidRDefault="00E00332" w:rsidP="00FC5877">
      <w:pPr>
        <w:ind w:left="360"/>
        <w:jc w:val="both"/>
      </w:pPr>
      <w:r>
        <w:t xml:space="preserve">Motivační kurz bude trvat 5 dní, 5 hodin denně (1 hodina = 60 minut). Do této aktivity bude zapojeno 150 osob, plně musí absolvovat </w:t>
      </w:r>
      <w:r w:rsidR="000877D1">
        <w:t xml:space="preserve">min. </w:t>
      </w:r>
      <w:r>
        <w:t xml:space="preserve">135 osob. Velikost skupiny bude max. 25 osob. Pro úspěšné splnění je nutná účast alespoň na 4 kurzech. </w:t>
      </w:r>
    </w:p>
    <w:p w:rsidR="00B91D56" w:rsidRDefault="00B91D56" w:rsidP="00FC5877">
      <w:pPr>
        <w:ind w:left="360"/>
        <w:jc w:val="both"/>
      </w:pPr>
    </w:p>
    <w:p w:rsidR="00B91D56" w:rsidRDefault="00B91D56" w:rsidP="00FC5877">
      <w:pPr>
        <w:ind w:left="360"/>
        <w:jc w:val="both"/>
      </w:pPr>
      <w:r>
        <w:t>Účastníkům budou na každý den motivačního kurzu předány podklady k problematice v minimálním rozsahu 1 A4.</w:t>
      </w:r>
    </w:p>
    <w:p w:rsidR="00682148" w:rsidRDefault="00682148" w:rsidP="00FC5877">
      <w:pPr>
        <w:ind w:left="360"/>
        <w:jc w:val="both"/>
      </w:pPr>
    </w:p>
    <w:p w:rsidR="00E00332" w:rsidRDefault="00E00332" w:rsidP="00FC5877">
      <w:pPr>
        <w:ind w:left="360"/>
        <w:jc w:val="both"/>
      </w:pPr>
      <w:r>
        <w:t>Motivační kurz v rozsahu 25 hodin za každého účastníka bude obsahovat následující činnosti:</w:t>
      </w:r>
    </w:p>
    <w:p w:rsidR="00183D50" w:rsidRDefault="00183D50" w:rsidP="00FC5877">
      <w:pPr>
        <w:ind w:left="360"/>
        <w:jc w:val="both"/>
      </w:pPr>
    </w:p>
    <w:p w:rsidR="00FB51EC" w:rsidRDefault="00E00332" w:rsidP="00FC5877">
      <w:pPr>
        <w:ind w:left="360"/>
        <w:jc w:val="both"/>
      </w:pPr>
      <w:r>
        <w:t>1 den – Představení projektu</w:t>
      </w:r>
    </w:p>
    <w:p w:rsidR="00E00332" w:rsidRDefault="00FB51EC" w:rsidP="00FC5877">
      <w:pPr>
        <w:ind w:left="360"/>
        <w:jc w:val="both"/>
      </w:pPr>
      <w:r>
        <w:t>J</w:t>
      </w:r>
      <w:r w:rsidR="00E00332">
        <w:t>aké jsou možnosti pro účastníky projektu, jaké aktivity projekt nabízí, jak by se chtěli uchazeči pracovně uplatnit (jak v rámci organizační složky SMS, tak na volném pracovním trhu). Dále bude probíhat mapování s jakými problémy se uchazeči potýkají (dluhy, zdravotní problémy apod.).</w:t>
      </w:r>
      <w:r w:rsidR="00183D50">
        <w:t xml:space="preserve"> Prostor na dotazy.</w:t>
      </w:r>
    </w:p>
    <w:p w:rsidR="00183D50" w:rsidRDefault="00183D50" w:rsidP="00FC5877">
      <w:pPr>
        <w:ind w:left="360"/>
        <w:jc w:val="both"/>
      </w:pPr>
    </w:p>
    <w:p w:rsidR="00FB51EC" w:rsidRDefault="00E00332" w:rsidP="00FC5877">
      <w:pPr>
        <w:ind w:left="360"/>
        <w:jc w:val="both"/>
      </w:pPr>
      <w:r>
        <w:t>2 den Tvorba životopisu</w:t>
      </w:r>
    </w:p>
    <w:p w:rsidR="00E00332" w:rsidRDefault="00E00332" w:rsidP="00FC5877">
      <w:pPr>
        <w:ind w:left="360"/>
        <w:jc w:val="both"/>
      </w:pPr>
      <w:r>
        <w:t>(</w:t>
      </w:r>
      <w:r w:rsidR="00B80453">
        <w:t>J</w:t>
      </w:r>
      <w:r>
        <w:t>ak a kde je možné oslovit zaměstnavatele a jakým způsobem, jaké možnosti poskytuje ÚP ČR, informování o pracovní nabídkách – inzertní tisk, internet, pracovní agentury).</w:t>
      </w:r>
      <w:r w:rsidR="00183D50">
        <w:t xml:space="preserve"> Prostor na dotazy.</w:t>
      </w:r>
    </w:p>
    <w:p w:rsidR="00183D50" w:rsidRDefault="00183D50" w:rsidP="00FC5877">
      <w:pPr>
        <w:ind w:left="360"/>
        <w:jc w:val="both"/>
      </w:pPr>
    </w:p>
    <w:p w:rsidR="00FB51EC" w:rsidRDefault="00E00332" w:rsidP="00FC5877">
      <w:pPr>
        <w:ind w:left="360"/>
        <w:jc w:val="both"/>
      </w:pPr>
      <w:r>
        <w:t>3. den – Pracovně-právní minimum</w:t>
      </w:r>
    </w:p>
    <w:p w:rsidR="00E00332" w:rsidRDefault="00B80453" w:rsidP="00FC5877">
      <w:pPr>
        <w:ind w:left="360"/>
        <w:jc w:val="both"/>
      </w:pPr>
      <w:r>
        <w:t xml:space="preserve">(Základní pravidla </w:t>
      </w:r>
      <w:r w:rsidR="00857990">
        <w:t>platné právní úpravy zákoníku práce a souvisejících právních předpisů jak před vznikem pracovního poměru, tak v jeho průběhu a při skončení</w:t>
      </w:r>
      <w:r w:rsidR="007D4338">
        <w:t>. Obsahem bud</w:t>
      </w:r>
      <w:r w:rsidR="00114F52">
        <w:t>e</w:t>
      </w:r>
      <w:r w:rsidR="007D4338">
        <w:t xml:space="preserve"> předání základních informací o: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Postup před vznikem pracovního poměru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Vstupní lékařská prohlídka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Pracovní smlouva a doporučení před jejím podpisem, vznik pracovního poměru, zkušební doba, pracovní poměr na dobu určitou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Návrat z mateřské a rodičovské dovolené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Rozvázání pracovního poměru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Přehled základních povinností zaměstnanců, možné formy postihu za porušení povinnosti zaměstnance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Odpovědnost za škodu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Délka a rozvržení pracovní doby, přestávka na jídlo a oddech, odpočinek mezi směnami, nepřetržitý odpočinek v týdnu, práce přesčas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Čerpání dovolené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Překážky v práci na straně zaměstnance</w:t>
      </w:r>
    </w:p>
    <w:p w:rsidR="007D4338" w:rsidRDefault="007D4338" w:rsidP="00FC5877">
      <w:pPr>
        <w:pStyle w:val="Odstavecseseznamem"/>
        <w:numPr>
          <w:ilvl w:val="0"/>
          <w:numId w:val="7"/>
        </w:numPr>
        <w:jc w:val="both"/>
      </w:pPr>
      <w:r>
        <w:t>Příklady z praxe, zodpovězení dotazů</w:t>
      </w:r>
    </w:p>
    <w:p w:rsidR="00183D50" w:rsidRDefault="00183D50" w:rsidP="00FC5877">
      <w:pPr>
        <w:ind w:left="360"/>
        <w:jc w:val="both"/>
      </w:pPr>
      <w:r>
        <w:lastRenderedPageBreak/>
        <w:t>Prostor na dotazy.</w:t>
      </w:r>
    </w:p>
    <w:p w:rsidR="00183D50" w:rsidRDefault="00183D50" w:rsidP="00FC5877">
      <w:pPr>
        <w:ind w:left="360"/>
        <w:jc w:val="both"/>
      </w:pPr>
    </w:p>
    <w:p w:rsidR="00E00332" w:rsidRDefault="00E00332" w:rsidP="00FC5877">
      <w:pPr>
        <w:ind w:left="360"/>
        <w:jc w:val="both"/>
      </w:pPr>
      <w:r>
        <w:t xml:space="preserve">4. den – </w:t>
      </w:r>
      <w:r w:rsidR="00F90D22">
        <w:t>Sociální d</w:t>
      </w:r>
      <w:r>
        <w:t>ávky, dluhy, rodinný rozpočet.</w:t>
      </w:r>
    </w:p>
    <w:p w:rsidR="00F90D22" w:rsidRDefault="00F90D22" w:rsidP="00FC5877">
      <w:pPr>
        <w:pStyle w:val="Odstavecseseznamem"/>
        <w:numPr>
          <w:ilvl w:val="0"/>
          <w:numId w:val="8"/>
        </w:numPr>
        <w:jc w:val="both"/>
      </w:pPr>
      <w:r>
        <w:t>Sociální dávky – účastník by měl získat běžné povědomí o tom, jaké dávky existují, jaké jsou předpoklady pro uplatnění nároku a jaký je postup při uplatňování nároků.  Součástí prostor pro zodpovězení dotazů.</w:t>
      </w:r>
    </w:p>
    <w:p w:rsidR="00F90D22" w:rsidRDefault="00183D50" w:rsidP="00FC5877">
      <w:pPr>
        <w:pStyle w:val="Odstavecseseznamem"/>
        <w:numPr>
          <w:ilvl w:val="0"/>
          <w:numId w:val="8"/>
        </w:numPr>
        <w:jc w:val="both"/>
      </w:pPr>
      <w:r>
        <w:t>Dluhy – informování o dluhové problematice s cílem předcházet do budoucna prohlubování zadlužení a sociálnímu vyloučení klientů a zlepšit či vyřešit jejich situaci v oblasti zadluženosti podle jejich konkrétní životní situace. Prostor na dotazy.</w:t>
      </w:r>
    </w:p>
    <w:p w:rsidR="00F90D22" w:rsidRDefault="00F90D22" w:rsidP="00FC5877">
      <w:pPr>
        <w:ind w:left="360"/>
        <w:jc w:val="both"/>
      </w:pPr>
    </w:p>
    <w:p w:rsidR="00E00332" w:rsidRDefault="00E00332" w:rsidP="00FC5877">
      <w:pPr>
        <w:ind w:left="360"/>
        <w:jc w:val="both"/>
      </w:pPr>
      <w:r>
        <w:t>5. den – Exekuce.</w:t>
      </w:r>
    </w:p>
    <w:p w:rsidR="00183D50" w:rsidRDefault="00183D50" w:rsidP="00FC5877">
      <w:pPr>
        <w:ind w:left="360"/>
        <w:jc w:val="both"/>
      </w:pPr>
      <w:r>
        <w:t>Vznik, předcházení, nárůst zadluženosti, prostředky k řešení zadluženosti a právní rámec exekucí. Informační základ pro řešení vlastní problémové situace a vedení k zamyšlení nad svými právy a povinnostmi. Prostor na dotazy.</w:t>
      </w:r>
    </w:p>
    <w:p w:rsidR="00183D50" w:rsidRDefault="00183D50" w:rsidP="00FC5877">
      <w:pPr>
        <w:ind w:left="360"/>
        <w:jc w:val="both"/>
      </w:pPr>
    </w:p>
    <w:p w:rsidR="00E00332" w:rsidRDefault="00E00332" w:rsidP="00FC5877">
      <w:pPr>
        <w:ind w:left="360"/>
        <w:jc w:val="both"/>
      </w:pPr>
    </w:p>
    <w:p w:rsidR="00E00332" w:rsidRDefault="00E00332" w:rsidP="00FC5877">
      <w:pPr>
        <w:ind w:left="360"/>
        <w:jc w:val="both"/>
      </w:pPr>
      <w:r>
        <w:t>Výstup:</w:t>
      </w:r>
    </w:p>
    <w:p w:rsidR="00E00332" w:rsidRDefault="00E00332" w:rsidP="00FC5877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Závěrečná zpráva z motivačního pracovního poradenství každého účastníka.</w:t>
      </w:r>
    </w:p>
    <w:p w:rsidR="00E00332" w:rsidRDefault="00E00332" w:rsidP="00FC5877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Úspěšném účastníkovi vydá dodavatel osvědčení o absolvování kurzu. Pro úspěšné splnění je nutná účast alespoň na 4 kurzech.</w:t>
      </w:r>
    </w:p>
    <w:p w:rsidR="00E00332" w:rsidRDefault="00E00332" w:rsidP="00FC5877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Prezenční listy účastníků motivačního kurzu.</w:t>
      </w:r>
    </w:p>
    <w:p w:rsidR="00E00332" w:rsidRDefault="00E00332" w:rsidP="00FC5877">
      <w:pPr>
        <w:ind w:left="360"/>
        <w:jc w:val="both"/>
      </w:pPr>
    </w:p>
    <w:p w:rsidR="00E00332" w:rsidRPr="00F94837" w:rsidRDefault="00E00332" w:rsidP="00FC5877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u w:val="single"/>
        </w:rPr>
        <w:t>Pracovní diagnostika</w:t>
      </w:r>
    </w:p>
    <w:p w:rsidR="00F94837" w:rsidRDefault="00F94837" w:rsidP="00FC5877">
      <w:pPr>
        <w:jc w:val="both"/>
        <w:rPr>
          <w:rFonts w:eastAsia="Times New Roman"/>
        </w:rPr>
      </w:pPr>
    </w:p>
    <w:p w:rsidR="00F94837" w:rsidRDefault="00841FC1" w:rsidP="00FC5877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Předmětem aktivity je zajištění realizace pracovní diagnostiky. Pracovní diagnostika je zjištění reálných předpokladů k začlenění na trh práce za pomoci psychodiagnostických metod, především série standardizovaných testů orientovaných na obecné schopnosti jednotlivých osob, týmové role, profesní orientace, temperament, asertivita atd. Tyto testy mají napomoci k lepší představě o klientově profesním směřování, zhodnocení schopností s ohledem na budoucí pracovní uplatnění a odhalení výkonového potenciálu. </w:t>
      </w:r>
    </w:p>
    <w:p w:rsidR="00A369F6" w:rsidRDefault="00A369F6" w:rsidP="00FC5877">
      <w:pPr>
        <w:ind w:left="360"/>
        <w:jc w:val="both"/>
        <w:rPr>
          <w:rFonts w:eastAsia="Times New Roman"/>
        </w:rPr>
      </w:pPr>
    </w:p>
    <w:p w:rsidR="00A369F6" w:rsidRDefault="00A369F6" w:rsidP="00FC5877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>Zadavatel požaduje, aby byla pracovní diagnostika prováděná metodou „Dotazník volby povolání a plánování profesní kariéry“ – diagnostický nástroj, který je určen pro kariérové poradenství pro dospělé</w:t>
      </w:r>
      <w:r w:rsidR="00AA6EC6">
        <w:rPr>
          <w:rFonts w:eastAsia="Times New Roman"/>
        </w:rPr>
        <w:t xml:space="preserve"> osoby</w:t>
      </w:r>
      <w:r>
        <w:rPr>
          <w:rFonts w:eastAsia="Times New Roman"/>
        </w:rPr>
        <w:t>, které hledají své další zaměření, může být využíván pro klasifikaci, rozmísťování a výcvik zaměstnanců v podnikové a průmyslové sféře. Testový soubor bude obsahovat část zjišťující osobní údaje a dosažené vzdělá</w:t>
      </w:r>
      <w:r w:rsidR="009D2A28">
        <w:rPr>
          <w:rFonts w:eastAsia="Times New Roman"/>
        </w:rPr>
        <w:t xml:space="preserve">ní, </w:t>
      </w:r>
      <w:bookmarkStart w:id="0" w:name="_GoBack"/>
      <w:bookmarkEnd w:id="0"/>
      <w:r>
        <w:rPr>
          <w:rFonts w:eastAsia="Times New Roman"/>
        </w:rPr>
        <w:t xml:space="preserve"> popřípadě pak dosavadní pracovní zařazení, tyto informace jsou zjišťovány pomocí otevřených otázek. Testová část se bude věnovat nejdříve schopnostem, následně činnostem a po té vhodném pracovním uplatněním.</w:t>
      </w:r>
    </w:p>
    <w:p w:rsidR="00F94837" w:rsidRDefault="00F94837" w:rsidP="00FC5877">
      <w:pPr>
        <w:ind w:left="360"/>
        <w:jc w:val="both"/>
        <w:rPr>
          <w:rFonts w:eastAsia="Times New Roman"/>
        </w:rPr>
      </w:pPr>
    </w:p>
    <w:p w:rsidR="00E00332" w:rsidRDefault="00E00332" w:rsidP="00FC5877">
      <w:pPr>
        <w:ind w:left="360"/>
        <w:jc w:val="both"/>
      </w:pPr>
      <w:r>
        <w:t xml:space="preserve">Pracovní diagnostika bude prováděna v rozsahu </w:t>
      </w:r>
      <w:r w:rsidR="0058030F">
        <w:t xml:space="preserve">min. </w:t>
      </w:r>
      <w:r>
        <w:t xml:space="preserve">15 hodin a zúčastní se ji (absolvuje jí 12 osob ročně) v ročních intervalech </w:t>
      </w:r>
    </w:p>
    <w:p w:rsidR="00E00332" w:rsidRDefault="00E00332" w:rsidP="00FC5877">
      <w:pPr>
        <w:ind w:left="360"/>
        <w:jc w:val="both"/>
      </w:pPr>
      <w:r>
        <w:t>Pracovní diagnostika v rozsahu 15 hodin za každého účastníka bude obsahovat následující činnosti: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Realizaci psychodiagnostických testů</w:t>
      </w:r>
      <w:r w:rsidR="00823915">
        <w:rPr>
          <w:rFonts w:eastAsia="Times New Roman"/>
        </w:rPr>
        <w:t xml:space="preserve"> (2/3 hodinové dotace z min. 15 hod.)</w:t>
      </w:r>
    </w:p>
    <w:p w:rsidR="00E00332" w:rsidRDefault="00E00332" w:rsidP="00FC5877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Vyplnění testů účastníky, vyhodnocení testu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Předání výstupu z pracovní diagnostiky</w:t>
      </w:r>
      <w:r w:rsidR="00823915">
        <w:rPr>
          <w:rFonts w:eastAsia="Times New Roman"/>
        </w:rPr>
        <w:t xml:space="preserve"> (1/3 hodinové dotace z min. 15 hod.)</w:t>
      </w:r>
    </w:p>
    <w:p w:rsidR="00E00332" w:rsidRDefault="00E00332" w:rsidP="00FC5877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Individuální rozhovor (konzultace závěrečné zprávy) a podpora řešení nepříznivé situace klienta</w:t>
      </w:r>
    </w:p>
    <w:p w:rsidR="00E00332" w:rsidRDefault="00E00332" w:rsidP="00FC5877">
      <w:pPr>
        <w:ind w:left="360"/>
        <w:jc w:val="both"/>
      </w:pPr>
      <w:r>
        <w:t>Výstup: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Závěrečná zpráva z pracovní diagnostiky obsahující navržený směr a možnosti pracovního uplatnění každého účastníka.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Prezenční listy účastníků pracovní diagnostiky.</w:t>
      </w:r>
    </w:p>
    <w:p w:rsidR="00A53E63" w:rsidRDefault="00A53E63" w:rsidP="00FC5877">
      <w:pPr>
        <w:ind w:left="720"/>
        <w:jc w:val="both"/>
        <w:rPr>
          <w:rFonts w:eastAsia="Times New Roman"/>
        </w:rPr>
      </w:pPr>
    </w:p>
    <w:p w:rsidR="00E00332" w:rsidRDefault="00E00332" w:rsidP="00FC5877">
      <w:pPr>
        <w:jc w:val="both"/>
      </w:pPr>
    </w:p>
    <w:p w:rsidR="00E00332" w:rsidRDefault="00E00332" w:rsidP="00FC5877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u w:val="single"/>
        </w:rPr>
        <w:t>Individuální poradenství</w:t>
      </w:r>
    </w:p>
    <w:p w:rsidR="00E00332" w:rsidRDefault="00E00332" w:rsidP="00FC5877">
      <w:pPr>
        <w:ind w:left="360"/>
        <w:jc w:val="both"/>
      </w:pPr>
      <w:r>
        <w:t>Dodavatel provede individuální poradenství pro celkem</w:t>
      </w:r>
      <w:r w:rsidR="000877D1">
        <w:t xml:space="preserve"> min.</w:t>
      </w:r>
      <w:r>
        <w:t xml:space="preserve"> 150 účastníků. V rámci této podpory budou poskytovány uchazečům další informace cílené na jeho konkrétní životní situaci. Individuální poradenství bude probíhat v ročních intervalech (absolvuje ho 50 osob ročně). Individuální poradenství bude realizováno ústním pohovorem. </w:t>
      </w:r>
      <w:r w:rsidR="00EB46CC">
        <w:t>Rozsah min. 15 hod.</w:t>
      </w:r>
      <w:r w:rsidR="001D6C7A">
        <w:t xml:space="preserve"> </w:t>
      </w:r>
    </w:p>
    <w:p w:rsidR="00E00332" w:rsidRDefault="00E00332" w:rsidP="00FC5877">
      <w:pPr>
        <w:ind w:left="360"/>
        <w:jc w:val="both"/>
      </w:pPr>
    </w:p>
    <w:p w:rsidR="00E00332" w:rsidRDefault="00E00332" w:rsidP="00FC5877">
      <w:pPr>
        <w:ind w:left="360"/>
        <w:jc w:val="both"/>
      </w:pPr>
      <w:r>
        <w:t>Výstupy: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Zápis z pohovoru účastníka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Prezenční listy účastníků individuálního poradenství</w:t>
      </w:r>
    </w:p>
    <w:p w:rsidR="00A53E63" w:rsidRDefault="00A53E63" w:rsidP="00FC5877">
      <w:pPr>
        <w:ind w:left="720"/>
        <w:jc w:val="both"/>
        <w:rPr>
          <w:rFonts w:eastAsia="Times New Roman"/>
        </w:rPr>
      </w:pPr>
    </w:p>
    <w:p w:rsidR="00E00332" w:rsidRDefault="00E00332" w:rsidP="00FC5877">
      <w:pPr>
        <w:numPr>
          <w:ilvl w:val="0"/>
          <w:numId w:val="1"/>
        </w:num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Zprostředkování zaměstnání na volném pracovním trhu</w:t>
      </w:r>
    </w:p>
    <w:p w:rsidR="000D6177" w:rsidRDefault="000D6177" w:rsidP="00FC5877">
      <w:pPr>
        <w:ind w:left="360"/>
        <w:jc w:val="both"/>
        <w:rPr>
          <w:rFonts w:eastAsia="Times New Roman"/>
          <w:u w:val="single"/>
        </w:rPr>
      </w:pPr>
    </w:p>
    <w:p w:rsidR="000D6177" w:rsidRPr="000D6177" w:rsidRDefault="000D6177" w:rsidP="00FC5877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Cílem této aktivity je aktivně podpořit účastníky při hledání vhodných pracovních míst na volném pracovním trhu. </w:t>
      </w:r>
    </w:p>
    <w:p w:rsidR="000D6177" w:rsidRDefault="000D6177" w:rsidP="00FC5877">
      <w:pPr>
        <w:ind w:left="360"/>
        <w:jc w:val="both"/>
        <w:rPr>
          <w:rFonts w:eastAsia="Times New Roman"/>
          <w:u w:val="single"/>
        </w:rPr>
      </w:pPr>
    </w:p>
    <w:p w:rsidR="00E00332" w:rsidRDefault="00E00332" w:rsidP="00FC5877">
      <w:pPr>
        <w:ind w:left="360"/>
        <w:jc w:val="both"/>
      </w:pPr>
      <w:r>
        <w:t>Dodavatel provede zprostředkování zaměstnání pro celkem</w:t>
      </w:r>
      <w:r w:rsidR="000D6177">
        <w:t xml:space="preserve"> min.</w:t>
      </w:r>
      <w:r>
        <w:t xml:space="preserve"> 27 účastníků, 9 účastníků ročně. Zprostředkování zaměstnání na volném pracovním trhu bude probíhat v ročních intervalech. </w:t>
      </w:r>
    </w:p>
    <w:p w:rsidR="00E00332" w:rsidRDefault="00E00332" w:rsidP="00FC5877">
      <w:pPr>
        <w:ind w:left="360"/>
        <w:jc w:val="both"/>
      </w:pPr>
    </w:p>
    <w:p w:rsidR="00E00332" w:rsidRDefault="00E00332" w:rsidP="00FC5877">
      <w:pPr>
        <w:ind w:left="360"/>
        <w:jc w:val="both"/>
      </w:pPr>
      <w:r>
        <w:t>Zprostředkování na volném pracovním trhu bude obsahovat následující činnosti: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Absolvování pohovoru o povinnostech a právech zaměstnance a zaměstnavatele 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Cesty k získání pracovního místa, navázání kontaktu s potencionálním zaměstnavatelem.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Práce s inzercí pracovních pozic, vytvoření vlastního inzerátu.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Telefonický kontakt s potenciálním zaměstnavatelem, struktura a strategie průběhu rozhovoru.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Zprostředkování zaměstnání</w:t>
      </w:r>
      <w:r w:rsidR="000D6177">
        <w:rPr>
          <w:rFonts w:eastAsia="Times New Roman"/>
        </w:rPr>
        <w:t xml:space="preserve"> až k uzavření regulérní pracovní smlouvy (splněno bude podpisem zaměstnance i zaměstnavatele, udržitelnost nebude vyžadována)</w:t>
      </w:r>
    </w:p>
    <w:p w:rsidR="00E00332" w:rsidRDefault="00E00332" w:rsidP="00FC5877">
      <w:pPr>
        <w:ind w:left="360"/>
        <w:jc w:val="both"/>
      </w:pPr>
    </w:p>
    <w:p w:rsidR="00E00332" w:rsidRDefault="00E00332" w:rsidP="00FC5877">
      <w:pPr>
        <w:jc w:val="both"/>
      </w:pPr>
      <w:r>
        <w:t>Výstupy: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Pracovní smlouvy</w:t>
      </w:r>
      <w:r w:rsidR="00B00951">
        <w:rPr>
          <w:rFonts w:eastAsia="Times New Roman"/>
        </w:rPr>
        <w:t xml:space="preserve"> (kopie)</w:t>
      </w:r>
    </w:p>
    <w:p w:rsidR="00E00332" w:rsidRDefault="00E00332" w:rsidP="00FC5877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Zápis o provedených činnostech směřujících k uplatnění na trhu.</w:t>
      </w:r>
    </w:p>
    <w:p w:rsidR="00E00332" w:rsidRDefault="00E00332" w:rsidP="00FC5877">
      <w:pPr>
        <w:jc w:val="both"/>
      </w:pPr>
    </w:p>
    <w:p w:rsidR="00682148" w:rsidRDefault="00682148" w:rsidP="00FC5877">
      <w:pPr>
        <w:jc w:val="both"/>
      </w:pPr>
    </w:p>
    <w:p w:rsidR="006B6E14" w:rsidRDefault="006B6E14" w:rsidP="00FC5877">
      <w:pPr>
        <w:jc w:val="both"/>
      </w:pPr>
    </w:p>
    <w:p w:rsidR="006B6E14" w:rsidRDefault="006B6E14" w:rsidP="00FC5877">
      <w:pPr>
        <w:jc w:val="both"/>
      </w:pPr>
    </w:p>
    <w:p w:rsidR="00E00332" w:rsidRPr="006B6E14" w:rsidRDefault="00E00332" w:rsidP="00FC5877">
      <w:pPr>
        <w:jc w:val="both"/>
        <w:rPr>
          <w:u w:val="single"/>
        </w:rPr>
      </w:pPr>
      <w:r w:rsidRPr="006B6E14">
        <w:rPr>
          <w:u w:val="single"/>
        </w:rPr>
        <w:t xml:space="preserve">Pro všechny uvedené </w:t>
      </w:r>
      <w:r w:rsidR="00F15AE4">
        <w:rPr>
          <w:u w:val="single"/>
        </w:rPr>
        <w:t>aktivity (</w:t>
      </w:r>
      <w:r w:rsidRPr="006B6E14">
        <w:rPr>
          <w:u w:val="single"/>
        </w:rPr>
        <w:t>služby</w:t>
      </w:r>
      <w:r w:rsidR="00F15AE4">
        <w:rPr>
          <w:u w:val="single"/>
        </w:rPr>
        <w:t>)</w:t>
      </w:r>
      <w:r w:rsidRPr="006B6E14">
        <w:rPr>
          <w:u w:val="single"/>
        </w:rPr>
        <w:t xml:space="preserve"> platí:</w:t>
      </w:r>
    </w:p>
    <w:p w:rsidR="006B6E14" w:rsidRDefault="006B6E14" w:rsidP="00FC5877">
      <w:pPr>
        <w:jc w:val="both"/>
      </w:pPr>
    </w:p>
    <w:p w:rsidR="00E00332" w:rsidRDefault="00E00332" w:rsidP="00FC5877">
      <w:pPr>
        <w:jc w:val="both"/>
      </w:pPr>
      <w:r>
        <w:t>Dodavatel doloží objednateli originály výstupů z každého dílčího poskytnutí služeb části a</w:t>
      </w:r>
      <w:proofErr w:type="gramStart"/>
      <w:r>
        <w:t>),b</w:t>
      </w:r>
      <w:proofErr w:type="gramEnd"/>
      <w:r>
        <w:t>),c) d) a e) v listinné podobě a taktéž elektronicky ve formátu „</w:t>
      </w:r>
      <w:proofErr w:type="spellStart"/>
      <w:r>
        <w:t>pdf</w:t>
      </w:r>
      <w:proofErr w:type="spellEnd"/>
      <w:r>
        <w:t>“ v počtu 1 ks za každého účastníka či v rámci souhrnné prezenční listiny.</w:t>
      </w:r>
    </w:p>
    <w:p w:rsidR="00A73BA6" w:rsidRDefault="00A73BA6" w:rsidP="00FC5877">
      <w:pPr>
        <w:jc w:val="both"/>
      </w:pPr>
    </w:p>
    <w:p w:rsidR="006B6E14" w:rsidRDefault="006B6E14" w:rsidP="00FC5877">
      <w:pPr>
        <w:jc w:val="both"/>
      </w:pPr>
      <w:r>
        <w:t>Realizace aktivit bude probíhat v prostorách zadavatele, které se nacházejí v Děčíně.</w:t>
      </w:r>
    </w:p>
    <w:p w:rsidR="006B6E14" w:rsidRDefault="006B6E14" w:rsidP="00FC5877">
      <w:pPr>
        <w:jc w:val="both"/>
      </w:pPr>
    </w:p>
    <w:p w:rsidR="006B6E14" w:rsidRDefault="006B6E14" w:rsidP="00FC5877">
      <w:pPr>
        <w:jc w:val="both"/>
      </w:pPr>
      <w:r>
        <w:t>Zhotovitel bude spolupracovat s vybranými účastníky projektu, bude mít přístup ke všem výstupům z aktivit projektu.</w:t>
      </w:r>
    </w:p>
    <w:p w:rsidR="00F15AE4" w:rsidRDefault="00F15AE4" w:rsidP="00FC5877">
      <w:pPr>
        <w:jc w:val="both"/>
      </w:pPr>
    </w:p>
    <w:p w:rsidR="00F15AE4" w:rsidRDefault="00F15AE4" w:rsidP="00FC5877">
      <w:pPr>
        <w:jc w:val="both"/>
      </w:pPr>
      <w:r>
        <w:t>Technické vybavení prostor: zadavatel má vyčleněné prostory pro realizaci všech aktivit vybavené dostatečným množstvím stolů a židl</w:t>
      </w:r>
      <w:r w:rsidR="004B4956">
        <w:t>í</w:t>
      </w:r>
      <w:r>
        <w:t xml:space="preserve"> v souběhu s hygienickým zařízením. </w:t>
      </w:r>
      <w:r w:rsidR="004B4956">
        <w:t xml:space="preserve">Realizátor aktivity budeme mít k dispozici pracovní stůl, kancelářskou židli a bude moci používat technické vybavení v prostorách zadavatele (tiskárna, </w:t>
      </w:r>
      <w:proofErr w:type="gramStart"/>
      <w:r w:rsidR="004B4956">
        <w:t>fotoaparát,</w:t>
      </w:r>
      <w:proofErr w:type="gramEnd"/>
      <w:r w:rsidR="004B4956">
        <w:t xml:space="preserve"> apod.)</w:t>
      </w:r>
    </w:p>
    <w:p w:rsidR="005C06D1" w:rsidRDefault="005C06D1" w:rsidP="00FC5877">
      <w:pPr>
        <w:jc w:val="both"/>
      </w:pPr>
    </w:p>
    <w:p w:rsidR="005C06D1" w:rsidRDefault="005C06D1" w:rsidP="00FC5877">
      <w:pPr>
        <w:jc w:val="both"/>
      </w:pPr>
      <w:r>
        <w:t>V rámci všech aktivit platí 1 h = 60 minut.</w:t>
      </w:r>
    </w:p>
    <w:p w:rsidR="001B292E" w:rsidRDefault="001B292E" w:rsidP="00FC5877">
      <w:pPr>
        <w:jc w:val="both"/>
      </w:pPr>
    </w:p>
    <w:p w:rsidR="001B292E" w:rsidRDefault="001B292E" w:rsidP="00FC5877">
      <w:pPr>
        <w:jc w:val="both"/>
      </w:pPr>
      <w:r>
        <w:t>Požadavek na „Odborného poradce“ upřesňuje Výzva k podání nabídek – Základní požadavky na prokázání kvalifikace dodavatele.</w:t>
      </w:r>
      <w:r w:rsidR="00785EEF">
        <w:t xml:space="preserve"> Zadavatel požaduje osobu, která je kvalifikovaná a má zkušenosti s aktivitami, které zadavatel poptává. U Odborného poradce je předpokládáno minimálně středoškolské vzdělávání s maturitou. </w:t>
      </w:r>
    </w:p>
    <w:sectPr w:rsidR="001B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03E"/>
    <w:multiLevelType w:val="hybridMultilevel"/>
    <w:tmpl w:val="CDF609B6"/>
    <w:lvl w:ilvl="0" w:tplc="C83AD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2D1"/>
    <w:multiLevelType w:val="hybridMultilevel"/>
    <w:tmpl w:val="32066B46"/>
    <w:lvl w:ilvl="0" w:tplc="6068D0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FB6"/>
    <w:multiLevelType w:val="hybridMultilevel"/>
    <w:tmpl w:val="1D943E8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641E0"/>
    <w:multiLevelType w:val="hybridMultilevel"/>
    <w:tmpl w:val="C34480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B1040"/>
    <w:multiLevelType w:val="hybridMultilevel"/>
    <w:tmpl w:val="0EC29D6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F202B9"/>
    <w:multiLevelType w:val="hybridMultilevel"/>
    <w:tmpl w:val="34420FE0"/>
    <w:lvl w:ilvl="0" w:tplc="25B4C6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68B2"/>
    <w:multiLevelType w:val="hybridMultilevel"/>
    <w:tmpl w:val="CE2E6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32"/>
    <w:rsid w:val="000212DC"/>
    <w:rsid w:val="000269A8"/>
    <w:rsid w:val="000877D1"/>
    <w:rsid w:val="000B2303"/>
    <w:rsid w:val="000D6177"/>
    <w:rsid w:val="00114F52"/>
    <w:rsid w:val="00183D50"/>
    <w:rsid w:val="001B292E"/>
    <w:rsid w:val="001C58E1"/>
    <w:rsid w:val="001D6C7A"/>
    <w:rsid w:val="00270D6B"/>
    <w:rsid w:val="002B67A5"/>
    <w:rsid w:val="0044641F"/>
    <w:rsid w:val="004B4956"/>
    <w:rsid w:val="0051300D"/>
    <w:rsid w:val="0058030F"/>
    <w:rsid w:val="005C06D1"/>
    <w:rsid w:val="005E0057"/>
    <w:rsid w:val="00631B7C"/>
    <w:rsid w:val="00682148"/>
    <w:rsid w:val="006B6E14"/>
    <w:rsid w:val="007562A2"/>
    <w:rsid w:val="00785EEF"/>
    <w:rsid w:val="00792043"/>
    <w:rsid w:val="007D4338"/>
    <w:rsid w:val="00823915"/>
    <w:rsid w:val="00841FC1"/>
    <w:rsid w:val="00857990"/>
    <w:rsid w:val="009D2275"/>
    <w:rsid w:val="009D2A28"/>
    <w:rsid w:val="00A369F6"/>
    <w:rsid w:val="00A53E63"/>
    <w:rsid w:val="00A73BA6"/>
    <w:rsid w:val="00AA6EC6"/>
    <w:rsid w:val="00B00951"/>
    <w:rsid w:val="00B80453"/>
    <w:rsid w:val="00B91D56"/>
    <w:rsid w:val="00CD4CD9"/>
    <w:rsid w:val="00E00332"/>
    <w:rsid w:val="00E7509F"/>
    <w:rsid w:val="00E82B64"/>
    <w:rsid w:val="00EB46CC"/>
    <w:rsid w:val="00F15AE4"/>
    <w:rsid w:val="00F90D22"/>
    <w:rsid w:val="00F94837"/>
    <w:rsid w:val="00FB51EC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95E4"/>
  <w15:chartTrackingRefBased/>
  <w15:docId w15:val="{5F4B4369-7FB3-496E-8BBC-3F7D31E2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3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0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1135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Takacsová Veronika</dc:creator>
  <cp:keywords/>
  <dc:description/>
  <cp:lastModifiedBy>Takacsová Veronika</cp:lastModifiedBy>
  <cp:revision>23</cp:revision>
  <cp:lastPrinted>2017-11-22T08:58:00Z</cp:lastPrinted>
  <dcterms:created xsi:type="dcterms:W3CDTF">2017-11-22T15:28:00Z</dcterms:created>
  <dcterms:modified xsi:type="dcterms:W3CDTF">2017-12-22T11:05:00Z</dcterms:modified>
</cp:coreProperties>
</file>