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43F72" w:rsidRPr="00214C38" w:rsidTr="001A4D02">
        <w:tc>
          <w:tcPr>
            <w:tcW w:w="2405" w:type="dxa"/>
          </w:tcPr>
          <w:p w:rsidR="00F43F72" w:rsidRPr="00214C38" w:rsidRDefault="00F43F72" w:rsidP="001A4D02">
            <w:r w:rsidRPr="00214C38">
              <w:t>Název veřejné zakázky</w:t>
            </w:r>
          </w:p>
        </w:tc>
        <w:tc>
          <w:tcPr>
            <w:tcW w:w="6657" w:type="dxa"/>
          </w:tcPr>
          <w:p w:rsidR="00F43F72" w:rsidRPr="00214C38" w:rsidRDefault="0052140E" w:rsidP="001A4D02">
            <w:pPr>
              <w:rPr>
                <w:b/>
                <w:sz w:val="24"/>
              </w:rPr>
            </w:pPr>
            <w:r w:rsidRPr="00214C38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Zateplení Školní jídelny Děčín I, Sládkova 1300/13</w:t>
            </w:r>
          </w:p>
        </w:tc>
      </w:tr>
      <w:tr w:rsidR="00F43F72" w:rsidRPr="00214C38" w:rsidTr="001A4D02">
        <w:tc>
          <w:tcPr>
            <w:tcW w:w="2405" w:type="dxa"/>
          </w:tcPr>
          <w:p w:rsidR="00F43F72" w:rsidRPr="00214C38" w:rsidRDefault="00F43F72" w:rsidP="001A4D02">
            <w:r w:rsidRPr="00214C38">
              <w:t>Druh zakázky</w:t>
            </w:r>
          </w:p>
        </w:tc>
        <w:tc>
          <w:tcPr>
            <w:tcW w:w="6657" w:type="dxa"/>
          </w:tcPr>
          <w:p w:rsidR="00F43F72" w:rsidRPr="00214C38" w:rsidRDefault="0052140E" w:rsidP="001A4D02">
            <w:r w:rsidRPr="00214C38">
              <w:t>stavební práce</w:t>
            </w:r>
          </w:p>
        </w:tc>
      </w:tr>
      <w:tr w:rsidR="00F43F72" w:rsidRPr="00214C38" w:rsidTr="001A4D02">
        <w:tc>
          <w:tcPr>
            <w:tcW w:w="2405" w:type="dxa"/>
          </w:tcPr>
          <w:p w:rsidR="00F43F72" w:rsidRPr="00214C38" w:rsidRDefault="00F43F72" w:rsidP="001A4D02">
            <w:r w:rsidRPr="00214C38">
              <w:t>Datum zahájení řízení</w:t>
            </w:r>
          </w:p>
        </w:tc>
        <w:tc>
          <w:tcPr>
            <w:tcW w:w="6657" w:type="dxa"/>
          </w:tcPr>
          <w:p w:rsidR="00F43F72" w:rsidRPr="00214C38" w:rsidRDefault="0052140E" w:rsidP="001A4D02">
            <w:proofErr w:type="gramStart"/>
            <w:r w:rsidRPr="00214C38">
              <w:t>24.04.2018</w:t>
            </w:r>
            <w:proofErr w:type="gramEnd"/>
          </w:p>
        </w:tc>
      </w:tr>
    </w:tbl>
    <w:p w:rsidR="00812DAD" w:rsidRDefault="00812DAD" w:rsidP="00812DAD">
      <w:r w:rsidRPr="00214C38">
        <w:t>Veřejná zakázka je zadávána v souladu se zákonem č. 134/2016 Sb., o zadávání veřejných zakázek (dále jen ZZVZ)</w:t>
      </w:r>
    </w:p>
    <w:p w:rsidR="00214C38" w:rsidRDefault="0009088B" w:rsidP="005075E0">
      <w:pPr>
        <w:jc w:val="both"/>
        <w:rPr>
          <w:b/>
          <w:u w:val="single"/>
        </w:rPr>
      </w:pPr>
      <w:r w:rsidRPr="005075E0">
        <w:rPr>
          <w:b/>
        </w:rPr>
        <w:t xml:space="preserve">V souvislosti s žádostmi o vysvětlení zadávací dokumentace byla dne </w:t>
      </w:r>
      <w:proofErr w:type="gramStart"/>
      <w:r w:rsidRPr="005075E0">
        <w:rPr>
          <w:b/>
        </w:rPr>
        <w:t>14.5.2018</w:t>
      </w:r>
      <w:proofErr w:type="gramEnd"/>
      <w:r w:rsidRPr="005075E0">
        <w:rPr>
          <w:b/>
        </w:rPr>
        <w:t xml:space="preserve"> prostřednictvím prof</w:t>
      </w:r>
      <w:r w:rsidR="005075E0" w:rsidRPr="005075E0">
        <w:rPr>
          <w:b/>
        </w:rPr>
        <w:t xml:space="preserve">ilu zadavatele zaslána zpráva o prodloužení termínu pro podání elektronických nabídek do </w:t>
      </w:r>
      <w:r w:rsidR="005075E0" w:rsidRPr="005075E0">
        <w:rPr>
          <w:b/>
          <w:u w:val="single"/>
        </w:rPr>
        <w:t>28.5.2018 do 11:00 hodin.</w:t>
      </w:r>
    </w:p>
    <w:p w:rsidR="005075E0" w:rsidRPr="005075E0" w:rsidRDefault="005075E0" w:rsidP="005075E0">
      <w:pPr>
        <w:jc w:val="both"/>
        <w:rPr>
          <w:b/>
        </w:rPr>
      </w:pPr>
    </w:p>
    <w:p w:rsidR="0055258A" w:rsidRPr="008902CA" w:rsidRDefault="00AB3999" w:rsidP="0055258A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  <w:r>
        <w:rPr>
          <w:rFonts w:asciiTheme="minorHAnsi" w:hAnsiTheme="minorHAnsi"/>
          <w:b/>
          <w:color w:val="auto"/>
          <w:sz w:val="24"/>
        </w:rPr>
        <w:t>VYSVĚTLENÍ ZADÁVACÍ DOKUMENTACE</w:t>
      </w:r>
      <w:r w:rsidR="00812DAD">
        <w:rPr>
          <w:rStyle w:val="Znakapoznpodarou"/>
          <w:rFonts w:asciiTheme="minorHAnsi" w:hAnsiTheme="minorHAnsi"/>
          <w:b/>
          <w:color w:val="auto"/>
          <w:sz w:val="24"/>
        </w:rPr>
        <w:footnoteReference w:id="1"/>
      </w:r>
      <w:r w:rsidR="008902CA" w:rsidRPr="008902CA">
        <w:rPr>
          <w:rFonts w:asciiTheme="minorHAnsi" w:hAnsiTheme="minorHAnsi"/>
          <w:b/>
          <w:color w:val="auto"/>
          <w:sz w:val="24"/>
        </w:rPr>
        <w:t xml:space="preserve"> Č. </w:t>
      </w:r>
      <w:r w:rsidR="008966A8">
        <w:rPr>
          <w:rFonts w:asciiTheme="minorHAnsi" w:hAnsiTheme="minorHAnsi"/>
          <w:b/>
          <w:color w:val="auto"/>
          <w:sz w:val="24"/>
        </w:rPr>
        <w:t>2</w:t>
      </w:r>
      <w:r>
        <w:rPr>
          <w:rFonts w:asciiTheme="minorHAnsi" w:hAnsiTheme="minorHAnsi"/>
          <w:b/>
          <w:color w:val="auto"/>
          <w:sz w:val="24"/>
        </w:rPr>
        <w:t xml:space="preserve"> </w:t>
      </w:r>
      <w:r w:rsidR="0052140E">
        <w:rPr>
          <w:rFonts w:asciiTheme="minorHAnsi" w:hAnsiTheme="minorHAnsi"/>
          <w:b/>
          <w:color w:val="auto"/>
          <w:sz w:val="22"/>
        </w:rPr>
        <w:t xml:space="preserve">ze dne </w:t>
      </w:r>
      <w:proofErr w:type="gramStart"/>
      <w:r w:rsidR="005075E0">
        <w:rPr>
          <w:rFonts w:asciiTheme="minorHAnsi" w:hAnsiTheme="minorHAnsi"/>
          <w:b/>
          <w:color w:val="auto"/>
          <w:sz w:val="22"/>
        </w:rPr>
        <w:t>9.5.2018</w:t>
      </w:r>
      <w:proofErr w:type="gramEnd"/>
    </w:p>
    <w:p w:rsidR="00214C38" w:rsidRDefault="00214C38" w:rsidP="008902CA">
      <w:pPr>
        <w:jc w:val="both"/>
      </w:pPr>
    </w:p>
    <w:p w:rsidR="008902CA" w:rsidRPr="005075E0" w:rsidRDefault="008902CA" w:rsidP="008902CA">
      <w:pPr>
        <w:jc w:val="both"/>
        <w:rPr>
          <w:i/>
        </w:rPr>
      </w:pPr>
      <w:r w:rsidRPr="005075E0">
        <w:rPr>
          <w:i/>
        </w:rPr>
        <w:t xml:space="preserve">Znění </w:t>
      </w:r>
      <w:r w:rsidR="00F43F72" w:rsidRPr="005075E0">
        <w:rPr>
          <w:i/>
        </w:rPr>
        <w:t>žádosti o vysvětlení zadávací dokumentace</w:t>
      </w:r>
    </w:p>
    <w:p w:rsidR="005075E0" w:rsidRPr="005075E0" w:rsidRDefault="005075E0" w:rsidP="005075E0">
      <w:pPr>
        <w:spacing w:after="0" w:line="240" w:lineRule="auto"/>
        <w:jc w:val="both"/>
        <w:rPr>
          <w:i/>
        </w:rPr>
      </w:pPr>
      <w:r>
        <w:rPr>
          <w:i/>
        </w:rPr>
        <w:t xml:space="preserve"> </w:t>
      </w:r>
      <w:r w:rsidRPr="005075E0">
        <w:rPr>
          <w:i/>
        </w:rPr>
        <w:t xml:space="preserve">Ve vysvětlení k zadávací dokumentaci č. 1 ze dne </w:t>
      </w:r>
      <w:proofErr w:type="gramStart"/>
      <w:r w:rsidRPr="005075E0">
        <w:rPr>
          <w:i/>
        </w:rPr>
        <w:t>3.5.2018</w:t>
      </w:r>
      <w:proofErr w:type="gramEnd"/>
      <w:r w:rsidRPr="005075E0">
        <w:rPr>
          <w:i/>
        </w:rPr>
        <w:t xml:space="preserve"> je uvedeno v třetím odstavci, že demontován bude pouze vnější fasádní díl a tepelná izolace. Dovolujeme si Vás upozornit, že zateplovací panel je montován z interiéru a je ukotven na nosný svislý díl pod Z profil, který je součástí nosného dílu a je propojen s tenkostěnnou čtyřhrannou trubkou svarem a nelze ho demontovat. Fasádní díl v horizontální spáře (Al plech) je pod tímto Z profilem ukotven a navíc je ukotven na nosný rám panelu (viz zaslané detaily) a prakticky ho bez destrukce panelu z vnější strany nelze demontovat. Destrukcí dojde k porušení nosného rámu panelu a vnitřní skladby panelu, který tvoří vodorovná překližka a sádrokarton. Jestli trváte na demontáž fasádní části panelu, žádáme, aby byla projektová dokumentace doplněna o návrh, jak provést demontáž tohoto dílu. Z našich zkušeností z realizace </w:t>
      </w:r>
      <w:proofErr w:type="spellStart"/>
      <w:r w:rsidRPr="005075E0">
        <w:rPr>
          <w:i/>
        </w:rPr>
        <w:t>přiteplení</w:t>
      </w:r>
      <w:proofErr w:type="spellEnd"/>
      <w:r w:rsidRPr="005075E0">
        <w:rPr>
          <w:i/>
        </w:rPr>
        <w:t xml:space="preserve"> objektů KORD není nutno stěnový panel demontovat a je možno </w:t>
      </w:r>
      <w:proofErr w:type="spellStart"/>
      <w:r w:rsidRPr="005075E0">
        <w:rPr>
          <w:i/>
        </w:rPr>
        <w:t>přiteplení</w:t>
      </w:r>
      <w:proofErr w:type="spellEnd"/>
      <w:r w:rsidRPr="005075E0">
        <w:rPr>
          <w:i/>
        </w:rPr>
        <w:t xml:space="preserve"> provést. Doporučujeme zvážit řešení bez demontáže fasádní části zateplovaného panelu.</w:t>
      </w:r>
    </w:p>
    <w:p w:rsidR="005075E0" w:rsidRPr="005075E0" w:rsidRDefault="005075E0" w:rsidP="005075E0">
      <w:pPr>
        <w:spacing w:after="0" w:line="240" w:lineRule="auto"/>
        <w:jc w:val="both"/>
        <w:rPr>
          <w:i/>
        </w:rPr>
      </w:pPr>
      <w:r w:rsidRPr="005075E0">
        <w:rPr>
          <w:i/>
        </w:rPr>
        <w:t xml:space="preserve">Žádáme o vysvětlení k zadávací </w:t>
      </w:r>
      <w:proofErr w:type="gramStart"/>
      <w:r w:rsidRPr="005075E0">
        <w:rPr>
          <w:i/>
        </w:rPr>
        <w:t>dokumentaci a jak</w:t>
      </w:r>
      <w:proofErr w:type="gramEnd"/>
      <w:r w:rsidRPr="005075E0">
        <w:rPr>
          <w:i/>
        </w:rPr>
        <w:t xml:space="preserve"> máme zpracovat cenovou nabídku.</w:t>
      </w:r>
    </w:p>
    <w:p w:rsidR="0052140E" w:rsidRPr="00214C38" w:rsidRDefault="0052140E" w:rsidP="008902CA">
      <w:pPr>
        <w:jc w:val="both"/>
        <w:rPr>
          <w:i/>
        </w:rPr>
      </w:pPr>
    </w:p>
    <w:p w:rsidR="00F43F72" w:rsidRPr="00214C38" w:rsidRDefault="00F43F72" w:rsidP="008902CA">
      <w:pPr>
        <w:jc w:val="both"/>
        <w:rPr>
          <w:b/>
        </w:rPr>
      </w:pPr>
      <w:r w:rsidRPr="00214C38">
        <w:rPr>
          <w:b/>
        </w:rPr>
        <w:t>Vysvětlení zadávací dokumentace</w:t>
      </w:r>
    </w:p>
    <w:p w:rsidR="008966A8" w:rsidRDefault="008966A8" w:rsidP="008966A8">
      <w:pPr>
        <w:spacing w:before="100" w:beforeAutospacing="1" w:after="100" w:afterAutospacing="1"/>
        <w:jc w:val="both"/>
        <w:rPr>
          <w:b/>
          <w:bCs/>
        </w:rPr>
      </w:pPr>
      <w:r>
        <w:t xml:space="preserve">Projektová dokumentace byla doplněna o nové řešení, které je </w:t>
      </w:r>
      <w:proofErr w:type="gramStart"/>
      <w:r>
        <w:t>uvedeno v D.1.1.1</w:t>
      </w:r>
      <w:proofErr w:type="gramEnd"/>
      <w:r>
        <w:t>. TZ_stavebni_zmena_stavby_01.pdf</w:t>
      </w:r>
    </w:p>
    <w:p w:rsidR="008966A8" w:rsidRPr="008902CA" w:rsidRDefault="008966A8" w:rsidP="008966A8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  <w:r>
        <w:rPr>
          <w:rFonts w:asciiTheme="minorHAnsi" w:hAnsiTheme="minorHAnsi"/>
          <w:b/>
          <w:color w:val="auto"/>
          <w:sz w:val="24"/>
        </w:rPr>
        <w:t>VYSVĚTLENÍ ZADÁVACÍ DOKUMENTACE</w:t>
      </w:r>
      <w:r w:rsidRPr="008902CA">
        <w:rPr>
          <w:rFonts w:asciiTheme="minorHAnsi" w:hAnsiTheme="minorHAnsi"/>
          <w:b/>
          <w:color w:val="auto"/>
          <w:sz w:val="24"/>
        </w:rPr>
        <w:t xml:space="preserve"> Č. </w:t>
      </w:r>
      <w:r>
        <w:rPr>
          <w:rFonts w:asciiTheme="minorHAnsi" w:hAnsiTheme="minorHAnsi"/>
          <w:b/>
          <w:color w:val="auto"/>
          <w:sz w:val="24"/>
        </w:rPr>
        <w:t>3</w:t>
      </w:r>
      <w:r>
        <w:rPr>
          <w:rFonts w:asciiTheme="minorHAnsi" w:hAnsiTheme="minorHAnsi"/>
          <w:b/>
          <w:color w:val="auto"/>
          <w:sz w:val="24"/>
        </w:rPr>
        <w:t xml:space="preserve"> </w:t>
      </w:r>
      <w:r>
        <w:rPr>
          <w:rFonts w:asciiTheme="minorHAnsi" w:hAnsiTheme="minorHAnsi"/>
          <w:b/>
          <w:color w:val="auto"/>
          <w:sz w:val="22"/>
        </w:rPr>
        <w:t xml:space="preserve">ze dne </w:t>
      </w:r>
      <w:proofErr w:type="gramStart"/>
      <w:r w:rsidR="005075E0">
        <w:rPr>
          <w:rFonts w:asciiTheme="minorHAnsi" w:hAnsiTheme="minorHAnsi"/>
          <w:b/>
          <w:color w:val="auto"/>
          <w:sz w:val="22"/>
        </w:rPr>
        <w:t>10.5.2018</w:t>
      </w:r>
      <w:proofErr w:type="gramEnd"/>
    </w:p>
    <w:p w:rsidR="008966A8" w:rsidRDefault="008966A8" w:rsidP="0052140E">
      <w:pPr>
        <w:shd w:val="clear" w:color="auto" w:fill="FFFFFF"/>
        <w:spacing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</w:p>
    <w:p w:rsidR="008966A8" w:rsidRPr="005075E0" w:rsidRDefault="008966A8" w:rsidP="008966A8">
      <w:pPr>
        <w:jc w:val="both"/>
        <w:rPr>
          <w:i/>
        </w:rPr>
      </w:pPr>
      <w:r w:rsidRPr="005075E0">
        <w:rPr>
          <w:i/>
        </w:rPr>
        <w:t>Znění žádosti o vysvětlení zadávací dokumentace</w:t>
      </w:r>
    </w:p>
    <w:p w:rsidR="008966A8" w:rsidRPr="005075E0" w:rsidRDefault="005075E0" w:rsidP="008966A8">
      <w:pPr>
        <w:jc w:val="both"/>
        <w:rPr>
          <w:i/>
        </w:rPr>
      </w:pPr>
      <w:r w:rsidRPr="005075E0">
        <w:rPr>
          <w:rFonts w:cs="Tahoma"/>
          <w:i/>
          <w:color w:val="000000"/>
          <w:shd w:val="clear" w:color="auto" w:fill="FFFFFF"/>
        </w:rPr>
        <w:t xml:space="preserve">V detailu D08 opláštění objektu KORD - "Okenní sloupek" je uvedeno, že D+M tepelné izolace a difuzní fólie nejsou předmětem dodávky DEKMETAL. Ve výkazu výměr jsme položky na D+M těchto materiálů nenašli. Žádáme o upřesnění tloušťky </w:t>
      </w:r>
      <w:proofErr w:type="gramStart"/>
      <w:r w:rsidRPr="005075E0">
        <w:rPr>
          <w:rFonts w:cs="Tahoma"/>
          <w:i/>
          <w:color w:val="000000"/>
          <w:shd w:val="clear" w:color="auto" w:fill="FFFFFF"/>
        </w:rPr>
        <w:t>izolace a jak</w:t>
      </w:r>
      <w:proofErr w:type="gramEnd"/>
      <w:r w:rsidRPr="005075E0">
        <w:rPr>
          <w:rFonts w:cs="Tahoma"/>
          <w:i/>
          <w:color w:val="000000"/>
          <w:shd w:val="clear" w:color="auto" w:fill="FFFFFF"/>
        </w:rPr>
        <w:t xml:space="preserve"> máme díly </w:t>
      </w:r>
      <w:proofErr w:type="spellStart"/>
      <w:r w:rsidRPr="005075E0">
        <w:rPr>
          <w:rFonts w:cs="Tahoma"/>
          <w:i/>
          <w:color w:val="000000"/>
          <w:shd w:val="clear" w:color="auto" w:fill="FFFFFF"/>
        </w:rPr>
        <w:t>nacenit</w:t>
      </w:r>
      <w:proofErr w:type="spellEnd"/>
      <w:r w:rsidRPr="005075E0">
        <w:rPr>
          <w:rFonts w:cs="Tahoma"/>
          <w:i/>
          <w:color w:val="000000"/>
          <w:shd w:val="clear" w:color="auto" w:fill="FFFFFF"/>
        </w:rPr>
        <w:t>?</w:t>
      </w:r>
    </w:p>
    <w:p w:rsidR="008966A8" w:rsidRPr="00214C38" w:rsidRDefault="008966A8" w:rsidP="008966A8">
      <w:pPr>
        <w:jc w:val="both"/>
        <w:rPr>
          <w:b/>
        </w:rPr>
      </w:pPr>
      <w:r w:rsidRPr="00214C38">
        <w:rPr>
          <w:b/>
        </w:rPr>
        <w:t>Vysvětlení zadávací dokumentace</w:t>
      </w:r>
    </w:p>
    <w:p w:rsidR="008966A8" w:rsidRPr="004B0A0E" w:rsidRDefault="008966A8" w:rsidP="004B0A0E">
      <w:pPr>
        <w:jc w:val="both"/>
        <w:rPr>
          <w:szCs w:val="24"/>
          <w:lang w:eastAsia="cs-CZ"/>
        </w:rPr>
      </w:pPr>
      <w:r w:rsidRPr="004B0A0E">
        <w:rPr>
          <w:szCs w:val="24"/>
          <w:lang w:eastAsia="cs-CZ"/>
        </w:rPr>
        <w:t>Projektová dokumentace se doplňuje o provedení izolace okenních sloupků izolací z minerální plsti v </w:t>
      </w:r>
      <w:proofErr w:type="spellStart"/>
      <w:r w:rsidRPr="004B0A0E">
        <w:rPr>
          <w:szCs w:val="24"/>
          <w:lang w:eastAsia="cs-CZ"/>
        </w:rPr>
        <w:t>tl</w:t>
      </w:r>
      <w:proofErr w:type="spellEnd"/>
      <w:r w:rsidRPr="004B0A0E">
        <w:rPr>
          <w:szCs w:val="24"/>
          <w:lang w:eastAsia="cs-CZ"/>
        </w:rPr>
        <w:t xml:space="preserve">. 60 mm, provedené po obvodě sloupku s provedením parotěsné zábrany. Změny projektové </w:t>
      </w:r>
      <w:r w:rsidRPr="004B0A0E">
        <w:rPr>
          <w:szCs w:val="24"/>
          <w:lang w:eastAsia="cs-CZ"/>
        </w:rPr>
        <w:lastRenderedPageBreak/>
        <w:t xml:space="preserve">dokumentace ve výkresové části jsou provedeny ve výkresech: </w:t>
      </w:r>
      <w:r w:rsidRPr="004B0A0E">
        <w:rPr>
          <w:szCs w:val="24"/>
          <w:lang w:eastAsia="cs-CZ"/>
        </w:rPr>
        <w:br/>
      </w:r>
      <w:proofErr w:type="gramStart"/>
      <w:r w:rsidRPr="004B0A0E">
        <w:rPr>
          <w:szCs w:val="24"/>
          <w:lang w:eastAsia="cs-CZ"/>
        </w:rPr>
        <w:t>D.1.2</w:t>
      </w:r>
      <w:proofErr w:type="gramEnd"/>
      <w:r w:rsidRPr="004B0A0E">
        <w:rPr>
          <w:szCs w:val="24"/>
          <w:lang w:eastAsia="cs-CZ"/>
        </w:rPr>
        <w:t>. – Stavebně konstrukční řešení</w:t>
      </w:r>
      <w:r w:rsidR="004B0A0E">
        <w:rPr>
          <w:szCs w:val="24"/>
          <w:lang w:eastAsia="cs-CZ"/>
        </w:rPr>
        <w:t xml:space="preserve"> a </w:t>
      </w:r>
      <w:r w:rsidRPr="004B0A0E">
        <w:rPr>
          <w:szCs w:val="24"/>
          <w:lang w:eastAsia="cs-CZ"/>
        </w:rPr>
        <w:t xml:space="preserve">D.1.2.07. Detaily – </w:t>
      </w:r>
      <w:proofErr w:type="gramStart"/>
      <w:r w:rsidRPr="004B0A0E">
        <w:rPr>
          <w:szCs w:val="24"/>
          <w:lang w:eastAsia="cs-CZ"/>
        </w:rPr>
        <w:t>Detaily D.01</w:t>
      </w:r>
      <w:proofErr w:type="gramEnd"/>
      <w:r w:rsidRPr="004B0A0E">
        <w:rPr>
          <w:szCs w:val="24"/>
          <w:lang w:eastAsia="cs-CZ"/>
        </w:rPr>
        <w:t xml:space="preserve"> – D.15</w:t>
      </w:r>
    </w:p>
    <w:p w:rsidR="008966A8" w:rsidRDefault="008966A8" w:rsidP="0052140E">
      <w:pPr>
        <w:shd w:val="clear" w:color="auto" w:fill="FFFFFF"/>
        <w:spacing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</w:p>
    <w:p w:rsidR="008966A8" w:rsidRPr="008902CA" w:rsidRDefault="008966A8" w:rsidP="008966A8">
      <w:pPr>
        <w:pStyle w:val="Nadpis2"/>
        <w:jc w:val="center"/>
        <w:rPr>
          <w:rFonts w:asciiTheme="minorHAnsi" w:hAnsiTheme="minorHAnsi"/>
          <w:b/>
          <w:color w:val="auto"/>
          <w:sz w:val="24"/>
        </w:rPr>
      </w:pPr>
      <w:r>
        <w:rPr>
          <w:rFonts w:asciiTheme="minorHAnsi" w:hAnsiTheme="minorHAnsi"/>
          <w:b/>
          <w:color w:val="auto"/>
          <w:sz w:val="24"/>
        </w:rPr>
        <w:t>VYSVĚTLENÍ ZADÁVACÍ DOKUMENTACE</w:t>
      </w:r>
      <w:r w:rsidRPr="008902CA">
        <w:rPr>
          <w:rFonts w:asciiTheme="minorHAnsi" w:hAnsiTheme="minorHAnsi"/>
          <w:b/>
          <w:color w:val="auto"/>
          <w:sz w:val="24"/>
        </w:rPr>
        <w:t xml:space="preserve"> Č. </w:t>
      </w:r>
      <w:r>
        <w:rPr>
          <w:rFonts w:asciiTheme="minorHAnsi" w:hAnsiTheme="minorHAnsi"/>
          <w:b/>
          <w:color w:val="auto"/>
          <w:sz w:val="24"/>
        </w:rPr>
        <w:t>4</w:t>
      </w:r>
      <w:r>
        <w:rPr>
          <w:rFonts w:asciiTheme="minorHAnsi" w:hAnsiTheme="minorHAnsi"/>
          <w:b/>
          <w:color w:val="auto"/>
          <w:sz w:val="24"/>
        </w:rPr>
        <w:t xml:space="preserve"> </w:t>
      </w:r>
      <w:r>
        <w:rPr>
          <w:rFonts w:asciiTheme="minorHAnsi" w:hAnsiTheme="minorHAnsi"/>
          <w:b/>
          <w:color w:val="auto"/>
          <w:sz w:val="22"/>
        </w:rPr>
        <w:t xml:space="preserve">ze dne </w:t>
      </w:r>
      <w:proofErr w:type="gramStart"/>
      <w:r w:rsidR="004B0A0E">
        <w:rPr>
          <w:rFonts w:asciiTheme="minorHAnsi" w:hAnsiTheme="minorHAnsi"/>
          <w:b/>
          <w:color w:val="auto"/>
          <w:sz w:val="22"/>
        </w:rPr>
        <w:t>14.5.2018</w:t>
      </w:r>
      <w:proofErr w:type="gramEnd"/>
    </w:p>
    <w:p w:rsidR="008966A8" w:rsidRPr="004B0A0E" w:rsidRDefault="008966A8" w:rsidP="004B0A0E">
      <w:pPr>
        <w:spacing w:after="0" w:line="240" w:lineRule="auto"/>
        <w:jc w:val="both"/>
        <w:rPr>
          <w:i/>
        </w:rPr>
      </w:pPr>
      <w:r w:rsidRPr="004B0A0E">
        <w:rPr>
          <w:i/>
        </w:rPr>
        <w:t>Znění žádosti o vysvětlení zadávací dokumentace</w:t>
      </w:r>
    </w:p>
    <w:p w:rsidR="004B0A0E" w:rsidRPr="004B0A0E" w:rsidRDefault="004B0A0E" w:rsidP="004B0A0E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4B0A0E">
        <w:rPr>
          <w:i/>
        </w:rPr>
        <w:t xml:space="preserve">Ve výkazu výměr pro </w:t>
      </w:r>
      <w:proofErr w:type="spellStart"/>
      <w:r w:rsidRPr="004B0A0E">
        <w:rPr>
          <w:i/>
        </w:rPr>
        <w:t>přiteplení</w:t>
      </w:r>
      <w:proofErr w:type="spellEnd"/>
      <w:r w:rsidRPr="004B0A0E">
        <w:rPr>
          <w:i/>
        </w:rPr>
        <w:t xml:space="preserve"> objektů </w:t>
      </w:r>
      <w:proofErr w:type="gramStart"/>
      <w:r w:rsidRPr="004B0A0E">
        <w:rPr>
          <w:i/>
        </w:rPr>
        <w:t>KORD (A,C) provětrávanou</w:t>
      </w:r>
      <w:proofErr w:type="gramEnd"/>
      <w:r w:rsidRPr="004B0A0E">
        <w:rPr>
          <w:i/>
        </w:rPr>
        <w:t xml:space="preserve"> fasádou DEKMETAL je zásadní rozpor se zpracovanou projektovou dokumentací. </w:t>
      </w:r>
      <w:proofErr w:type="spellStart"/>
      <w:r w:rsidRPr="004B0A0E">
        <w:rPr>
          <w:i/>
        </w:rPr>
        <w:t>Přiteplení</w:t>
      </w:r>
      <w:proofErr w:type="spellEnd"/>
      <w:r w:rsidRPr="004B0A0E">
        <w:rPr>
          <w:i/>
        </w:rPr>
        <w:t xml:space="preserve"> v projektu předpokládá osazení tepelné izolace </w:t>
      </w:r>
      <w:r w:rsidRPr="004B0A0E">
        <w:rPr>
          <w:i/>
          <w:u w:val="single"/>
        </w:rPr>
        <w:t xml:space="preserve">před stávající panely </w:t>
      </w:r>
      <w:r w:rsidRPr="004B0A0E">
        <w:rPr>
          <w:i/>
        </w:rPr>
        <w:t xml:space="preserve">v tloušťce 2x100 mm a ve výkazu výměr je uvažováno </w:t>
      </w:r>
      <w:proofErr w:type="spellStart"/>
      <w:r w:rsidRPr="004B0A0E">
        <w:rPr>
          <w:i/>
        </w:rPr>
        <w:t>přiteplení</w:t>
      </w:r>
      <w:proofErr w:type="spellEnd"/>
      <w:r w:rsidRPr="004B0A0E">
        <w:rPr>
          <w:i/>
        </w:rPr>
        <w:t xml:space="preserve"> minerální plstí </w:t>
      </w:r>
      <w:proofErr w:type="spellStart"/>
      <w:r w:rsidRPr="004B0A0E">
        <w:rPr>
          <w:i/>
        </w:rPr>
        <w:t>tl</w:t>
      </w:r>
      <w:proofErr w:type="spellEnd"/>
      <w:r w:rsidRPr="004B0A0E">
        <w:rPr>
          <w:i/>
        </w:rPr>
        <w:t xml:space="preserve">. 200 mm s tím, že 100 mm bude vsazeno do stávajících panelů po demontáži izolace osazené v panelu a </w:t>
      </w:r>
      <w:proofErr w:type="gramStart"/>
      <w:r w:rsidRPr="004B0A0E">
        <w:rPr>
          <w:i/>
        </w:rPr>
        <w:t>dalších  100</w:t>
      </w:r>
      <w:proofErr w:type="gramEnd"/>
      <w:r w:rsidRPr="004B0A0E">
        <w:rPr>
          <w:i/>
        </w:rPr>
        <w:t xml:space="preserve"> mm bude vně stávajících zateplovacích panelů KORD. Navrženou tloušťku izolace 200 mm nelze do rámu panelu KORD zabudovat s ohledem na tvar rámu panelu (viz zaslané detaily - vodorovný a svislý řez pláštěm KORD). Izolace by měla být v </w:t>
      </w:r>
      <w:proofErr w:type="spellStart"/>
      <w:r w:rsidRPr="004B0A0E">
        <w:rPr>
          <w:i/>
        </w:rPr>
        <w:t>tl</w:t>
      </w:r>
      <w:proofErr w:type="spellEnd"/>
      <w:r w:rsidRPr="004B0A0E">
        <w:rPr>
          <w:i/>
        </w:rPr>
        <w:t xml:space="preserve">. 100 mm + 100 mm s přeložením </w:t>
      </w:r>
      <w:proofErr w:type="spellStart"/>
      <w:r w:rsidRPr="004B0A0E">
        <w:rPr>
          <w:i/>
        </w:rPr>
        <w:t>spar</w:t>
      </w:r>
      <w:proofErr w:type="spellEnd"/>
      <w:r w:rsidRPr="004B0A0E">
        <w:rPr>
          <w:i/>
        </w:rPr>
        <w:t xml:space="preserve">, jinak vniknou další tepelné mosty po obvodě rámu panelů nedostatečným zateplením. V místě svislých nosných ocelových dílů pláště </w:t>
      </w:r>
      <w:r w:rsidRPr="004B0A0E">
        <w:rPr>
          <w:i/>
          <w:u w:val="single"/>
        </w:rPr>
        <w:t>dle výkazu výměr</w:t>
      </w:r>
      <w:r w:rsidRPr="004B0A0E">
        <w:rPr>
          <w:i/>
        </w:rPr>
        <w:t xml:space="preserve"> dojde k překrytí těchto n </w:t>
      </w:r>
      <w:proofErr w:type="spellStart"/>
      <w:r w:rsidRPr="004B0A0E">
        <w:rPr>
          <w:i/>
        </w:rPr>
        <w:t>osných</w:t>
      </w:r>
      <w:proofErr w:type="spellEnd"/>
      <w:r w:rsidRPr="004B0A0E">
        <w:rPr>
          <w:i/>
        </w:rPr>
        <w:t xml:space="preserve"> dílů jen v </w:t>
      </w:r>
      <w:proofErr w:type="spellStart"/>
      <w:r w:rsidRPr="004B0A0E">
        <w:rPr>
          <w:i/>
        </w:rPr>
        <w:t>tl</w:t>
      </w:r>
      <w:proofErr w:type="spellEnd"/>
      <w:r w:rsidRPr="004B0A0E">
        <w:rPr>
          <w:i/>
        </w:rPr>
        <w:t xml:space="preserve">. 20 mm, což je zcela nedostatečné a bude zde velký tepelný most. Dle výpočtů "Centra stavebního inženýrství Zlín" (které jsme si nechali provést) je třeba nosné díly zateplit izolací minerální plstí o </w:t>
      </w:r>
      <w:proofErr w:type="spellStart"/>
      <w:r w:rsidRPr="004B0A0E">
        <w:rPr>
          <w:i/>
        </w:rPr>
        <w:t>tl</w:t>
      </w:r>
      <w:proofErr w:type="spellEnd"/>
      <w:r w:rsidRPr="004B0A0E">
        <w:rPr>
          <w:i/>
        </w:rPr>
        <w:t xml:space="preserve">. </w:t>
      </w:r>
      <w:proofErr w:type="gramStart"/>
      <w:r w:rsidRPr="004B0A0E">
        <w:rPr>
          <w:i/>
        </w:rPr>
        <w:t>min</w:t>
      </w:r>
      <w:proofErr w:type="gramEnd"/>
      <w:r w:rsidRPr="004B0A0E">
        <w:rPr>
          <w:i/>
        </w:rPr>
        <w:t xml:space="preserve"> 80 mm, aby byl vliv tepelného mostu dostatečně potlačen a přitom musí být stávající plášť ponechán. Na podkladě našich zkušeností s </w:t>
      </w:r>
      <w:proofErr w:type="spellStart"/>
      <w:r w:rsidRPr="004B0A0E">
        <w:rPr>
          <w:i/>
        </w:rPr>
        <w:t>přiteplením</w:t>
      </w:r>
      <w:proofErr w:type="spellEnd"/>
      <w:r w:rsidRPr="004B0A0E">
        <w:rPr>
          <w:i/>
        </w:rPr>
        <w:t xml:space="preserve"> objektů KORD navržené řešení s demontáží fasádních plechů a izolace je nevhodné. Nebude splněn požadavek ČSN 730 540 pro stěnový plášť, kde je doporučený součinitel prostupu tepla min U=0,2 W/m².K.</w:t>
      </w:r>
    </w:p>
    <w:p w:rsidR="004B0A0E" w:rsidRPr="004B0A0E" w:rsidRDefault="004B0A0E" w:rsidP="004B0A0E">
      <w:pPr>
        <w:spacing w:after="0" w:line="240" w:lineRule="auto"/>
        <w:ind w:left="315"/>
        <w:jc w:val="both"/>
        <w:rPr>
          <w:i/>
        </w:rPr>
      </w:pPr>
      <w:r w:rsidRPr="004B0A0E">
        <w:rPr>
          <w:i/>
        </w:rPr>
        <w:t xml:space="preserve"> Projektová dokumentace zpracovaná na provětrávanou fasádu (viz detaily D01 až D15) je v souladu s našimi připomínkami, že </w:t>
      </w:r>
      <w:proofErr w:type="spellStart"/>
      <w:r w:rsidRPr="004B0A0E">
        <w:rPr>
          <w:i/>
        </w:rPr>
        <w:t>přiteplení</w:t>
      </w:r>
      <w:proofErr w:type="spellEnd"/>
      <w:r w:rsidRPr="004B0A0E">
        <w:rPr>
          <w:i/>
        </w:rPr>
        <w:t xml:space="preserve"> je nutno provést vně stávajícího pláště, osadit izolaci ve 2 vrstvách a stávající plášť ponechat bez úprav. Výkaz výměr </w:t>
      </w:r>
      <w:r w:rsidRPr="004B0A0E">
        <w:rPr>
          <w:i/>
          <w:u w:val="single"/>
        </w:rPr>
        <w:t>není zpracován</w:t>
      </w:r>
      <w:r w:rsidRPr="004B0A0E">
        <w:rPr>
          <w:i/>
        </w:rPr>
        <w:t xml:space="preserve"> dle zpracovaného projektu. Na tyto skutečnosti jsme Vás upozornili již v našich žádostech o vysvětlení k zadávací dokumentaci z dne 3.5, 9.5 a 10.5 2018 a nabídli spolupráci.</w:t>
      </w:r>
    </w:p>
    <w:p w:rsidR="004B0A0E" w:rsidRPr="004B0A0E" w:rsidRDefault="004B0A0E" w:rsidP="004B0A0E">
      <w:pPr>
        <w:spacing w:after="0" w:line="240" w:lineRule="auto"/>
        <w:ind w:left="315"/>
        <w:jc w:val="both"/>
        <w:rPr>
          <w:i/>
        </w:rPr>
      </w:pPr>
    </w:p>
    <w:p w:rsidR="004B0A0E" w:rsidRPr="004B0A0E" w:rsidRDefault="004B0A0E" w:rsidP="004B0A0E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4B0A0E">
        <w:rPr>
          <w:i/>
        </w:rPr>
        <w:t>Projektová dokumentace ani výkaz výměr neřeší zateplení konzol nad hlavním vstupem objektu A - podhled P01 a na objektu C - podhled P03. Konzoly jsou propojeny v obou případech se stropem I. NP a vniká zde velký tepelný most.</w:t>
      </w:r>
    </w:p>
    <w:p w:rsidR="004B0A0E" w:rsidRDefault="004B0A0E" w:rsidP="004B0A0E">
      <w:pPr>
        <w:jc w:val="both"/>
        <w:rPr>
          <w:i/>
        </w:rPr>
      </w:pPr>
    </w:p>
    <w:p w:rsidR="008966A8" w:rsidRPr="004B0A0E" w:rsidRDefault="004B0A0E" w:rsidP="004B0A0E">
      <w:pPr>
        <w:jc w:val="both"/>
        <w:rPr>
          <w:i/>
        </w:rPr>
      </w:pPr>
      <w:r w:rsidRPr="004B0A0E">
        <w:rPr>
          <w:i/>
        </w:rPr>
        <w:t>Žádáme o vysvětlení rozporu v zadávací dokumentaci. Jak máme zpracovat cenovou nabídku?</w:t>
      </w:r>
    </w:p>
    <w:p w:rsidR="008966A8" w:rsidRPr="00214C38" w:rsidRDefault="008966A8" w:rsidP="008966A8">
      <w:pPr>
        <w:jc w:val="both"/>
        <w:rPr>
          <w:b/>
        </w:rPr>
      </w:pPr>
      <w:r w:rsidRPr="00214C38">
        <w:rPr>
          <w:b/>
        </w:rPr>
        <w:t>Vysvětlení zadávací dokumentace</w:t>
      </w:r>
    </w:p>
    <w:p w:rsidR="008966A8" w:rsidRDefault="008966A8" w:rsidP="0052140E">
      <w:pPr>
        <w:shd w:val="clear" w:color="auto" w:fill="FFFFFF"/>
        <w:spacing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  <w:r>
        <w:rPr>
          <w:sz w:val="24"/>
          <w:szCs w:val="24"/>
          <w:lang w:eastAsia="cs-CZ"/>
        </w:rPr>
        <w:t>Vysvětlení rozporu v zadávací dokumentaci je řešeno v </w:t>
      </w:r>
      <w:r w:rsidR="0009088B">
        <w:rPr>
          <w:sz w:val="24"/>
          <w:szCs w:val="24"/>
          <w:lang w:eastAsia="cs-CZ"/>
        </w:rPr>
        <w:t>dokumentu</w:t>
      </w:r>
      <w:r w:rsidR="0009088B">
        <w:rPr>
          <w:b/>
          <w:bCs/>
          <w:sz w:val="24"/>
          <w:szCs w:val="24"/>
          <w:lang w:eastAsia="cs-CZ"/>
        </w:rPr>
        <w:t xml:space="preserve"> </w:t>
      </w:r>
      <w:r w:rsidR="0009088B">
        <w:t>D. 1.1.1</w:t>
      </w:r>
      <w:r>
        <w:t xml:space="preserve">. TZ_stavebni_zmena_stavby_01.pdf. </w:t>
      </w:r>
      <w:r w:rsidR="0009088B">
        <w:t xml:space="preserve"> </w:t>
      </w:r>
      <w:r>
        <w:t>Nový výkaz výměr a výkresová část je přiložena.</w:t>
      </w:r>
    </w:p>
    <w:p w:rsidR="00214C38" w:rsidRDefault="00214C38" w:rsidP="0052140E">
      <w:pPr>
        <w:shd w:val="clear" w:color="auto" w:fill="FFFFFF"/>
        <w:spacing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</w:p>
    <w:p w:rsidR="00214C38" w:rsidRDefault="00214C38" w:rsidP="0052140E">
      <w:pPr>
        <w:shd w:val="clear" w:color="auto" w:fill="FFFFFF"/>
        <w:spacing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</w:p>
    <w:p w:rsidR="00214C38" w:rsidRDefault="00214C38" w:rsidP="004B0A0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  <w:r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  <w:t>Administrátor veřejné zakázky – Ing. Věra Havlová</w:t>
      </w:r>
    </w:p>
    <w:p w:rsidR="004B0A0E" w:rsidRPr="0052140E" w:rsidRDefault="004B0A0E" w:rsidP="004B0A0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</w:pPr>
      <w:r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  <w:t>V Děčíně d</w:t>
      </w:r>
      <w:bookmarkStart w:id="0" w:name="_GoBack"/>
      <w:bookmarkEnd w:id="0"/>
      <w:r>
        <w:rPr>
          <w:rFonts w:ascii="Segoe UI" w:eastAsia="Times New Roman" w:hAnsi="Segoe UI" w:cs="Segoe UI"/>
          <w:color w:val="222222"/>
          <w:sz w:val="20"/>
          <w:szCs w:val="20"/>
          <w:lang w:eastAsia="cs-CZ"/>
        </w:rPr>
        <w:t>ne 16.5.2018</w:t>
      </w:r>
    </w:p>
    <w:p w:rsidR="0052140E" w:rsidRDefault="0052140E" w:rsidP="008902CA">
      <w:pPr>
        <w:jc w:val="both"/>
      </w:pPr>
    </w:p>
    <w:p w:rsidR="008902CA" w:rsidRDefault="008902CA" w:rsidP="008902CA">
      <w:pPr>
        <w:jc w:val="center"/>
      </w:pPr>
    </w:p>
    <w:p w:rsidR="00FF55F3" w:rsidRDefault="00FF55F3" w:rsidP="008902CA">
      <w:pPr>
        <w:jc w:val="center"/>
      </w:pPr>
    </w:p>
    <w:sectPr w:rsidR="00FF55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F12" w:rsidRDefault="00743F12" w:rsidP="00F43F72">
      <w:pPr>
        <w:spacing w:after="0" w:line="240" w:lineRule="auto"/>
      </w:pPr>
      <w:r>
        <w:separator/>
      </w:r>
    </w:p>
  </w:endnote>
  <w:endnote w:type="continuationSeparator" w:id="0">
    <w:p w:rsidR="00743F12" w:rsidRDefault="00743F12" w:rsidP="00F4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DAD" w:rsidRDefault="00812DAD" w:rsidP="00FF55F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0A0E">
      <w:rPr>
        <w:noProof/>
      </w:rPr>
      <w:t>2</w:t>
    </w:r>
    <w:r>
      <w:fldChar w:fldCharType="end"/>
    </w:r>
    <w:r w:rsidR="00FF55F3">
      <w:t xml:space="preserve"> z </w:t>
    </w:r>
    <w:r w:rsidR="00743F12">
      <w:fldChar w:fldCharType="begin"/>
    </w:r>
    <w:r w:rsidR="00743F12">
      <w:instrText xml:space="preserve"> NUMPAGES   \* MERGEFORMAT </w:instrText>
    </w:r>
    <w:r w:rsidR="00743F12">
      <w:fldChar w:fldCharType="separate"/>
    </w:r>
    <w:r w:rsidR="004B0A0E">
      <w:rPr>
        <w:noProof/>
      </w:rPr>
      <w:t>2</w:t>
    </w:r>
    <w:r w:rsidR="00743F1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F12" w:rsidRDefault="00743F12" w:rsidP="00F43F72">
      <w:pPr>
        <w:spacing w:after="0" w:line="240" w:lineRule="auto"/>
      </w:pPr>
      <w:r>
        <w:separator/>
      </w:r>
    </w:p>
  </w:footnote>
  <w:footnote w:type="continuationSeparator" w:id="0">
    <w:p w:rsidR="00743F12" w:rsidRDefault="00743F12" w:rsidP="00F43F72">
      <w:pPr>
        <w:spacing w:after="0" w:line="240" w:lineRule="auto"/>
      </w:pPr>
      <w:r>
        <w:continuationSeparator/>
      </w:r>
    </w:p>
  </w:footnote>
  <w:footnote w:id="1">
    <w:p w:rsidR="00812DAD" w:rsidRDefault="00812DAD" w:rsidP="00812DAD">
      <w:pPr>
        <w:shd w:val="clear" w:color="auto" w:fill="D0CECE" w:themeFill="background2" w:themeFillShade="E6"/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Zakázka je zveřejněna na profilu zadavatele - certifikovaný elektronický nástroj</w:t>
      </w:r>
      <w:r>
        <w:br/>
        <w:t xml:space="preserve">dostupný na </w:t>
      </w:r>
      <w:hyperlink r:id="rId1" w:history="1">
        <w:r w:rsidRPr="00D46703">
          <w:rPr>
            <w:rStyle w:val="Hypertextovodkaz"/>
          </w:rPr>
          <w:t>https://zakazky.mmdecin.cz</w:t>
        </w:r>
      </w:hyperlink>
      <w:r>
        <w:t xml:space="preserve">, jeho prostřednictvím je vedena veškerá komunikace </w:t>
      </w:r>
      <w:r>
        <w:br/>
        <w:t>a je zde přístupná zadávací dokumentace</w:t>
      </w:r>
    </w:p>
    <w:p w:rsidR="00812DAD" w:rsidRDefault="00812DA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72" w:rsidRDefault="00F43F72" w:rsidP="00F43F72">
    <w:r>
      <w:t>Statutární město Děčín, Mírové nám. 1175/5, 405 38 Děčín IV-Podmokly, IČO 261238</w:t>
    </w:r>
  </w:p>
  <w:p w:rsidR="00F43F72" w:rsidRDefault="00F43F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70C12"/>
    <w:multiLevelType w:val="hybridMultilevel"/>
    <w:tmpl w:val="0D96B082"/>
    <w:lvl w:ilvl="0" w:tplc="5E5091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8A"/>
    <w:rsid w:val="0009088B"/>
    <w:rsid w:val="001335C3"/>
    <w:rsid w:val="00214C38"/>
    <w:rsid w:val="004042D6"/>
    <w:rsid w:val="0041778C"/>
    <w:rsid w:val="004B0A0E"/>
    <w:rsid w:val="00502DB8"/>
    <w:rsid w:val="005075E0"/>
    <w:rsid w:val="0052140E"/>
    <w:rsid w:val="0055258A"/>
    <w:rsid w:val="00582B5A"/>
    <w:rsid w:val="00743F12"/>
    <w:rsid w:val="00812DAD"/>
    <w:rsid w:val="008902CA"/>
    <w:rsid w:val="008966A8"/>
    <w:rsid w:val="008B0D2F"/>
    <w:rsid w:val="009B5C4F"/>
    <w:rsid w:val="009C6CAC"/>
    <w:rsid w:val="00A55CE2"/>
    <w:rsid w:val="00AB3999"/>
    <w:rsid w:val="00C84043"/>
    <w:rsid w:val="00C84EFB"/>
    <w:rsid w:val="00E448B0"/>
    <w:rsid w:val="00F43F72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8E5AD-3630-4AA0-B482-073EB4E8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52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52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417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902C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4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F72"/>
  </w:style>
  <w:style w:type="paragraph" w:styleId="Zpat">
    <w:name w:val="footer"/>
    <w:basedOn w:val="Normln"/>
    <w:link w:val="ZpatChar"/>
    <w:uiPriority w:val="99"/>
    <w:unhideWhenUsed/>
    <w:rsid w:val="00F4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F7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2DA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2D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2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639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mmdec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M5mZ4JHCWTfsLDWicm8k6dMChN4Ww6txvC3FDV01L30=</DigestValue>
    </Reference>
    <Reference Type="http://www.w3.org/2000/09/xmldsig#Object" URI="#idOfficeObject">
      <DigestMethod Algorithm="http://www.w3.org/2001/04/xmlenc#sha256"/>
      <DigestValue>Go6Vo0B/wpnRjZoUI3xzG3Am64Xq6W08fa9VrKVnudQ=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MRhPfq+WM+dhOOy6HtCSzLmW4+E9StSJfExT2msGvgs=</DigestValue>
    </Reference>
  </SignedInfo>
  <SignatureValue>CbqM6cgbdIl6oZ56k9331rvxTXV3VZc5TtlRJq3jPMV1FyS0PVt28azp7mRABohEzScHRB292bZ9
UzsuytGIjvjuqNCeJaYxJrbdPL+HwVbcq7remRmHsam+dKkAOfe8JwE49OnrmAOQg3vNHNJkiJdr
SoHmN9UA4LqhBybT5jt7xERmrD7TkbfKXXTiYjNfmbmhk7jnaoOWeemzUIpV2dlYNhwCXt4YNE5l
Kw/479eHotfINTepV61LbRq/FUePAwE9RSQOwsc+b8NTw1uISDaz1u4RQmSxHIF6+ZJGc5myHmFH
cChirL39lvUpdBNwFpds/2oyoKmnNjyllOtNDg==</SignatureValue>
  <KeyInfo>
    <X509Data>
      <X509Certificate>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AMIGPBgNVHR8EgYcwgYQwKqAooCaGJGh0dHA6Ly9xY3JsZHAxLmljYS5jei8ycWNhMTZfcnNhLmNybDAqoCigJoYkaHR0cDovL3FjcmxkcDIuaWNhLmN6LzJxY2ExNl9yc2EuY3JsMCqgKKAmhiRodHRwOi8vcWNybGRwMy5pY2EuY3ovMnFjYTE2X3JzYS5jcmwwgYYGCCsGAQUFBwEDBHoweDAIBgYEAI5GAQE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oO6s6Nf3+ZtWr9zsKUAsQUd42HE7ReOldFvdTxqoVYk=</DigestValue>
      </Reference>
      <Reference URI="/word/document.xml?ContentType=application/vnd.openxmlformats-officedocument.wordprocessingml.document.main+xml">
        <DigestMethod Algorithm="http://www.w3.org/2001/04/xmlenc#sha256"/>
        <DigestValue>2wgldqUYyaS354u2g/c2bckXcPepHreXT3uobsZY374=</DigestValue>
      </Reference>
      <Reference URI="/word/endnotes.xml?ContentType=application/vnd.openxmlformats-officedocument.wordprocessingml.endnotes+xml">
        <DigestMethod Algorithm="http://www.w3.org/2001/04/xmlenc#sha256"/>
        <DigestValue>ytGx0mCgZ83Komf8hdHAS2KpVC4N7ydQsZDqAUsgNQk=</DigestValue>
      </Reference>
      <Reference URI="/word/fontTable.xml?ContentType=application/vnd.openxmlformats-officedocument.wordprocessingml.fontTable+xml">
        <DigestMethod Algorithm="http://www.w3.org/2001/04/xmlenc#sha256"/>
        <DigestValue>L/o+52O0+glvbaqm6qqbEG9EEWgvlSE8bZGov96lvEA=</DigestValue>
      </Reference>
      <Reference URI="/word/footer1.xml?ContentType=application/vnd.openxmlformats-officedocument.wordprocessingml.footer+xml">
        <DigestMethod Algorithm="http://www.w3.org/2001/04/xmlenc#sha256"/>
        <DigestValue>SXlbLLzjZ2dRxU2jCyiXx7iCTqXw9RMGZ/lrD71pMVQ=</DigestValue>
      </Reference>
      <Reference URI="/word/footnotes.xml?ContentType=application/vnd.openxmlformats-officedocument.wordprocessingml.footnotes+xml">
        <DigestMethod Algorithm="http://www.w3.org/2001/04/xmlenc#sha256"/>
        <DigestValue>s7ziKAs/qPAhLA3cyNFzDqpuqvmDZmZQgHxlSVNQpM4=</DigestValue>
      </Reference>
      <Reference URI="/word/header1.xml?ContentType=application/vnd.openxmlformats-officedocument.wordprocessingml.header+xml">
        <DigestMethod Algorithm="http://www.w3.org/2001/04/xmlenc#sha256"/>
        <DigestValue>mqTJ1DyeuEEMllAZtzo6FJtRPFK8x/ZBfQiXvTJSn3A=</DigestValue>
      </Reference>
      <Reference URI="/word/numbering.xml?ContentType=application/vnd.openxmlformats-officedocument.wordprocessingml.numbering+xml">
        <DigestMethod Algorithm="http://www.w3.org/2001/04/xmlenc#sha256"/>
        <DigestValue>Oz7VUzKXWA4ZUUBRb6SxdCdBwgqmirQP+6mlaNiK9Qw=</DigestValue>
      </Reference>
      <Reference URI="/word/settings.xml?ContentType=application/vnd.openxmlformats-officedocument.wordprocessingml.settings+xml">
        <DigestMethod Algorithm="http://www.w3.org/2001/04/xmlenc#sha256"/>
        <DigestValue>mcGaJGP23jQrJ2gJMutMq/HOPCXcTSnEnG81hg1ym3Q=</DigestValue>
      </Reference>
      <Reference URI="/word/styles.xml?ContentType=application/vnd.openxmlformats-officedocument.wordprocessingml.styles+xml">
        <DigestMethod Algorithm="http://www.w3.org/2001/04/xmlenc#sha256"/>
        <DigestValue>f1VN1ofnbsp02jUdQustvcNKBuN4Z2Q5wZ+5Do5fTaM=</DigestValue>
      </Reference>
      <Reference URI="/word/theme/theme1.xml?ContentType=application/vnd.openxmlformats-officedocument.theme+xml">
        <DigestMethod Algorithm="http://www.w3.org/2001/04/xmlenc#sha256"/>
        <DigestValue>pNqC5q4aKAT0ozA7CHOFWIirqRVO2sU6fHL4YqH7wc4=</DigestValue>
      </Reference>
      <Reference URI="/word/webSettings.xml?ContentType=application/vnd.openxmlformats-officedocument.wordprocessingml.webSettings+xml">
        <DigestMethod Algorithm="http://www.w3.org/2001/04/xmlenc#sha256"/>
        <DigestValue>ECV9HdVik6vIeOu3ak0w944ASgmlGfkQzfSDmu/oLs0=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2018-05-16T14:07:07Z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2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2018-05-16T14:07:07Z</xd:SigningTime>
          <xd:SigningCertificate>
            <xd:Cert>
              <xd:CertDigest>
                <DigestMethod Algorithm="http://www.w3.org/2001/04/xmlenc#sha256"/>
                <DigestValue>5u1cDYfTrkBUIARWP2M1YNIdsvLrYFICtxB4Y0tLn4w=</DigestValue>
              </xd:CertDigest>
              <xd:IssuerSerial>
                <X509IssuerName>SERIALNUMBER=NTRCZ-26439395, O="První certifikační autorita, a.s.", CN=I.CA Qualified 2 CA/RSA 02/2016, C=CZ</X509IssuerName>
                <X509SerialNumber>11293451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/BAgwBgEB/wIBADAOBgNVHQ8BAf8EBAMCAQYwHQYDVR0OBBYEFHSCCJHj2WRocYXW6zHkct+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</xd:EncapsulatedX509Certificate>
            <xd:EncapsulatedX509Certificate>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C8639-A2DE-4DF4-A4B4-216CC7C7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743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Havlová Věra</dc:creator>
  <cp:keywords/>
  <dc:description/>
  <cp:lastModifiedBy>Havlová Věra</cp:lastModifiedBy>
  <cp:revision>3</cp:revision>
  <dcterms:created xsi:type="dcterms:W3CDTF">2018-05-05T17:04:00Z</dcterms:created>
  <dcterms:modified xsi:type="dcterms:W3CDTF">2018-05-16T14:06:00Z</dcterms:modified>
</cp:coreProperties>
</file>