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9649" w14:textId="77777777" w:rsidR="0083343E" w:rsidRDefault="001C7CFA" w:rsidP="0083343E">
      <w:pPr>
        <w:pStyle w:val="Nadpis1"/>
      </w:pPr>
      <w:r w:rsidRPr="00220A18">
        <w:t xml:space="preserve">KUPNÍ SMLOUVA </w:t>
      </w:r>
    </w:p>
    <w:p w14:paraId="27AF28C9" w14:textId="439C60A3" w:rsidR="0067621D" w:rsidRPr="0083343E" w:rsidRDefault="0083343E" w:rsidP="0083343E">
      <w:pPr>
        <w:jc w:val="center"/>
        <w:rPr>
          <w:rFonts w:eastAsia="Arial" w:cs="Arial"/>
          <w:b/>
          <w:vertAlign w:val="subscript"/>
        </w:rPr>
      </w:pPr>
      <w:r>
        <w:t xml:space="preserve">č. </w:t>
      </w:r>
      <w:r w:rsidRPr="0083343E">
        <w:t>…………</w:t>
      </w:r>
      <w:proofErr w:type="gramStart"/>
      <w:r w:rsidRPr="0083343E">
        <w:t>….</w:t>
      </w:r>
      <w:r w:rsidRPr="0083343E">
        <w:rPr>
          <w:vertAlign w:val="subscript"/>
        </w:rPr>
        <w:t>číslo</w:t>
      </w:r>
      <w:proofErr w:type="gramEnd"/>
      <w:r w:rsidRPr="0083343E">
        <w:rPr>
          <w:vertAlign w:val="subscript"/>
        </w:rPr>
        <w:t xml:space="preserve"> objednatele</w:t>
      </w:r>
    </w:p>
    <w:p w14:paraId="05BC7639" w14:textId="77777777" w:rsidR="0067621D" w:rsidRPr="00220A18" w:rsidRDefault="001C7CFA">
      <w:pPr>
        <w:jc w:val="center"/>
        <w:rPr>
          <w:rFonts w:eastAsia="Arial" w:cs="Arial"/>
          <w:szCs w:val="22"/>
        </w:rPr>
      </w:pPr>
      <w:r w:rsidRPr="00220A18">
        <w:rPr>
          <w:szCs w:val="22"/>
        </w:rPr>
        <w:t xml:space="preserve">uzavřená dle ustanovení § 2079 a § 2085 a násl. </w:t>
      </w:r>
    </w:p>
    <w:p w14:paraId="2A101BF6" w14:textId="77777777" w:rsidR="0067621D" w:rsidRPr="00220A18" w:rsidRDefault="001C7CFA">
      <w:pPr>
        <w:jc w:val="center"/>
        <w:rPr>
          <w:rFonts w:eastAsia="Arial" w:cs="Arial"/>
          <w:szCs w:val="22"/>
        </w:rPr>
      </w:pPr>
      <w:r w:rsidRPr="00220A18">
        <w:rPr>
          <w:szCs w:val="22"/>
        </w:rPr>
        <w:t>zákona č. 89/2012 Sb., občanský zákoník</w:t>
      </w:r>
    </w:p>
    <w:p w14:paraId="470D6922" w14:textId="77777777" w:rsidR="0067621D" w:rsidRPr="00220A18" w:rsidRDefault="001C7CFA">
      <w:pPr>
        <w:pStyle w:val="1"/>
        <w:jc w:val="center"/>
        <w:rPr>
          <w:rFonts w:ascii="Arial" w:eastAsia="Arial" w:hAnsi="Arial" w:cs="Arial"/>
          <w:sz w:val="22"/>
          <w:szCs w:val="22"/>
          <w:lang w:val="cs-CZ"/>
        </w:rPr>
      </w:pPr>
      <w:r w:rsidRPr="00220A18">
        <w:rPr>
          <w:rFonts w:ascii="Arial" w:hAnsi="Arial"/>
          <w:sz w:val="22"/>
          <w:szCs w:val="22"/>
          <w:lang w:val="cs-CZ"/>
        </w:rPr>
        <w:t xml:space="preserve"> (dále jen „</w:t>
      </w:r>
      <w:r w:rsidRPr="00220A18">
        <w:rPr>
          <w:rFonts w:ascii="Arial" w:hAnsi="Arial"/>
          <w:b/>
          <w:bCs/>
          <w:sz w:val="22"/>
          <w:szCs w:val="22"/>
          <w:lang w:val="cs-CZ"/>
        </w:rPr>
        <w:t>smlouva</w:t>
      </w:r>
      <w:r w:rsidRPr="00220A18">
        <w:rPr>
          <w:rFonts w:ascii="Arial" w:hAnsi="Arial"/>
          <w:sz w:val="22"/>
          <w:szCs w:val="22"/>
          <w:lang w:val="cs-CZ"/>
        </w:rPr>
        <w:t>“)</w:t>
      </w:r>
    </w:p>
    <w:p w14:paraId="6887231A" w14:textId="77777777" w:rsidR="0067621D" w:rsidRPr="00220A18" w:rsidRDefault="0067621D">
      <w:pPr>
        <w:pStyle w:val="1"/>
        <w:ind w:left="0" w:firstLine="0"/>
        <w:rPr>
          <w:rFonts w:ascii="Arial" w:eastAsia="Arial" w:hAnsi="Arial" w:cs="Arial"/>
          <w:sz w:val="22"/>
          <w:szCs w:val="22"/>
          <w:lang w:val="cs-CZ"/>
        </w:rPr>
      </w:pPr>
    </w:p>
    <w:p w14:paraId="235A8FE9" w14:textId="77777777" w:rsidR="0067621D" w:rsidRPr="00220A18" w:rsidRDefault="001C7CFA" w:rsidP="001743CC">
      <w:pPr>
        <w:pStyle w:val="Nadpis1"/>
        <w:rPr>
          <w:rFonts w:eastAsia="Arial" w:cs="Arial"/>
        </w:rPr>
      </w:pPr>
      <w:r w:rsidRPr="00220A18">
        <w:t>Článek I.</w:t>
      </w:r>
    </w:p>
    <w:p w14:paraId="644FB3F6" w14:textId="77777777" w:rsidR="0067621D" w:rsidRPr="00220A18" w:rsidRDefault="001C7CFA" w:rsidP="001743CC">
      <w:pPr>
        <w:pStyle w:val="Nadpis1"/>
        <w:rPr>
          <w:rFonts w:eastAsia="Arial" w:cs="Arial"/>
        </w:rPr>
      </w:pPr>
      <w:r w:rsidRPr="00220A18">
        <w:t>Smluvní strany</w:t>
      </w:r>
    </w:p>
    <w:p w14:paraId="60B7C7CC" w14:textId="77777777" w:rsidR="0067621D" w:rsidRPr="00220A18" w:rsidRDefault="001C7CFA">
      <w:pPr>
        <w:pStyle w:val="Firma"/>
        <w:spacing w:before="120"/>
        <w:ind w:left="2693" w:firstLine="142"/>
        <w:rPr>
          <w:rFonts w:ascii="Arial" w:eastAsia="Arial" w:hAnsi="Arial" w:cs="Arial"/>
          <w:sz w:val="22"/>
          <w:szCs w:val="22"/>
          <w:lang w:val="cs-CZ"/>
        </w:rPr>
      </w:pPr>
      <w:r w:rsidRPr="00220A18">
        <w:rPr>
          <w:rFonts w:ascii="Arial" w:hAnsi="Arial"/>
          <w:sz w:val="22"/>
          <w:szCs w:val="22"/>
          <w:lang w:val="cs-CZ"/>
        </w:rPr>
        <w:t xml:space="preserve">statutární město Děčín </w:t>
      </w:r>
    </w:p>
    <w:p w14:paraId="0578B860" w14:textId="77777777" w:rsidR="0067621D" w:rsidRPr="00220A18" w:rsidRDefault="001C7CFA">
      <w:pPr>
        <w:pStyle w:val="Zhlav"/>
        <w:tabs>
          <w:tab w:val="left" w:pos="2340"/>
        </w:tabs>
        <w:ind w:left="567" w:hanging="567"/>
        <w:jc w:val="both"/>
        <w:rPr>
          <w:rFonts w:ascii="Arial" w:eastAsia="Arial" w:hAnsi="Arial" w:cs="Arial"/>
          <w:sz w:val="22"/>
          <w:szCs w:val="22"/>
        </w:rPr>
      </w:pPr>
      <w:r w:rsidRPr="00220A18">
        <w:rPr>
          <w:rFonts w:ascii="Arial" w:hAnsi="Arial"/>
          <w:sz w:val="22"/>
          <w:szCs w:val="22"/>
        </w:rPr>
        <w:t xml:space="preserve">Sídlo: </w:t>
      </w:r>
      <w:r w:rsidRPr="00220A18">
        <w:rPr>
          <w:rFonts w:ascii="Arial" w:hAnsi="Arial"/>
          <w:sz w:val="22"/>
          <w:szCs w:val="22"/>
        </w:rPr>
        <w:tab/>
      </w:r>
      <w:r w:rsidRPr="00220A18">
        <w:rPr>
          <w:rFonts w:ascii="Arial" w:hAnsi="Arial"/>
          <w:sz w:val="22"/>
          <w:szCs w:val="22"/>
        </w:rPr>
        <w:tab/>
        <w:t>Mírové náměstí 1175/5, 405 38 Děčín IV-Podmokly</w:t>
      </w:r>
    </w:p>
    <w:p w14:paraId="0345F77F" w14:textId="77777777" w:rsidR="0067621D" w:rsidRPr="00220A18" w:rsidRDefault="001C7CFA">
      <w:pPr>
        <w:pStyle w:val="Zhlav"/>
        <w:tabs>
          <w:tab w:val="left" w:pos="2340"/>
        </w:tabs>
        <w:ind w:left="567" w:hanging="567"/>
        <w:rPr>
          <w:rFonts w:ascii="Arial" w:eastAsia="Arial" w:hAnsi="Arial" w:cs="Arial"/>
          <w:sz w:val="22"/>
          <w:szCs w:val="22"/>
        </w:rPr>
      </w:pPr>
      <w:r w:rsidRPr="00220A18">
        <w:rPr>
          <w:rFonts w:ascii="Arial" w:hAnsi="Arial"/>
          <w:sz w:val="22"/>
          <w:szCs w:val="22"/>
        </w:rPr>
        <w:t xml:space="preserve">IČO: </w:t>
      </w:r>
      <w:r w:rsidRPr="00220A18">
        <w:rPr>
          <w:rFonts w:ascii="Arial" w:hAnsi="Arial"/>
          <w:sz w:val="22"/>
          <w:szCs w:val="22"/>
        </w:rPr>
        <w:tab/>
      </w:r>
      <w:r w:rsidRPr="00220A18">
        <w:rPr>
          <w:rFonts w:ascii="Arial" w:hAnsi="Arial"/>
          <w:sz w:val="22"/>
          <w:szCs w:val="22"/>
        </w:rPr>
        <w:tab/>
      </w:r>
      <w:r w:rsidRPr="00220A18">
        <w:rPr>
          <w:rFonts w:ascii="Arial" w:hAnsi="Arial"/>
          <w:sz w:val="22"/>
          <w:szCs w:val="22"/>
        </w:rPr>
        <w:tab/>
        <w:t>00261238</w:t>
      </w:r>
    </w:p>
    <w:p w14:paraId="2E347497" w14:textId="77777777" w:rsidR="0067621D" w:rsidRPr="00220A18" w:rsidRDefault="001C7CFA">
      <w:pPr>
        <w:tabs>
          <w:tab w:val="left" w:pos="2340"/>
        </w:tabs>
        <w:ind w:left="567" w:hanging="567"/>
        <w:rPr>
          <w:rFonts w:eastAsia="Arial" w:cs="Arial"/>
          <w:szCs w:val="22"/>
        </w:rPr>
      </w:pPr>
      <w:r w:rsidRPr="00220A18">
        <w:rPr>
          <w:szCs w:val="22"/>
        </w:rPr>
        <w:t xml:space="preserve">DIČ: </w:t>
      </w:r>
      <w:r w:rsidRPr="00220A18">
        <w:rPr>
          <w:szCs w:val="22"/>
        </w:rPr>
        <w:tab/>
      </w:r>
      <w:r w:rsidRPr="00220A18">
        <w:rPr>
          <w:szCs w:val="22"/>
        </w:rPr>
        <w:tab/>
      </w:r>
      <w:r w:rsidRPr="00220A18">
        <w:rPr>
          <w:szCs w:val="22"/>
        </w:rPr>
        <w:tab/>
        <w:t>CZ00261238</w:t>
      </w:r>
    </w:p>
    <w:p w14:paraId="2D699A34" w14:textId="77777777" w:rsidR="0067621D" w:rsidRPr="00220A18" w:rsidRDefault="001C7CFA">
      <w:pPr>
        <w:tabs>
          <w:tab w:val="left" w:pos="2340"/>
        </w:tabs>
        <w:ind w:left="567" w:hanging="567"/>
        <w:rPr>
          <w:rFonts w:eastAsia="Arial" w:cs="Arial"/>
          <w:szCs w:val="22"/>
        </w:rPr>
      </w:pPr>
      <w:r w:rsidRPr="00220A18">
        <w:rPr>
          <w:szCs w:val="22"/>
        </w:rPr>
        <w:t>Bankovní spojení:</w:t>
      </w:r>
      <w:r w:rsidRPr="00220A18">
        <w:rPr>
          <w:szCs w:val="22"/>
        </w:rPr>
        <w:tab/>
      </w:r>
      <w:r w:rsidRPr="00220A18">
        <w:rPr>
          <w:szCs w:val="22"/>
        </w:rPr>
        <w:tab/>
        <w:t>Česká spořitelna a.s., pobočka Děčín</w:t>
      </w:r>
    </w:p>
    <w:p w14:paraId="474D8319" w14:textId="77777777" w:rsidR="0067621D" w:rsidRPr="00220A18" w:rsidRDefault="001C7CFA">
      <w:pPr>
        <w:rPr>
          <w:rFonts w:eastAsia="Arial" w:cs="Arial"/>
          <w:szCs w:val="22"/>
        </w:rPr>
      </w:pPr>
      <w:r w:rsidRPr="00220A18">
        <w:rPr>
          <w:szCs w:val="22"/>
        </w:rPr>
        <w:t>Číslo účtu:</w:t>
      </w:r>
      <w:r w:rsidRPr="00220A18">
        <w:rPr>
          <w:szCs w:val="22"/>
        </w:rPr>
        <w:tab/>
      </w:r>
      <w:r w:rsidRPr="00220A18">
        <w:rPr>
          <w:szCs w:val="22"/>
        </w:rPr>
        <w:tab/>
      </w:r>
      <w:r w:rsidRPr="00220A18">
        <w:rPr>
          <w:szCs w:val="22"/>
        </w:rPr>
        <w:tab/>
        <w:t>921402389/0800</w:t>
      </w:r>
    </w:p>
    <w:p w14:paraId="03AB377E" w14:textId="77777777" w:rsidR="0067621D" w:rsidRPr="00220A18" w:rsidRDefault="001C7CFA">
      <w:pPr>
        <w:tabs>
          <w:tab w:val="left" w:pos="2340"/>
        </w:tabs>
        <w:ind w:left="567" w:hanging="567"/>
        <w:rPr>
          <w:rFonts w:eastAsia="Arial" w:cs="Arial"/>
          <w:szCs w:val="22"/>
        </w:rPr>
      </w:pPr>
      <w:r w:rsidRPr="00220A18">
        <w:rPr>
          <w:szCs w:val="22"/>
        </w:rPr>
        <w:t>Statutární zástupce:</w:t>
      </w:r>
      <w:r w:rsidRPr="00220A18">
        <w:rPr>
          <w:szCs w:val="22"/>
        </w:rPr>
        <w:tab/>
      </w:r>
      <w:r w:rsidRPr="00220A18">
        <w:rPr>
          <w:szCs w:val="22"/>
        </w:rPr>
        <w:tab/>
        <w:t xml:space="preserve">Ing. Jiří Anděl </w:t>
      </w:r>
      <w:proofErr w:type="spellStart"/>
      <w:r w:rsidRPr="00220A18">
        <w:rPr>
          <w:szCs w:val="22"/>
        </w:rPr>
        <w:t>CSc</w:t>
      </w:r>
      <w:proofErr w:type="spellEnd"/>
      <w:r w:rsidRPr="00220A18">
        <w:rPr>
          <w:szCs w:val="22"/>
        </w:rPr>
        <w:t>, primátor města</w:t>
      </w:r>
    </w:p>
    <w:p w14:paraId="5A7C9558" w14:textId="77777777" w:rsidR="0067621D" w:rsidRPr="00220A18" w:rsidRDefault="0067621D">
      <w:pPr>
        <w:tabs>
          <w:tab w:val="left" w:pos="2340"/>
        </w:tabs>
        <w:ind w:left="567" w:hanging="567"/>
        <w:rPr>
          <w:rFonts w:eastAsia="Arial" w:cs="Arial"/>
          <w:szCs w:val="22"/>
        </w:rPr>
      </w:pPr>
    </w:p>
    <w:p w14:paraId="787A3020" w14:textId="77777777" w:rsidR="0067621D" w:rsidRPr="00220A18" w:rsidRDefault="001C7CFA">
      <w:pPr>
        <w:tabs>
          <w:tab w:val="left" w:pos="2340"/>
        </w:tabs>
        <w:ind w:left="567" w:hanging="567"/>
        <w:rPr>
          <w:rFonts w:eastAsia="Arial" w:cs="Arial"/>
          <w:szCs w:val="22"/>
        </w:rPr>
      </w:pPr>
      <w:r w:rsidRPr="00220A18">
        <w:rPr>
          <w:szCs w:val="22"/>
        </w:rPr>
        <w:t>(dále jen „kupující“)</w:t>
      </w:r>
    </w:p>
    <w:p w14:paraId="02952FB1" w14:textId="77777777" w:rsidR="0067621D" w:rsidRPr="00220A18" w:rsidRDefault="0067621D">
      <w:pPr>
        <w:tabs>
          <w:tab w:val="left" w:pos="2340"/>
        </w:tabs>
        <w:ind w:left="567" w:hanging="567"/>
        <w:rPr>
          <w:rFonts w:eastAsia="Arial" w:cs="Arial"/>
          <w:szCs w:val="22"/>
        </w:rPr>
      </w:pPr>
    </w:p>
    <w:p w14:paraId="30535AB7" w14:textId="77777777" w:rsidR="0067621D" w:rsidRPr="00220A18" w:rsidRDefault="001C7CFA">
      <w:pPr>
        <w:ind w:left="567" w:hanging="567"/>
        <w:rPr>
          <w:rFonts w:eastAsia="Arial" w:cs="Arial"/>
          <w:szCs w:val="22"/>
        </w:rPr>
      </w:pPr>
      <w:r w:rsidRPr="00220A18">
        <w:rPr>
          <w:b/>
          <w:bCs/>
          <w:szCs w:val="22"/>
        </w:rPr>
        <w:t>a</w:t>
      </w:r>
    </w:p>
    <w:p w14:paraId="08CBE7EB" w14:textId="77777777" w:rsidR="0067621D" w:rsidRPr="00220A18" w:rsidRDefault="0067621D">
      <w:pPr>
        <w:ind w:left="567" w:hanging="567"/>
        <w:rPr>
          <w:rFonts w:eastAsia="Arial" w:cs="Arial"/>
          <w:szCs w:val="22"/>
        </w:rPr>
      </w:pPr>
    </w:p>
    <w:p w14:paraId="118CC6CA" w14:textId="6E6D52EA" w:rsidR="0067621D" w:rsidRPr="00220A18" w:rsidRDefault="001C7CFA">
      <w:pPr>
        <w:ind w:left="567" w:hanging="567"/>
        <w:rPr>
          <w:rFonts w:eastAsia="Arial" w:cs="Arial"/>
          <w:szCs w:val="22"/>
        </w:rPr>
      </w:pPr>
      <w:r w:rsidRPr="00220A18">
        <w:rPr>
          <w:b/>
          <w:bCs/>
          <w:szCs w:val="22"/>
        </w:rPr>
        <w:t>Obchodní firma</w:t>
      </w:r>
      <w:r w:rsidRPr="00220A18">
        <w:rPr>
          <w:rFonts w:eastAsia="Arial" w:cs="Arial"/>
          <w:szCs w:val="22"/>
        </w:rPr>
        <w:tab/>
      </w:r>
      <w:r w:rsidR="00220A18">
        <w:rPr>
          <w:rFonts w:eastAsia="Arial" w:cs="Arial"/>
          <w:szCs w:val="22"/>
        </w:rPr>
        <w:tab/>
      </w:r>
      <w:r w:rsidR="00220A18" w:rsidRPr="00220A18">
        <w:rPr>
          <w:szCs w:val="22"/>
          <w:shd w:val="clear" w:color="auto" w:fill="FFFF00"/>
        </w:rPr>
        <w:t>………………………………………………</w:t>
      </w:r>
    </w:p>
    <w:p w14:paraId="60B2F17F" w14:textId="4D9487C4" w:rsidR="0067621D" w:rsidRPr="00220A18" w:rsidRDefault="001C7CFA">
      <w:pPr>
        <w:ind w:left="567" w:hanging="567"/>
        <w:rPr>
          <w:rFonts w:eastAsia="Arial" w:cs="Arial"/>
          <w:szCs w:val="22"/>
        </w:rPr>
      </w:pPr>
      <w:r w:rsidRPr="00220A18">
        <w:rPr>
          <w:szCs w:val="22"/>
        </w:rPr>
        <w:t>Sídlo:</w:t>
      </w:r>
      <w:r w:rsidR="00220A18">
        <w:rPr>
          <w:szCs w:val="22"/>
        </w:rPr>
        <w:tab/>
      </w:r>
      <w:r w:rsidR="00220A18">
        <w:rPr>
          <w:szCs w:val="22"/>
        </w:rPr>
        <w:tab/>
      </w:r>
      <w:r w:rsidR="00220A18">
        <w:rPr>
          <w:szCs w:val="22"/>
        </w:rPr>
        <w:tab/>
      </w:r>
      <w:r w:rsidR="00220A18">
        <w:rPr>
          <w:szCs w:val="22"/>
        </w:rPr>
        <w:tab/>
      </w:r>
      <w:r w:rsidR="00220A18">
        <w:rPr>
          <w:szCs w:val="22"/>
        </w:rPr>
        <w:tab/>
      </w:r>
      <w:r w:rsidR="00220A18" w:rsidRPr="00220A18">
        <w:rPr>
          <w:szCs w:val="22"/>
          <w:shd w:val="clear" w:color="auto" w:fill="FFFF00"/>
        </w:rPr>
        <w:t>………………………………………………</w:t>
      </w:r>
    </w:p>
    <w:p w14:paraId="4BE7853B" w14:textId="77777777" w:rsidR="0067621D" w:rsidRPr="00220A18" w:rsidRDefault="001C7CFA">
      <w:pPr>
        <w:ind w:left="567" w:hanging="567"/>
        <w:rPr>
          <w:rFonts w:eastAsia="Arial" w:cs="Arial"/>
          <w:szCs w:val="22"/>
        </w:rPr>
      </w:pPr>
      <w:r w:rsidRPr="00220A18">
        <w:rPr>
          <w:szCs w:val="22"/>
        </w:rPr>
        <w:t>IČO:</w:t>
      </w:r>
      <w:r w:rsidRPr="00220A18">
        <w:rPr>
          <w:szCs w:val="22"/>
        </w:rPr>
        <w:tab/>
      </w:r>
      <w:r w:rsidRPr="00220A18">
        <w:rPr>
          <w:szCs w:val="22"/>
        </w:rPr>
        <w:tab/>
      </w:r>
      <w:r w:rsidRPr="00220A18">
        <w:rPr>
          <w:szCs w:val="22"/>
        </w:rPr>
        <w:tab/>
      </w:r>
      <w:r w:rsidRPr="00220A18">
        <w:rPr>
          <w:szCs w:val="22"/>
        </w:rPr>
        <w:tab/>
      </w:r>
      <w:r w:rsidRPr="00220A18">
        <w:rPr>
          <w:szCs w:val="22"/>
        </w:rPr>
        <w:tab/>
      </w:r>
      <w:r w:rsidRPr="00220A18">
        <w:rPr>
          <w:szCs w:val="22"/>
          <w:shd w:val="clear" w:color="auto" w:fill="FFFF00"/>
        </w:rPr>
        <w:t>………………………………………………</w:t>
      </w:r>
    </w:p>
    <w:p w14:paraId="0BEEF816" w14:textId="77777777" w:rsidR="0067621D" w:rsidRPr="00220A18" w:rsidRDefault="001C7CFA">
      <w:pPr>
        <w:ind w:left="567" w:hanging="567"/>
        <w:rPr>
          <w:rFonts w:eastAsia="Arial" w:cs="Arial"/>
          <w:szCs w:val="22"/>
        </w:rPr>
      </w:pPr>
      <w:r w:rsidRPr="00220A18">
        <w:rPr>
          <w:szCs w:val="22"/>
        </w:rPr>
        <w:t>DIČ:</w:t>
      </w:r>
      <w:r w:rsidRPr="00220A18">
        <w:rPr>
          <w:szCs w:val="22"/>
        </w:rPr>
        <w:tab/>
      </w:r>
      <w:r w:rsidRPr="00220A18">
        <w:rPr>
          <w:szCs w:val="22"/>
        </w:rPr>
        <w:tab/>
      </w:r>
      <w:r w:rsidRPr="00220A18">
        <w:rPr>
          <w:szCs w:val="22"/>
        </w:rPr>
        <w:tab/>
      </w:r>
      <w:r w:rsidRPr="00220A18">
        <w:rPr>
          <w:szCs w:val="22"/>
        </w:rPr>
        <w:tab/>
      </w:r>
      <w:r w:rsidRPr="00220A18">
        <w:rPr>
          <w:szCs w:val="22"/>
        </w:rPr>
        <w:tab/>
      </w:r>
      <w:r w:rsidRPr="00220A18">
        <w:rPr>
          <w:szCs w:val="22"/>
          <w:shd w:val="clear" w:color="auto" w:fill="FFFF00"/>
        </w:rPr>
        <w:t>………………………………………………</w:t>
      </w:r>
    </w:p>
    <w:p w14:paraId="69B01AB0" w14:textId="77777777" w:rsidR="0067621D" w:rsidRPr="00220A18" w:rsidRDefault="001C7CFA">
      <w:pPr>
        <w:ind w:left="567" w:hanging="567"/>
        <w:rPr>
          <w:rFonts w:eastAsia="Arial" w:cs="Arial"/>
          <w:szCs w:val="22"/>
        </w:rPr>
      </w:pPr>
      <w:r w:rsidRPr="00220A18">
        <w:rPr>
          <w:szCs w:val="22"/>
        </w:rPr>
        <w:t xml:space="preserve">Statutární zástupce: </w:t>
      </w:r>
      <w:r w:rsidRPr="00220A18">
        <w:rPr>
          <w:szCs w:val="22"/>
        </w:rPr>
        <w:tab/>
      </w:r>
      <w:r w:rsidRPr="00220A18">
        <w:rPr>
          <w:szCs w:val="22"/>
        </w:rPr>
        <w:tab/>
      </w:r>
      <w:r w:rsidRPr="00220A18">
        <w:rPr>
          <w:szCs w:val="22"/>
          <w:shd w:val="clear" w:color="auto" w:fill="FFFF00"/>
        </w:rPr>
        <w:t>………………………………………………</w:t>
      </w:r>
    </w:p>
    <w:p w14:paraId="23FCC2B5" w14:textId="77777777" w:rsidR="0067621D" w:rsidRPr="00220A18" w:rsidRDefault="001C7CFA">
      <w:pPr>
        <w:ind w:left="567" w:hanging="567"/>
        <w:rPr>
          <w:rFonts w:eastAsia="Arial" w:cs="Arial"/>
          <w:szCs w:val="22"/>
        </w:rPr>
      </w:pPr>
      <w:r w:rsidRPr="00220A18">
        <w:rPr>
          <w:szCs w:val="22"/>
        </w:rPr>
        <w:t>Bankovní spojení:</w:t>
      </w:r>
      <w:r w:rsidRPr="00220A18">
        <w:rPr>
          <w:szCs w:val="22"/>
        </w:rPr>
        <w:tab/>
      </w:r>
      <w:r w:rsidRPr="00220A18">
        <w:rPr>
          <w:szCs w:val="22"/>
        </w:rPr>
        <w:tab/>
      </w:r>
      <w:r w:rsidRPr="00220A18">
        <w:rPr>
          <w:szCs w:val="22"/>
          <w:shd w:val="clear" w:color="auto" w:fill="FFFF00"/>
        </w:rPr>
        <w:t>………………………………………………</w:t>
      </w:r>
    </w:p>
    <w:p w14:paraId="32C65B64" w14:textId="77777777" w:rsidR="0067621D" w:rsidRPr="00220A18" w:rsidRDefault="001C7CFA">
      <w:pPr>
        <w:ind w:left="567" w:hanging="567"/>
        <w:rPr>
          <w:rFonts w:eastAsia="Arial" w:cs="Arial"/>
          <w:szCs w:val="22"/>
        </w:rPr>
      </w:pPr>
      <w:r w:rsidRPr="00220A18">
        <w:rPr>
          <w:szCs w:val="22"/>
        </w:rPr>
        <w:t>Číslo účtu:</w:t>
      </w:r>
      <w:r w:rsidRPr="00220A18">
        <w:rPr>
          <w:szCs w:val="22"/>
        </w:rPr>
        <w:tab/>
      </w:r>
      <w:r w:rsidRPr="00220A18">
        <w:rPr>
          <w:szCs w:val="22"/>
        </w:rPr>
        <w:tab/>
      </w:r>
      <w:r w:rsidRPr="00220A18">
        <w:rPr>
          <w:szCs w:val="22"/>
        </w:rPr>
        <w:tab/>
      </w:r>
      <w:r w:rsidRPr="00220A18">
        <w:rPr>
          <w:szCs w:val="22"/>
          <w:shd w:val="clear" w:color="auto" w:fill="FFFF00"/>
        </w:rPr>
        <w:t>………………………………………………</w:t>
      </w:r>
    </w:p>
    <w:p w14:paraId="7EACE9A9" w14:textId="77777777" w:rsidR="0067621D" w:rsidRPr="00220A18" w:rsidRDefault="001C7CFA">
      <w:pPr>
        <w:ind w:left="567" w:hanging="567"/>
        <w:rPr>
          <w:rFonts w:eastAsia="Arial" w:cs="Arial"/>
          <w:szCs w:val="22"/>
        </w:rPr>
      </w:pPr>
      <w:r w:rsidRPr="00220A18">
        <w:rPr>
          <w:szCs w:val="22"/>
        </w:rPr>
        <w:t xml:space="preserve">Kontaktní osoba: </w:t>
      </w:r>
      <w:r w:rsidRPr="00220A18">
        <w:rPr>
          <w:szCs w:val="22"/>
        </w:rPr>
        <w:tab/>
      </w:r>
      <w:r w:rsidRPr="00220A18">
        <w:rPr>
          <w:szCs w:val="22"/>
        </w:rPr>
        <w:tab/>
      </w:r>
      <w:r w:rsidRPr="00220A18">
        <w:rPr>
          <w:szCs w:val="22"/>
          <w:shd w:val="clear" w:color="auto" w:fill="FFFF00"/>
        </w:rPr>
        <w:t>………………………………………………</w:t>
      </w:r>
    </w:p>
    <w:p w14:paraId="4A8CEC88" w14:textId="77777777" w:rsidR="0067621D" w:rsidRPr="00220A18" w:rsidRDefault="001C7CFA">
      <w:pPr>
        <w:ind w:left="567" w:hanging="567"/>
        <w:rPr>
          <w:rFonts w:eastAsia="Arial" w:cs="Arial"/>
          <w:szCs w:val="22"/>
        </w:rPr>
      </w:pPr>
      <w:r w:rsidRPr="00220A18">
        <w:rPr>
          <w:szCs w:val="22"/>
        </w:rPr>
        <w:t xml:space="preserve">E-mail: </w:t>
      </w:r>
      <w:r w:rsidRPr="00220A18">
        <w:rPr>
          <w:szCs w:val="22"/>
        </w:rPr>
        <w:tab/>
      </w:r>
      <w:r w:rsidRPr="00220A18">
        <w:rPr>
          <w:szCs w:val="22"/>
        </w:rPr>
        <w:tab/>
      </w:r>
      <w:r w:rsidRPr="00220A18">
        <w:rPr>
          <w:szCs w:val="22"/>
        </w:rPr>
        <w:tab/>
      </w:r>
      <w:r w:rsidRPr="00220A18">
        <w:rPr>
          <w:szCs w:val="22"/>
          <w:shd w:val="clear" w:color="auto" w:fill="FFFF00"/>
        </w:rPr>
        <w:t>………………………………………………</w:t>
      </w:r>
    </w:p>
    <w:p w14:paraId="1B5B0C3A" w14:textId="77777777" w:rsidR="0067621D" w:rsidRPr="00220A18" w:rsidRDefault="001C7CFA">
      <w:pPr>
        <w:ind w:left="567" w:hanging="567"/>
        <w:rPr>
          <w:rFonts w:eastAsia="Arial" w:cs="Arial"/>
          <w:szCs w:val="22"/>
        </w:rPr>
      </w:pPr>
      <w:r w:rsidRPr="00220A18">
        <w:rPr>
          <w:szCs w:val="22"/>
        </w:rPr>
        <w:t>Telefon:</w:t>
      </w:r>
      <w:r w:rsidRPr="00220A18">
        <w:rPr>
          <w:szCs w:val="22"/>
        </w:rPr>
        <w:tab/>
      </w:r>
      <w:r w:rsidRPr="00220A18">
        <w:rPr>
          <w:szCs w:val="22"/>
        </w:rPr>
        <w:tab/>
      </w:r>
      <w:r w:rsidRPr="00220A18">
        <w:rPr>
          <w:szCs w:val="22"/>
        </w:rPr>
        <w:tab/>
      </w:r>
      <w:r w:rsidRPr="00220A18">
        <w:rPr>
          <w:szCs w:val="22"/>
          <w:shd w:val="clear" w:color="auto" w:fill="FFFF00"/>
        </w:rPr>
        <w:t>………………………………………………</w:t>
      </w:r>
    </w:p>
    <w:p w14:paraId="0EF0D95A" w14:textId="77777777" w:rsidR="0067621D" w:rsidRPr="00220A18" w:rsidRDefault="001C7CFA">
      <w:pPr>
        <w:spacing w:before="60"/>
        <w:rPr>
          <w:rFonts w:eastAsia="Arial" w:cs="Arial"/>
          <w:szCs w:val="22"/>
        </w:rPr>
      </w:pPr>
      <w:r w:rsidRPr="00220A18">
        <w:rPr>
          <w:szCs w:val="22"/>
        </w:rPr>
        <w:t xml:space="preserve">zapsaná v obchodním rejstříku </w:t>
      </w:r>
      <w:proofErr w:type="gramStart"/>
      <w:r w:rsidRPr="00220A18">
        <w:rPr>
          <w:szCs w:val="22"/>
        </w:rPr>
        <w:t xml:space="preserve">vedeném </w:t>
      </w:r>
      <w:r w:rsidRPr="00220A18">
        <w:rPr>
          <w:szCs w:val="22"/>
          <w:shd w:val="clear" w:color="auto" w:fill="FFFF00"/>
        </w:rPr>
        <w:t>....................</w:t>
      </w:r>
      <w:r w:rsidRPr="00220A18">
        <w:rPr>
          <w:szCs w:val="22"/>
        </w:rPr>
        <w:t xml:space="preserve"> soudem</w:t>
      </w:r>
      <w:proofErr w:type="gramEnd"/>
      <w:r w:rsidRPr="00220A18">
        <w:rPr>
          <w:szCs w:val="22"/>
        </w:rPr>
        <w:t xml:space="preserve"> </w:t>
      </w:r>
      <w:r w:rsidRPr="00220A18">
        <w:rPr>
          <w:szCs w:val="22"/>
          <w:shd w:val="clear" w:color="auto" w:fill="FFFF00"/>
        </w:rPr>
        <w:t>................</w:t>
      </w:r>
      <w:r w:rsidRPr="00220A18">
        <w:rPr>
          <w:szCs w:val="22"/>
        </w:rPr>
        <w:t>, oddíl </w:t>
      </w:r>
      <w:r w:rsidRPr="00220A18">
        <w:rPr>
          <w:szCs w:val="22"/>
          <w:shd w:val="clear" w:color="auto" w:fill="FFFF00"/>
        </w:rPr>
        <w:t>…....</w:t>
      </w:r>
      <w:r w:rsidRPr="00220A18">
        <w:rPr>
          <w:szCs w:val="22"/>
        </w:rPr>
        <w:t xml:space="preserve">, vložka </w:t>
      </w:r>
      <w:r w:rsidRPr="00220A18">
        <w:rPr>
          <w:szCs w:val="22"/>
          <w:shd w:val="clear" w:color="auto" w:fill="FFFF00"/>
        </w:rPr>
        <w:t>.....................</w:t>
      </w:r>
      <w:r w:rsidRPr="00220A18">
        <w:rPr>
          <w:szCs w:val="22"/>
        </w:rPr>
        <w:t xml:space="preserve"> (dále jen „prodávající“)</w:t>
      </w:r>
    </w:p>
    <w:p w14:paraId="48CF01B9" w14:textId="77777777" w:rsidR="0067621D" w:rsidRPr="00220A18" w:rsidRDefault="001C7CFA" w:rsidP="00423DB8">
      <w:pPr>
        <w:pStyle w:val="Nadpis1"/>
        <w:rPr>
          <w:rFonts w:eastAsia="Arial" w:cs="Arial"/>
          <w:b w:val="0"/>
        </w:rPr>
      </w:pPr>
      <w:r w:rsidRPr="00220A18">
        <w:t>Článek II.</w:t>
      </w:r>
    </w:p>
    <w:p w14:paraId="4882009B" w14:textId="77777777" w:rsidR="0067621D" w:rsidRPr="00220A18" w:rsidRDefault="001C7CFA" w:rsidP="00423DB8">
      <w:pPr>
        <w:pStyle w:val="Nadpis1"/>
        <w:rPr>
          <w:rFonts w:eastAsia="Arial" w:cs="Arial"/>
          <w:b w:val="0"/>
        </w:rPr>
      </w:pPr>
      <w:r w:rsidRPr="00220A18">
        <w:t>Základní ustanovení</w:t>
      </w:r>
    </w:p>
    <w:p w14:paraId="3E5E1173" w14:textId="029A3D9A" w:rsidR="0067621D" w:rsidRPr="00220A18" w:rsidRDefault="001C7CFA" w:rsidP="001C044A">
      <w:pPr>
        <w:pStyle w:val="1"/>
        <w:spacing w:before="0" w:after="120"/>
        <w:rPr>
          <w:rFonts w:ascii="Arial" w:eastAsia="Arial" w:hAnsi="Arial" w:cs="Arial"/>
          <w:sz w:val="22"/>
          <w:szCs w:val="22"/>
          <w:lang w:val="cs-CZ"/>
        </w:rPr>
      </w:pPr>
      <w:r w:rsidRPr="00220A18">
        <w:rPr>
          <w:rFonts w:ascii="Arial" w:hAnsi="Arial"/>
          <w:sz w:val="22"/>
          <w:szCs w:val="22"/>
          <w:lang w:val="cs-CZ"/>
        </w:rPr>
        <w:t>1.</w:t>
      </w:r>
      <w:r w:rsidRPr="00220A18">
        <w:rPr>
          <w:rFonts w:ascii="Arial" w:hAnsi="Arial"/>
          <w:sz w:val="22"/>
          <w:szCs w:val="22"/>
          <w:lang w:val="cs-CZ"/>
        </w:rPr>
        <w:tab/>
        <w:t xml:space="preserve">Podkladem pro uzavření této smlouvy je nabídka prodávajícího ze </w:t>
      </w:r>
      <w:proofErr w:type="gramStart"/>
      <w:r w:rsidRPr="00220A18">
        <w:rPr>
          <w:rFonts w:ascii="Arial" w:hAnsi="Arial"/>
          <w:sz w:val="22"/>
          <w:szCs w:val="22"/>
          <w:lang w:val="cs-CZ"/>
        </w:rPr>
        <w:t xml:space="preserve">dne </w:t>
      </w:r>
      <w:r w:rsidRPr="00220A18">
        <w:rPr>
          <w:rFonts w:ascii="Arial" w:hAnsi="Arial"/>
          <w:sz w:val="22"/>
          <w:szCs w:val="22"/>
          <w:shd w:val="clear" w:color="auto" w:fill="FFFF00"/>
          <w:lang w:val="cs-CZ"/>
        </w:rPr>
        <w:t>....................</w:t>
      </w:r>
      <w:r w:rsidRPr="00220A18">
        <w:rPr>
          <w:rFonts w:ascii="Arial" w:hAnsi="Arial"/>
          <w:sz w:val="22"/>
          <w:szCs w:val="22"/>
          <w:lang w:val="cs-CZ"/>
        </w:rPr>
        <w:t>, která</w:t>
      </w:r>
      <w:proofErr w:type="gramEnd"/>
      <w:r w:rsidRPr="00220A18">
        <w:rPr>
          <w:rFonts w:ascii="Arial" w:hAnsi="Arial"/>
          <w:sz w:val="22"/>
          <w:szCs w:val="22"/>
          <w:lang w:val="cs-CZ"/>
        </w:rPr>
        <w:t xml:space="preserve"> byla na základě zadávacího řízení zveřejněného pod </w:t>
      </w:r>
      <w:r w:rsidR="004B61B1">
        <w:rPr>
          <w:rFonts w:ascii="Arial" w:hAnsi="Arial"/>
          <w:sz w:val="22"/>
          <w:szCs w:val="22"/>
          <w:lang w:val="cs-CZ"/>
        </w:rPr>
        <w:t xml:space="preserve">evidenčním </w:t>
      </w:r>
      <w:r w:rsidRPr="00220A18">
        <w:rPr>
          <w:rFonts w:ascii="Arial" w:hAnsi="Arial"/>
          <w:sz w:val="22"/>
          <w:szCs w:val="22"/>
          <w:lang w:val="cs-CZ"/>
        </w:rPr>
        <w:t>číslem</w:t>
      </w:r>
      <w:r w:rsidR="004B61B1">
        <w:rPr>
          <w:rFonts w:ascii="Arial" w:hAnsi="Arial"/>
          <w:sz w:val="22"/>
          <w:szCs w:val="22"/>
          <w:lang w:val="cs-CZ"/>
        </w:rPr>
        <w:t xml:space="preserve"> ve Věstníku veřejných zakázek </w:t>
      </w:r>
      <w:r w:rsidRPr="00220A18">
        <w:rPr>
          <w:rFonts w:ascii="Arial" w:hAnsi="Arial"/>
          <w:sz w:val="22"/>
          <w:szCs w:val="22"/>
          <w:lang w:val="cs-CZ"/>
        </w:rPr>
        <w:t xml:space="preserve"> </w:t>
      </w:r>
      <w:r w:rsidRPr="00220A18">
        <w:rPr>
          <w:rFonts w:ascii="Arial" w:hAnsi="Arial"/>
          <w:sz w:val="22"/>
          <w:szCs w:val="22"/>
          <w:shd w:val="clear" w:color="auto" w:fill="FFFF00"/>
          <w:lang w:val="cs-CZ"/>
        </w:rPr>
        <w:t>........................................</w:t>
      </w:r>
      <w:r w:rsidRPr="00220A18">
        <w:rPr>
          <w:rFonts w:ascii="Arial" w:hAnsi="Arial"/>
          <w:sz w:val="22"/>
          <w:szCs w:val="22"/>
          <w:lang w:val="cs-CZ"/>
        </w:rPr>
        <w:t xml:space="preserve">, vybrána jako ekonomicky nejvýhodnější. </w:t>
      </w:r>
    </w:p>
    <w:p w14:paraId="39D04C22" w14:textId="77777777" w:rsidR="0067621D" w:rsidRPr="00220A18" w:rsidRDefault="001C7CFA" w:rsidP="001C044A">
      <w:pPr>
        <w:pStyle w:val="1"/>
        <w:spacing w:before="0" w:after="120"/>
        <w:rPr>
          <w:rFonts w:ascii="Arial" w:eastAsia="Arial" w:hAnsi="Arial" w:cs="Arial"/>
          <w:sz w:val="22"/>
          <w:szCs w:val="22"/>
          <w:lang w:val="cs-CZ"/>
        </w:rPr>
      </w:pPr>
      <w:r w:rsidRPr="00220A18">
        <w:rPr>
          <w:rFonts w:ascii="Arial" w:hAnsi="Arial"/>
          <w:sz w:val="22"/>
          <w:szCs w:val="22"/>
          <w:lang w:val="cs-CZ"/>
        </w:rPr>
        <w:t>2.</w:t>
      </w:r>
      <w:r w:rsidRPr="00220A18">
        <w:rPr>
          <w:rFonts w:ascii="Arial" w:hAnsi="Arial"/>
          <w:sz w:val="22"/>
          <w:szCs w:val="22"/>
          <w:lang w:val="cs-CZ"/>
        </w:rPr>
        <w:tab/>
        <w:t>Smluvní strany se v souladu s ustanovením § 2079 a násl. zákona č. 89/2012 Sb., občanského zákoníku, (dále jen „</w:t>
      </w:r>
      <w:proofErr w:type="spellStart"/>
      <w:r w:rsidRPr="00220A18">
        <w:rPr>
          <w:rFonts w:ascii="Arial" w:hAnsi="Arial"/>
          <w:sz w:val="22"/>
          <w:szCs w:val="22"/>
          <w:lang w:val="cs-CZ"/>
        </w:rPr>
        <w:t>ObčZ</w:t>
      </w:r>
      <w:proofErr w:type="spellEnd"/>
      <w:r w:rsidRPr="00220A18">
        <w:rPr>
          <w:rFonts w:ascii="Arial" w:hAnsi="Arial"/>
          <w:sz w:val="22"/>
          <w:szCs w:val="22"/>
          <w:lang w:val="cs-CZ"/>
        </w:rPr>
        <w:t xml:space="preserve"> ") dohodly, že se rozsah a obsah vzájemných práv a povinností z této smlouvy vyplývajících a neupravených touto smlouvou bude řídit příslušnými ustanoveními </w:t>
      </w:r>
      <w:proofErr w:type="spellStart"/>
      <w:r w:rsidRPr="00220A18">
        <w:rPr>
          <w:rFonts w:ascii="Arial" w:hAnsi="Arial"/>
          <w:sz w:val="22"/>
          <w:szCs w:val="22"/>
          <w:lang w:val="cs-CZ"/>
        </w:rPr>
        <w:t>ObčZ</w:t>
      </w:r>
      <w:proofErr w:type="spellEnd"/>
      <w:r w:rsidRPr="00220A18">
        <w:rPr>
          <w:rFonts w:ascii="Arial" w:hAnsi="Arial"/>
          <w:sz w:val="22"/>
          <w:szCs w:val="22"/>
          <w:lang w:val="cs-CZ"/>
        </w:rPr>
        <w:t xml:space="preserve"> a dalšími právními předpisy ČR. </w:t>
      </w:r>
    </w:p>
    <w:p w14:paraId="070588A6" w14:textId="77777777" w:rsidR="0067621D" w:rsidRPr="00220A18" w:rsidRDefault="001C7CFA" w:rsidP="001C044A">
      <w:pPr>
        <w:pStyle w:val="1"/>
        <w:spacing w:before="0" w:after="120"/>
        <w:rPr>
          <w:rFonts w:ascii="Arial" w:eastAsia="Arial" w:hAnsi="Arial" w:cs="Arial"/>
          <w:sz w:val="22"/>
          <w:szCs w:val="22"/>
          <w:lang w:val="cs-CZ"/>
        </w:rPr>
      </w:pPr>
      <w:r w:rsidRPr="00220A18">
        <w:rPr>
          <w:rFonts w:ascii="Arial" w:hAnsi="Arial"/>
          <w:sz w:val="22"/>
          <w:szCs w:val="22"/>
          <w:lang w:val="cs-CZ"/>
        </w:rPr>
        <w:t>3.</w:t>
      </w:r>
      <w:r w:rsidRPr="00220A18">
        <w:rPr>
          <w:rFonts w:ascii="Arial" w:hAnsi="Arial"/>
          <w:sz w:val="22"/>
          <w:szCs w:val="22"/>
          <w:lang w:val="cs-CZ"/>
        </w:rPr>
        <w:tab/>
        <w:t>Smluvní strany prohlašují, že údaje uvedené v článku 1 této smlouvy a taktéž oprávnění k podnikání prodávajícího jsou v souladu s právní skutečností v době uzavření smlouvy. Smluvní strany se zavazují, že změny údajů uvedených v článku 1 této smlouvy oznámí písemně bez prodlení druhé smluvní straně.</w:t>
      </w:r>
    </w:p>
    <w:p w14:paraId="7A58090A" w14:textId="77777777" w:rsidR="0067621D" w:rsidRPr="00423DB8" w:rsidRDefault="001C7CFA" w:rsidP="00423DB8">
      <w:pPr>
        <w:pStyle w:val="Nadpis1"/>
      </w:pPr>
      <w:r w:rsidRPr="00423DB8">
        <w:t>Článek III.</w:t>
      </w:r>
    </w:p>
    <w:p w14:paraId="1E5FC271" w14:textId="77777777" w:rsidR="0067621D" w:rsidRPr="00423DB8" w:rsidRDefault="001C7CFA" w:rsidP="00423DB8">
      <w:pPr>
        <w:pStyle w:val="Nadpis1"/>
      </w:pPr>
      <w:r w:rsidRPr="00423DB8">
        <w:t>Předmět smlouvy</w:t>
      </w:r>
    </w:p>
    <w:p w14:paraId="5AB31BA0" w14:textId="35FF776F" w:rsidR="0067621D" w:rsidRPr="00220A18" w:rsidRDefault="001C7CFA" w:rsidP="001C044A">
      <w:pPr>
        <w:numPr>
          <w:ilvl w:val="0"/>
          <w:numId w:val="2"/>
        </w:numPr>
        <w:suppressAutoHyphens w:val="0"/>
        <w:spacing w:after="120"/>
        <w:rPr>
          <w:rFonts w:eastAsia="Arial" w:cs="Arial"/>
          <w:szCs w:val="22"/>
        </w:rPr>
      </w:pPr>
      <w:r w:rsidRPr="00220A18">
        <w:rPr>
          <w:szCs w:val="22"/>
        </w:rPr>
        <w:t xml:space="preserve">Předmětem smlouvy je dodávka 1 ks nového hasičského vozidla-cisternové automobilové stříkačky vybavené požárním čerpadlem se jmenovitým výkonem 2000 l.min-1 podle ČSN EN 1028-1, kategorie podvozku 2 „smíšená“ v provedení „R“ (speciálním redukovaném pro </w:t>
      </w:r>
      <w:r w:rsidR="004B61B1">
        <w:rPr>
          <w:szCs w:val="22"/>
        </w:rPr>
        <w:t>šest osob) a hmotnostní třídy S</w:t>
      </w:r>
      <w:r w:rsidRPr="00220A18">
        <w:rPr>
          <w:szCs w:val="22"/>
        </w:rPr>
        <w:t xml:space="preserve"> (dále jen jako </w:t>
      </w:r>
      <w:r w:rsidRPr="00220A18">
        <w:rPr>
          <w:b/>
          <w:bCs/>
          <w:szCs w:val="22"/>
        </w:rPr>
        <w:t xml:space="preserve">„zboží“ </w:t>
      </w:r>
      <w:r w:rsidRPr="00220A18">
        <w:rPr>
          <w:szCs w:val="22"/>
        </w:rPr>
        <w:t>nebo „</w:t>
      </w:r>
      <w:r w:rsidRPr="00220A18">
        <w:rPr>
          <w:b/>
          <w:bCs/>
          <w:szCs w:val="22"/>
        </w:rPr>
        <w:t>předmět koupě</w:t>
      </w:r>
      <w:r w:rsidRPr="00220A18">
        <w:rPr>
          <w:szCs w:val="22"/>
        </w:rPr>
        <w:t>“).</w:t>
      </w:r>
    </w:p>
    <w:p w14:paraId="2437BA45" w14:textId="77777777" w:rsidR="0067621D" w:rsidRPr="00220A18" w:rsidRDefault="001C7CFA" w:rsidP="001C044A">
      <w:pPr>
        <w:numPr>
          <w:ilvl w:val="0"/>
          <w:numId w:val="2"/>
        </w:numPr>
        <w:suppressAutoHyphens w:val="0"/>
        <w:spacing w:after="120"/>
        <w:rPr>
          <w:rFonts w:eastAsia="Arial" w:cs="Arial"/>
          <w:szCs w:val="22"/>
        </w:rPr>
      </w:pPr>
      <w:r w:rsidRPr="00220A18">
        <w:rPr>
          <w:szCs w:val="22"/>
        </w:rPr>
        <w:lastRenderedPageBreak/>
        <w:t xml:space="preserve">Touto smlouvou se prodávající zavazuje dodat kupujícímu za podmínek v ní sjednaných zboží, specifikované v odst. 1 tohoto článku a převést na kupujícího vlastnické právo k němu. </w:t>
      </w:r>
    </w:p>
    <w:p w14:paraId="08F1A730" w14:textId="77777777" w:rsidR="0067621D" w:rsidRPr="00220A18" w:rsidRDefault="001C7CFA" w:rsidP="001C044A">
      <w:pPr>
        <w:numPr>
          <w:ilvl w:val="0"/>
          <w:numId w:val="2"/>
        </w:numPr>
        <w:suppressAutoHyphens w:val="0"/>
        <w:spacing w:after="120"/>
        <w:rPr>
          <w:rFonts w:eastAsia="Arial" w:cs="Arial"/>
          <w:szCs w:val="22"/>
        </w:rPr>
      </w:pPr>
      <w:r w:rsidRPr="00220A18">
        <w:rPr>
          <w:szCs w:val="22"/>
        </w:rPr>
        <w:t>Kupující se zavazuje zboží převzít a zaplatit za něj sjednanou kupní cenu dle článku VI. této smlouvy.</w:t>
      </w:r>
    </w:p>
    <w:p w14:paraId="39A77FCE" w14:textId="77777777" w:rsidR="0067621D" w:rsidRPr="00423DB8" w:rsidRDefault="001C7CFA" w:rsidP="00423DB8">
      <w:pPr>
        <w:pStyle w:val="Nadpis1"/>
      </w:pPr>
      <w:r w:rsidRPr="00423DB8">
        <w:t>Článek IV.</w:t>
      </w:r>
    </w:p>
    <w:p w14:paraId="69DED17C" w14:textId="77777777" w:rsidR="0067621D" w:rsidRPr="00423DB8" w:rsidRDefault="001C7CFA" w:rsidP="00423DB8">
      <w:pPr>
        <w:pStyle w:val="Nadpis1"/>
      </w:pPr>
      <w:r w:rsidRPr="00423DB8">
        <w:t>Zboží</w:t>
      </w:r>
    </w:p>
    <w:p w14:paraId="24175F1C" w14:textId="77777777" w:rsidR="0067621D" w:rsidRPr="002177DC" w:rsidRDefault="001C7CFA" w:rsidP="002177DC">
      <w:pPr>
        <w:numPr>
          <w:ilvl w:val="0"/>
          <w:numId w:val="36"/>
        </w:numPr>
        <w:suppressAutoHyphens w:val="0"/>
        <w:spacing w:after="120"/>
        <w:rPr>
          <w:szCs w:val="22"/>
        </w:rPr>
      </w:pPr>
      <w:r w:rsidRPr="00220A18">
        <w:rPr>
          <w:szCs w:val="22"/>
        </w:rPr>
        <w:t xml:space="preserve">Podrobná technická specifikace zboží je uvedena v příloze č. 1 - Technická specifikace, která tvoří nedílnou součást této smlouvy.   </w:t>
      </w:r>
    </w:p>
    <w:p w14:paraId="2FA87F94" w14:textId="2C898EEC" w:rsidR="0067621D" w:rsidRPr="002177DC" w:rsidRDefault="001C7CFA" w:rsidP="002177DC">
      <w:pPr>
        <w:numPr>
          <w:ilvl w:val="0"/>
          <w:numId w:val="36"/>
        </w:numPr>
        <w:suppressAutoHyphens w:val="0"/>
        <w:spacing w:after="120"/>
        <w:rPr>
          <w:szCs w:val="22"/>
        </w:rPr>
      </w:pPr>
      <w:r w:rsidRPr="00220A18">
        <w:rPr>
          <w:szCs w:val="22"/>
        </w:rPr>
        <w:t xml:space="preserve">Zboží (a veškeré jeho části) bude nové, nepoužité, nerepasované, certifikované, homologované, určené pro český trh, odpovídající kogentním právním předpisům ČR i EU a oborovým normám, zejména předpisům dopravního práva. Pro výrobu zboží je použit pouze nový, dosud nepoužitý automobilový podvozek, který není starší 18 měsíců před nabytím účinnosti této smlouvy a bude vyroben z prvotřídních materiálů a odpovídající současným parametrům a požadavkům nejvyšší kvality a pro účelovou nástavbu budou použity pouze nové a nepoužité součásti. Požaduje-li zvláštní </w:t>
      </w:r>
      <w:r w:rsidR="00A707BD">
        <w:rPr>
          <w:szCs w:val="22"/>
        </w:rPr>
        <w:t>právní nebo normativní předpis (</w:t>
      </w:r>
      <w:r w:rsidRPr="00220A18">
        <w:rPr>
          <w:szCs w:val="22"/>
        </w:rPr>
        <w:t>např. zákon č. 22/1997 Sb., nařízení vlády č. 173/1997 Sb. nebo vyhláška č. 69/2014 Sb.</w:t>
      </w:r>
      <w:r w:rsidR="00A707BD">
        <w:rPr>
          <w:szCs w:val="22"/>
        </w:rPr>
        <w:t>)</w:t>
      </w:r>
      <w:r w:rsidRPr="00220A18">
        <w:rPr>
          <w:szCs w:val="22"/>
        </w:rPr>
        <w:t xml:space="preserve"> zvláštní požadavek či dokument, musí být součástí dodávky zboží splnění předmětného požadavku či dodání předmětného dokumentu.</w:t>
      </w:r>
    </w:p>
    <w:p w14:paraId="6E331266" w14:textId="77777777" w:rsidR="0067621D" w:rsidRPr="002177DC" w:rsidRDefault="001C7CFA" w:rsidP="002177DC">
      <w:pPr>
        <w:numPr>
          <w:ilvl w:val="0"/>
          <w:numId w:val="36"/>
        </w:numPr>
        <w:suppressAutoHyphens w:val="0"/>
        <w:spacing w:after="120"/>
        <w:rPr>
          <w:szCs w:val="22"/>
        </w:rPr>
      </w:pPr>
      <w:r w:rsidRPr="00220A18">
        <w:rPr>
          <w:szCs w:val="22"/>
        </w:rPr>
        <w:t>Součástí dodávky zboží je i předání dokladů (čl. V. odst. 9 této smlouvy), které se ke zboží vztahují.</w:t>
      </w:r>
    </w:p>
    <w:p w14:paraId="3855D7C1" w14:textId="77777777" w:rsidR="0067621D" w:rsidRPr="002177DC" w:rsidRDefault="001C7CFA" w:rsidP="002177DC">
      <w:pPr>
        <w:numPr>
          <w:ilvl w:val="0"/>
          <w:numId w:val="36"/>
        </w:numPr>
        <w:suppressAutoHyphens w:val="0"/>
        <w:spacing w:after="120"/>
        <w:rPr>
          <w:szCs w:val="22"/>
        </w:rPr>
      </w:pPr>
      <w:r w:rsidRPr="00220A18">
        <w:rPr>
          <w:szCs w:val="22"/>
        </w:rPr>
        <w:t xml:space="preserve">Prodávající tímto prohlašuje, že zboží nemá právní vady ve smyslu § 1920 a násl., </w:t>
      </w:r>
      <w:proofErr w:type="spellStart"/>
      <w:r w:rsidRPr="00220A18">
        <w:rPr>
          <w:szCs w:val="22"/>
        </w:rPr>
        <w:t>ObčZ</w:t>
      </w:r>
      <w:proofErr w:type="spellEnd"/>
      <w:r w:rsidRPr="00220A18">
        <w:rPr>
          <w:szCs w:val="22"/>
        </w:rPr>
        <w:t xml:space="preserve">, to je, že je vlastníkem převáděného zboží a třetí osobě nesvědčí žádné právo k převáděnému zboží. </w:t>
      </w:r>
    </w:p>
    <w:p w14:paraId="5042D4F7" w14:textId="77777777" w:rsidR="0067621D" w:rsidRPr="00220A18" w:rsidRDefault="001C7CFA" w:rsidP="002177DC">
      <w:pPr>
        <w:numPr>
          <w:ilvl w:val="0"/>
          <w:numId w:val="36"/>
        </w:numPr>
        <w:suppressAutoHyphens w:val="0"/>
        <w:spacing w:after="120"/>
        <w:rPr>
          <w:rFonts w:eastAsia="Arial" w:cs="Arial"/>
          <w:szCs w:val="22"/>
        </w:rPr>
      </w:pPr>
      <w:r w:rsidRPr="00220A18">
        <w:rPr>
          <w:szCs w:val="22"/>
        </w:rPr>
        <w:t xml:space="preserve">Předané zboží splňuje požadavky obecně závazných právních předpisů pro provoz vozidel na pozemních komunikacích v ČR a požadavky stanovené vyhláškou č. 247/2001 Sb., </w:t>
      </w:r>
      <w:r w:rsidRPr="002177DC">
        <w:rPr>
          <w:szCs w:val="22"/>
        </w:rPr>
        <w:br/>
      </w:r>
      <w:r w:rsidRPr="00220A18">
        <w:rPr>
          <w:szCs w:val="22"/>
        </w:rPr>
        <w:t xml:space="preserve">o organizaci a činnosti jednotek požární ochrany, v platném znění a požadavky stanovené </w:t>
      </w:r>
      <w:proofErr w:type="spellStart"/>
      <w:r w:rsidRPr="00220A18">
        <w:rPr>
          <w:szCs w:val="22"/>
        </w:rPr>
        <w:t>vyhl</w:t>
      </w:r>
      <w:proofErr w:type="spellEnd"/>
      <w:r w:rsidRPr="00220A18">
        <w:rPr>
          <w:szCs w:val="22"/>
        </w:rPr>
        <w:t xml:space="preserve">. č. 35/2007 Sb., o technických podmínkách požární techniky, ve znění </w:t>
      </w:r>
      <w:proofErr w:type="spellStart"/>
      <w:r w:rsidRPr="00220A18">
        <w:rPr>
          <w:szCs w:val="22"/>
        </w:rPr>
        <w:t>vyhl</w:t>
      </w:r>
      <w:proofErr w:type="spellEnd"/>
      <w:r w:rsidRPr="00220A18">
        <w:rPr>
          <w:szCs w:val="22"/>
        </w:rPr>
        <w:t>. č. 53/2010 Sb.</w:t>
      </w:r>
    </w:p>
    <w:p w14:paraId="2EF0D702" w14:textId="77777777" w:rsidR="0067621D" w:rsidRPr="00423DB8" w:rsidRDefault="001C7CFA" w:rsidP="00423DB8">
      <w:pPr>
        <w:pStyle w:val="Nadpis1"/>
      </w:pPr>
      <w:r w:rsidRPr="00423DB8">
        <w:t>Článek V.</w:t>
      </w:r>
    </w:p>
    <w:p w14:paraId="687521F2" w14:textId="77777777" w:rsidR="0067621D" w:rsidRPr="00423DB8" w:rsidRDefault="001C7CFA" w:rsidP="00423DB8">
      <w:pPr>
        <w:pStyle w:val="Nadpis1"/>
      </w:pPr>
      <w:r w:rsidRPr="00423DB8">
        <w:t>Doba a místo plnění, předání zboží</w:t>
      </w:r>
    </w:p>
    <w:p w14:paraId="70A41FEC" w14:textId="246AC6D3" w:rsidR="0067621D" w:rsidRPr="00220A18" w:rsidRDefault="001C7CFA" w:rsidP="001743CC">
      <w:pPr>
        <w:numPr>
          <w:ilvl w:val="0"/>
          <w:numId w:val="7"/>
        </w:numPr>
        <w:spacing w:after="120"/>
        <w:rPr>
          <w:rFonts w:eastAsia="Arial" w:cs="Arial"/>
          <w:szCs w:val="22"/>
        </w:rPr>
      </w:pPr>
      <w:r w:rsidRPr="00220A18">
        <w:rPr>
          <w:szCs w:val="22"/>
        </w:rPr>
        <w:t xml:space="preserve">Zboží se prodávající zavazuje dodat kupujícímu nejpozději </w:t>
      </w:r>
      <w:r w:rsidR="002177DC">
        <w:rPr>
          <w:szCs w:val="22"/>
        </w:rPr>
        <w:t xml:space="preserve">do </w:t>
      </w:r>
      <w:proofErr w:type="gramStart"/>
      <w:r w:rsidR="002177DC" w:rsidRPr="002177DC">
        <w:rPr>
          <w:szCs w:val="22"/>
          <w:highlight w:val="yellow"/>
        </w:rPr>
        <w:t>…..</w:t>
      </w:r>
      <w:r w:rsidR="002177DC">
        <w:rPr>
          <w:szCs w:val="22"/>
        </w:rPr>
        <w:t>dnů</w:t>
      </w:r>
      <w:proofErr w:type="gramEnd"/>
      <w:r w:rsidR="002177DC">
        <w:rPr>
          <w:szCs w:val="22"/>
        </w:rPr>
        <w:t xml:space="preserve"> </w:t>
      </w:r>
      <w:r w:rsidR="00A707BD" w:rsidRPr="002177DC">
        <w:rPr>
          <w:i/>
        </w:rPr>
        <w:t>(předmětem hodnocení)</w:t>
      </w:r>
      <w:r w:rsidRPr="00220A18">
        <w:rPr>
          <w:szCs w:val="22"/>
        </w:rPr>
        <w:t xml:space="preserve">, ode dne </w:t>
      </w:r>
      <w:r w:rsidR="00A707BD">
        <w:rPr>
          <w:szCs w:val="22"/>
        </w:rPr>
        <w:t>účinnosti</w:t>
      </w:r>
      <w:r w:rsidRPr="00220A18">
        <w:rPr>
          <w:szCs w:val="22"/>
        </w:rPr>
        <w:t xml:space="preserve"> této smlouvy. </w:t>
      </w:r>
    </w:p>
    <w:p w14:paraId="636986DC" w14:textId="0CCD2E65" w:rsidR="0067621D" w:rsidRPr="00220A18" w:rsidRDefault="001C7CFA" w:rsidP="001743CC">
      <w:pPr>
        <w:numPr>
          <w:ilvl w:val="0"/>
          <w:numId w:val="7"/>
        </w:numPr>
        <w:spacing w:after="120"/>
        <w:rPr>
          <w:rFonts w:eastAsia="Arial" w:cs="Arial"/>
          <w:szCs w:val="22"/>
        </w:rPr>
      </w:pPr>
      <w:r w:rsidRPr="00220A18">
        <w:rPr>
          <w:szCs w:val="22"/>
        </w:rPr>
        <w:t xml:space="preserve">Konkrétní termín dodání zboží oznámí prodávající kupujícímu </w:t>
      </w:r>
      <w:r w:rsidRPr="00220A18">
        <w:rPr>
          <w:szCs w:val="22"/>
          <w:shd w:val="clear" w:color="auto" w:fill="C0C0C0"/>
        </w:rPr>
        <w:t>3 pracovní dny</w:t>
      </w:r>
      <w:r w:rsidRPr="00220A18">
        <w:rPr>
          <w:szCs w:val="22"/>
        </w:rPr>
        <w:t xml:space="preserve"> předem s tím, že dnem dodání musí být pracovní den</w:t>
      </w:r>
      <w:r w:rsidR="00A707BD">
        <w:rPr>
          <w:szCs w:val="22"/>
        </w:rPr>
        <w:t>,</w:t>
      </w:r>
      <w:r w:rsidRPr="00220A18">
        <w:rPr>
          <w:szCs w:val="22"/>
        </w:rPr>
        <w:t xml:space="preserve"> a k dodání musí dojít v době od 08:00 hod. do 15:00 hod</w:t>
      </w:r>
      <w:r w:rsidR="0066189D">
        <w:rPr>
          <w:szCs w:val="22"/>
        </w:rPr>
        <w:t>in</w:t>
      </w:r>
      <w:r w:rsidRPr="00220A18">
        <w:rPr>
          <w:szCs w:val="22"/>
        </w:rPr>
        <w:t>. Před touto dobou může prodávající dodat zboží jen po předchozím souhlasu kupujícího.</w:t>
      </w:r>
    </w:p>
    <w:p w14:paraId="36797F81" w14:textId="77777777" w:rsidR="0066189D" w:rsidRPr="0066189D" w:rsidRDefault="001C7CFA">
      <w:pPr>
        <w:numPr>
          <w:ilvl w:val="0"/>
          <w:numId w:val="7"/>
        </w:numPr>
        <w:spacing w:before="60"/>
        <w:rPr>
          <w:rFonts w:eastAsia="Arial" w:cs="Arial"/>
          <w:szCs w:val="22"/>
        </w:rPr>
      </w:pPr>
      <w:r w:rsidRPr="00220A18">
        <w:rPr>
          <w:szCs w:val="22"/>
        </w:rPr>
        <w:t xml:space="preserve">Kontaktní osoba kupujícího: </w:t>
      </w:r>
      <w:r w:rsidRPr="00220A18">
        <w:rPr>
          <w:szCs w:val="22"/>
          <w:shd w:val="clear" w:color="auto" w:fill="FFFF00"/>
        </w:rPr>
        <w:t>........................................</w:t>
      </w:r>
      <w:r w:rsidRPr="00220A18">
        <w:rPr>
          <w:szCs w:val="22"/>
        </w:rPr>
        <w:t xml:space="preserve"> </w:t>
      </w:r>
    </w:p>
    <w:p w14:paraId="626795F0" w14:textId="6E1D5526" w:rsidR="0067621D" w:rsidRPr="00220A18" w:rsidRDefault="001C7CFA" w:rsidP="001743CC">
      <w:pPr>
        <w:spacing w:after="120"/>
        <w:ind w:left="284"/>
        <w:rPr>
          <w:rFonts w:eastAsia="Arial" w:cs="Arial"/>
          <w:szCs w:val="22"/>
        </w:rPr>
      </w:pPr>
      <w:r w:rsidRPr="00220A18">
        <w:rPr>
          <w:szCs w:val="22"/>
        </w:rPr>
        <w:t xml:space="preserve">Osoba oprávněna k převzetí zboží </w:t>
      </w:r>
      <w:r w:rsidRPr="00220A18">
        <w:rPr>
          <w:szCs w:val="22"/>
          <w:shd w:val="clear" w:color="auto" w:fill="FFFF00"/>
        </w:rPr>
        <w:t>........................................</w:t>
      </w:r>
    </w:p>
    <w:p w14:paraId="3AF0073B" w14:textId="77777777" w:rsidR="0067621D" w:rsidRPr="002177DC" w:rsidRDefault="001C7CFA" w:rsidP="001743CC">
      <w:pPr>
        <w:numPr>
          <w:ilvl w:val="0"/>
          <w:numId w:val="7"/>
        </w:numPr>
        <w:spacing w:after="120"/>
        <w:rPr>
          <w:szCs w:val="22"/>
        </w:rPr>
      </w:pPr>
      <w:r w:rsidRPr="00220A18">
        <w:rPr>
          <w:szCs w:val="22"/>
        </w:rPr>
        <w:t>Zboží dle této smlouvy, dodá prodávající kupujícímu do sídla Jednotky sboru dobrovolných hasičů</w:t>
      </w:r>
      <w:r w:rsidRPr="002177DC">
        <w:rPr>
          <w:szCs w:val="22"/>
        </w:rPr>
        <w:t>, Spojenců 159, Děčín XXXII- Boletice n/L</w:t>
      </w:r>
      <w:r w:rsidRPr="00220A18">
        <w:rPr>
          <w:szCs w:val="22"/>
        </w:rPr>
        <w:t>.</w:t>
      </w:r>
    </w:p>
    <w:p w14:paraId="2552439E" w14:textId="77777777" w:rsidR="0067621D" w:rsidRPr="00220A18" w:rsidRDefault="001C7CFA" w:rsidP="001743CC">
      <w:pPr>
        <w:numPr>
          <w:ilvl w:val="0"/>
          <w:numId w:val="7"/>
        </w:numPr>
        <w:spacing w:after="120"/>
        <w:rPr>
          <w:rFonts w:eastAsia="Arial" w:cs="Arial"/>
          <w:szCs w:val="22"/>
        </w:rPr>
      </w:pPr>
      <w:r w:rsidRPr="00220A18">
        <w:rPr>
          <w:szCs w:val="22"/>
        </w:rPr>
        <w:t>Zboží bude dodáno převzetím zboží kupujícím a potvrzením dodacího listu v místě dodání za podmínek uvedených níže. Dodací list může být nahrazen předávacím protokolem dle následujícího odstavce, kdy předávací protokol bude sepsán vždy a vedle něj je možné potvrdit též dodací list.</w:t>
      </w:r>
    </w:p>
    <w:p w14:paraId="5FF8CE6D" w14:textId="77777777" w:rsidR="0067621D" w:rsidRPr="00220A18" w:rsidRDefault="001C7CFA" w:rsidP="001743CC">
      <w:pPr>
        <w:numPr>
          <w:ilvl w:val="0"/>
          <w:numId w:val="7"/>
        </w:numPr>
        <w:spacing w:after="120"/>
        <w:rPr>
          <w:rFonts w:eastAsia="Arial" w:cs="Arial"/>
          <w:szCs w:val="22"/>
        </w:rPr>
      </w:pPr>
      <w:r w:rsidRPr="00220A18">
        <w:rPr>
          <w:szCs w:val="22"/>
        </w:rPr>
        <w:t>O předání a převzetí zboží bude prodávajícím vyhotoven protokol o předání a převzetí zboží (dále jen „protokol“) ve dvou (2) vyhotoveních, který bude podepsán oběma smluvními stranami a každá ze smluvních stran obdrží po jednom (1) vyhotovení protokolu.</w:t>
      </w:r>
    </w:p>
    <w:p w14:paraId="6714171E" w14:textId="3A1E9E2C" w:rsidR="0067621D" w:rsidRPr="00220A18" w:rsidRDefault="001C7CFA" w:rsidP="001743CC">
      <w:pPr>
        <w:numPr>
          <w:ilvl w:val="0"/>
          <w:numId w:val="8"/>
        </w:numPr>
        <w:spacing w:after="120"/>
        <w:rPr>
          <w:rFonts w:eastAsia="Arial" w:cs="Arial"/>
          <w:szCs w:val="22"/>
        </w:rPr>
      </w:pPr>
      <w:r w:rsidRPr="00220A18">
        <w:rPr>
          <w:szCs w:val="22"/>
        </w:rPr>
        <w:lastRenderedPageBreak/>
        <w:t xml:space="preserve">Splněním dodávky se rozumí odevzdání a uvedení zboží do provozu v místě plnění, převzetí zboží oprávněnými osobami kupujícího a dodání všech dokladů </w:t>
      </w:r>
      <w:r w:rsidR="0066189D" w:rsidRPr="00220A18">
        <w:rPr>
          <w:szCs w:val="22"/>
        </w:rPr>
        <w:t>nutných k jeho</w:t>
      </w:r>
      <w:r w:rsidRPr="00220A18">
        <w:rPr>
          <w:szCs w:val="22"/>
        </w:rPr>
        <w:t xml:space="preserve"> provozování podle právních předpisů a technických norem ČR.</w:t>
      </w:r>
    </w:p>
    <w:p w14:paraId="08C7CCD8" w14:textId="77777777" w:rsidR="0067621D" w:rsidRPr="00220A18" w:rsidRDefault="001C7CFA" w:rsidP="0066189D">
      <w:pPr>
        <w:numPr>
          <w:ilvl w:val="0"/>
          <w:numId w:val="8"/>
        </w:numPr>
        <w:spacing w:before="60"/>
        <w:rPr>
          <w:rFonts w:eastAsia="Arial" w:cs="Arial"/>
          <w:szCs w:val="22"/>
        </w:rPr>
      </w:pPr>
      <w:r w:rsidRPr="00220A18">
        <w:rPr>
          <w:szCs w:val="22"/>
        </w:rPr>
        <w:t xml:space="preserve">Kupující při převzetí zboží provede kontrolu zejména: </w:t>
      </w:r>
    </w:p>
    <w:p w14:paraId="740A2001" w14:textId="200336E0" w:rsidR="0067621D" w:rsidRPr="0066189D" w:rsidRDefault="001C7CFA" w:rsidP="001743CC">
      <w:pPr>
        <w:pStyle w:val="Odstavecseseznamem"/>
        <w:numPr>
          <w:ilvl w:val="0"/>
          <w:numId w:val="11"/>
        </w:numPr>
        <w:spacing w:after="0" w:line="240" w:lineRule="auto"/>
        <w:ind w:hanging="284"/>
        <w:rPr>
          <w:rFonts w:ascii="Arial" w:hAnsi="Arial"/>
        </w:rPr>
      </w:pPr>
      <w:r w:rsidRPr="00220A18">
        <w:rPr>
          <w:rFonts w:ascii="Arial" w:hAnsi="Arial"/>
        </w:rPr>
        <w:t xml:space="preserve">dodané značky, typu, druhu, </w:t>
      </w:r>
    </w:p>
    <w:p w14:paraId="437AC6A4" w14:textId="67022C3D" w:rsidR="0067621D" w:rsidRPr="0066189D" w:rsidRDefault="001C7CFA" w:rsidP="001743CC">
      <w:pPr>
        <w:pStyle w:val="Odstavecseseznamem"/>
        <w:numPr>
          <w:ilvl w:val="0"/>
          <w:numId w:val="11"/>
        </w:numPr>
        <w:spacing w:after="0" w:line="240" w:lineRule="auto"/>
        <w:ind w:hanging="284"/>
        <w:rPr>
          <w:rFonts w:ascii="Arial" w:hAnsi="Arial"/>
        </w:rPr>
      </w:pPr>
      <w:r w:rsidRPr="00220A18">
        <w:rPr>
          <w:rFonts w:ascii="Arial" w:hAnsi="Arial"/>
        </w:rPr>
        <w:t xml:space="preserve">zjevných jakostních vlastností a roku výroby, </w:t>
      </w:r>
    </w:p>
    <w:p w14:paraId="58235A38" w14:textId="638532C4" w:rsidR="0067621D" w:rsidRPr="0066189D" w:rsidRDefault="001C7CFA" w:rsidP="001743CC">
      <w:pPr>
        <w:pStyle w:val="Odstavecseseznamem"/>
        <w:numPr>
          <w:ilvl w:val="0"/>
          <w:numId w:val="11"/>
        </w:numPr>
        <w:spacing w:after="0" w:line="240" w:lineRule="auto"/>
        <w:ind w:hanging="284"/>
        <w:rPr>
          <w:rFonts w:ascii="Arial" w:hAnsi="Arial"/>
        </w:rPr>
      </w:pPr>
      <w:r w:rsidRPr="00220A18">
        <w:rPr>
          <w:rFonts w:ascii="Arial" w:hAnsi="Arial"/>
        </w:rPr>
        <w:t xml:space="preserve">zda nedošlo k poškození zboží při přepravě, </w:t>
      </w:r>
    </w:p>
    <w:p w14:paraId="5F48EB9C" w14:textId="65BE1DEF" w:rsidR="0067621D" w:rsidRPr="0066189D" w:rsidRDefault="001C7CFA" w:rsidP="001743CC">
      <w:pPr>
        <w:pStyle w:val="Odstavecseseznamem"/>
        <w:numPr>
          <w:ilvl w:val="0"/>
          <w:numId w:val="11"/>
        </w:numPr>
        <w:spacing w:after="120" w:line="240" w:lineRule="auto"/>
        <w:ind w:hanging="284"/>
        <w:rPr>
          <w:rFonts w:ascii="Arial" w:hAnsi="Arial"/>
        </w:rPr>
      </w:pPr>
      <w:r w:rsidRPr="00220A18">
        <w:rPr>
          <w:rFonts w:ascii="Arial" w:hAnsi="Arial"/>
        </w:rPr>
        <w:t>dodaných dokladů (dokumentace).</w:t>
      </w:r>
    </w:p>
    <w:p w14:paraId="0B83B4A3" w14:textId="77777777" w:rsidR="0067621D" w:rsidRPr="00220A18" w:rsidRDefault="001C7CFA">
      <w:pPr>
        <w:numPr>
          <w:ilvl w:val="0"/>
          <w:numId w:val="9"/>
        </w:numPr>
        <w:spacing w:before="60"/>
        <w:rPr>
          <w:rFonts w:eastAsia="Arial" w:cs="Arial"/>
          <w:szCs w:val="22"/>
        </w:rPr>
      </w:pPr>
      <w:r w:rsidRPr="00220A18">
        <w:rPr>
          <w:szCs w:val="22"/>
        </w:rPr>
        <w:t>Prodávající předá kupujícímu spolu s předmětem koupě následující doklady:</w:t>
      </w:r>
    </w:p>
    <w:p w14:paraId="56B59972" w14:textId="77777777" w:rsidR="0067621D" w:rsidRPr="00220A18" w:rsidRDefault="001C7CFA" w:rsidP="0066189D">
      <w:pPr>
        <w:pStyle w:val="Odstavecseseznamem"/>
        <w:numPr>
          <w:ilvl w:val="0"/>
          <w:numId w:val="35"/>
        </w:numPr>
        <w:spacing w:before="60" w:after="0" w:line="240" w:lineRule="auto"/>
        <w:rPr>
          <w:rFonts w:ascii="Arial" w:eastAsia="Arial" w:hAnsi="Arial" w:cs="Arial"/>
        </w:rPr>
      </w:pPr>
      <w:r w:rsidRPr="00220A18">
        <w:rPr>
          <w:rFonts w:ascii="Arial" w:hAnsi="Arial"/>
        </w:rPr>
        <w:t>Protokol o odevzdání a převzetí předmětu koupě.</w:t>
      </w:r>
    </w:p>
    <w:p w14:paraId="0FCC8827"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Technický průkaz vozidla (technické osvědčení k vozidlu se zapsaným příslušenstvím).</w:t>
      </w:r>
    </w:p>
    <w:p w14:paraId="348FFC90"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Záruční podmínky.</w:t>
      </w:r>
    </w:p>
    <w:p w14:paraId="12D8E33A"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Záruční a servisní knížku.</w:t>
      </w:r>
    </w:p>
    <w:p w14:paraId="2591E36A"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Záruční listy, doklady a dokumentace k provozování příslušenství a vybavení.</w:t>
      </w:r>
    </w:p>
    <w:p w14:paraId="68CE2DF3" w14:textId="77777777" w:rsidR="0067621D" w:rsidRPr="00220A18" w:rsidRDefault="001C7CFA" w:rsidP="0066189D">
      <w:pPr>
        <w:pStyle w:val="Odstavecseseznamem"/>
        <w:numPr>
          <w:ilvl w:val="0"/>
          <w:numId w:val="35"/>
        </w:numPr>
        <w:spacing w:after="0" w:line="240" w:lineRule="auto"/>
        <w:jc w:val="both"/>
        <w:rPr>
          <w:rFonts w:ascii="Arial" w:eastAsia="Arial" w:hAnsi="Arial" w:cs="Arial"/>
        </w:rPr>
      </w:pPr>
      <w:r w:rsidRPr="00220A18">
        <w:rPr>
          <w:rFonts w:ascii="Arial" w:hAnsi="Arial"/>
        </w:rPr>
        <w:t>Návod na obsluhu a údržbu (bude obsahovat zejména pokyny k jízdě, a obsluze účelové nástavby, provozní pokyny a pokyny k údržbě, pokyny seznam činností povoleny uživateli, pokyny k intervalům a rozsahu stanovených kontrol mezi servisními prohlídkami).</w:t>
      </w:r>
    </w:p>
    <w:p w14:paraId="48C5B851"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Rozsah oprav a pokyny pro opravy, které je provozovatel oprávněn uskutečňovat sám s katalogem náhradních dílů, výkresovou dokumentaci.</w:t>
      </w:r>
    </w:p>
    <w:p w14:paraId="643CCAA0"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Kontaktní údaje servisních míst (s uvedením alespoň názvu subjektu, adresy, tel. kontaktu v pracovní dny, tel. kontakt ve dnech pracovního klidu a svátků, e-mailu).</w:t>
      </w:r>
    </w:p>
    <w:p w14:paraId="0B3635BE"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Seznam výzbroje a nářadí.</w:t>
      </w:r>
    </w:p>
    <w:p w14:paraId="39B876CA" w14:textId="77777777" w:rsidR="0067621D" w:rsidRPr="00220A18" w:rsidRDefault="001C7CFA" w:rsidP="0066189D">
      <w:pPr>
        <w:pStyle w:val="Odstavecseseznamem"/>
        <w:numPr>
          <w:ilvl w:val="0"/>
          <w:numId w:val="35"/>
        </w:numPr>
        <w:spacing w:after="0" w:line="240" w:lineRule="auto"/>
        <w:jc w:val="both"/>
        <w:rPr>
          <w:rFonts w:ascii="Arial" w:eastAsia="Arial" w:hAnsi="Arial" w:cs="Arial"/>
        </w:rPr>
      </w:pPr>
      <w:r w:rsidRPr="00220A18">
        <w:rPr>
          <w:rFonts w:ascii="Arial" w:hAnsi="Arial"/>
        </w:rPr>
        <w:t>Kopie certifikátu vydaného certifikačním orgánem a dokladující splnění stanovených technických podmínek vyhlášky č. 35/2007 Sb., o technických podmínkách požární technicky, ve znění vyhlášky č. 53/2010 Sb.</w:t>
      </w:r>
    </w:p>
    <w:p w14:paraId="74B20922" w14:textId="77777777" w:rsidR="0067621D" w:rsidRPr="00220A18" w:rsidRDefault="001C7CFA" w:rsidP="0066189D">
      <w:pPr>
        <w:pStyle w:val="Odstavecseseznamem"/>
        <w:numPr>
          <w:ilvl w:val="0"/>
          <w:numId w:val="35"/>
        </w:numPr>
        <w:spacing w:after="0" w:line="240" w:lineRule="auto"/>
        <w:jc w:val="both"/>
        <w:rPr>
          <w:rFonts w:ascii="Arial" w:eastAsia="Arial" w:hAnsi="Arial" w:cs="Arial"/>
        </w:rPr>
      </w:pPr>
      <w:r w:rsidRPr="00220A18">
        <w:rPr>
          <w:rFonts w:ascii="Arial" w:hAnsi="Arial"/>
        </w:rPr>
        <w:t xml:space="preserve">Prohlášení výrobce podvozku, že při výrobě byly dodrženy veškeré jeho pokyny uvedené v manuálu pro </w:t>
      </w:r>
      <w:proofErr w:type="spellStart"/>
      <w:r w:rsidRPr="00220A18">
        <w:rPr>
          <w:rFonts w:ascii="Arial" w:hAnsi="Arial"/>
        </w:rPr>
        <w:t>nástavbaře</w:t>
      </w:r>
      <w:proofErr w:type="spellEnd"/>
      <w:r w:rsidRPr="00220A18">
        <w:rPr>
          <w:rFonts w:ascii="Arial" w:hAnsi="Arial"/>
        </w:rPr>
        <w:t xml:space="preserve"> a že byly dodrženy podmínky schválených výjimek z tohoto manuálu.</w:t>
      </w:r>
    </w:p>
    <w:p w14:paraId="6D1550D0" w14:textId="61E84FEB" w:rsidR="0067621D" w:rsidRPr="00220A18" w:rsidRDefault="001C7CFA" w:rsidP="0066189D">
      <w:pPr>
        <w:numPr>
          <w:ilvl w:val="0"/>
          <w:numId w:val="35"/>
        </w:numPr>
        <w:suppressAutoHyphens w:val="0"/>
        <w:rPr>
          <w:rFonts w:eastAsia="Arial" w:cs="Arial"/>
          <w:szCs w:val="22"/>
        </w:rPr>
      </w:pPr>
      <w:r w:rsidRPr="00220A18">
        <w:rPr>
          <w:szCs w:val="22"/>
        </w:rPr>
        <w:t xml:space="preserve">Seznam všech </w:t>
      </w:r>
      <w:r w:rsidR="002177DC">
        <w:rPr>
          <w:szCs w:val="22"/>
        </w:rPr>
        <w:t>pod</w:t>
      </w:r>
      <w:r w:rsidRPr="00220A18">
        <w:rPr>
          <w:szCs w:val="22"/>
        </w:rPr>
        <w:t>dodavatelů, kteří se na zakázce podíleli v objemu větším jak 10 % z celkové ceny díla v Kč bez DPH.</w:t>
      </w:r>
    </w:p>
    <w:p w14:paraId="65CA3851" w14:textId="77777777" w:rsidR="0067621D" w:rsidRPr="00220A18" w:rsidRDefault="001C7CFA" w:rsidP="0066189D">
      <w:pPr>
        <w:numPr>
          <w:ilvl w:val="0"/>
          <w:numId w:val="35"/>
        </w:numPr>
        <w:suppressAutoHyphens w:val="0"/>
        <w:rPr>
          <w:rFonts w:eastAsia="Arial" w:cs="Arial"/>
          <w:szCs w:val="22"/>
        </w:rPr>
      </w:pPr>
      <w:r w:rsidRPr="00220A18">
        <w:rPr>
          <w:szCs w:val="22"/>
        </w:rPr>
        <w:t>Rozhodnutí Ministerstva dopravy ČR o schválení technické způsobilosti typu samostatného technického celku vozidla.</w:t>
      </w:r>
    </w:p>
    <w:p w14:paraId="19DF65E7" w14:textId="77777777" w:rsidR="0067621D" w:rsidRPr="00220A18" w:rsidRDefault="001C7CFA" w:rsidP="0066189D">
      <w:pPr>
        <w:numPr>
          <w:ilvl w:val="0"/>
          <w:numId w:val="35"/>
        </w:numPr>
        <w:suppressAutoHyphens w:val="0"/>
        <w:rPr>
          <w:rFonts w:eastAsia="Arial" w:cs="Arial"/>
          <w:szCs w:val="22"/>
        </w:rPr>
      </w:pPr>
      <w:r w:rsidRPr="00220A18">
        <w:rPr>
          <w:szCs w:val="22"/>
        </w:rPr>
        <w:t>Osvědčení Ministerstva dopravy ČR o schválení technické způsobilosti typu samostatného technického celku vozidla.</w:t>
      </w:r>
    </w:p>
    <w:p w14:paraId="2A5506AB" w14:textId="77777777" w:rsidR="0067621D" w:rsidRPr="00220A18" w:rsidRDefault="001C7CFA" w:rsidP="0066189D">
      <w:pPr>
        <w:pStyle w:val="Odstavecseseznamem"/>
        <w:numPr>
          <w:ilvl w:val="0"/>
          <w:numId w:val="35"/>
        </w:numPr>
        <w:spacing w:after="0" w:line="240" w:lineRule="auto"/>
        <w:rPr>
          <w:rFonts w:ascii="Arial" w:eastAsia="Arial" w:hAnsi="Arial" w:cs="Arial"/>
        </w:rPr>
      </w:pPr>
      <w:r w:rsidRPr="00220A18">
        <w:rPr>
          <w:rFonts w:ascii="Arial" w:hAnsi="Arial"/>
        </w:rPr>
        <w:t>Další doklady nutné k provozu vozidla na pozemních komunikacích, nebyly-li uvedeny výše.</w:t>
      </w:r>
    </w:p>
    <w:p w14:paraId="1AED86FF" w14:textId="77777777" w:rsidR="0067621D" w:rsidRPr="00220A18" w:rsidRDefault="001C7CFA" w:rsidP="001E4EF7">
      <w:pPr>
        <w:numPr>
          <w:ilvl w:val="0"/>
          <w:numId w:val="12"/>
        </w:numPr>
        <w:spacing w:after="120"/>
        <w:ind w:left="357"/>
        <w:rPr>
          <w:rFonts w:eastAsia="Arial" w:cs="Arial"/>
          <w:szCs w:val="22"/>
        </w:rPr>
      </w:pPr>
      <w:r w:rsidRPr="00220A18">
        <w:rPr>
          <w:szCs w:val="22"/>
        </w:rPr>
        <w:t xml:space="preserve">Prodávající předá kupujícímu všechny nezbytné doklady a dokumenty vycházející z předchozího odstavce vztahující se ke zboží dle čl. III. odst. 1 této smlouvy v českém jazyce. Přípustné jsou jen cizojazyčné doklady, dokumentace a texty (zejména návod), které budou opatřeny překladem do českého jazyka. </w:t>
      </w:r>
    </w:p>
    <w:p w14:paraId="256092F2" w14:textId="77777777" w:rsidR="0067621D" w:rsidRPr="00220A18" w:rsidRDefault="001C7CFA" w:rsidP="001E4EF7">
      <w:pPr>
        <w:numPr>
          <w:ilvl w:val="0"/>
          <w:numId w:val="12"/>
        </w:numPr>
        <w:spacing w:after="120"/>
        <w:ind w:left="357"/>
        <w:rPr>
          <w:rFonts w:eastAsia="Arial" w:cs="Arial"/>
          <w:b/>
          <w:bCs/>
          <w:szCs w:val="22"/>
        </w:rPr>
      </w:pPr>
      <w:r w:rsidRPr="00220A18">
        <w:rPr>
          <w:szCs w:val="22"/>
        </w:rPr>
        <w:t>Prodávající se zavazuje zajistit seznámení kupujícího (zejména uživatele - členy JSDH Děčín XXXII- Boletice n/L) s dodaným zbožím a jeho obsluhou.</w:t>
      </w:r>
    </w:p>
    <w:p w14:paraId="04F20B22" w14:textId="77777777" w:rsidR="0067621D" w:rsidRPr="00220A18" w:rsidRDefault="001C7CFA" w:rsidP="001E4EF7">
      <w:pPr>
        <w:numPr>
          <w:ilvl w:val="0"/>
          <w:numId w:val="12"/>
        </w:numPr>
        <w:spacing w:after="120"/>
        <w:ind w:left="357"/>
        <w:rPr>
          <w:rFonts w:eastAsia="Arial" w:cs="Arial"/>
          <w:szCs w:val="22"/>
        </w:rPr>
      </w:pPr>
      <w:r w:rsidRPr="00220A18">
        <w:rPr>
          <w:szCs w:val="22"/>
        </w:rPr>
        <w:t>Při dodání zboží proběhne v místě plnění provozní zkouška, které budou přítomny osoby pověřené kupujícím.</w:t>
      </w:r>
    </w:p>
    <w:p w14:paraId="54A1DA30" w14:textId="77777777" w:rsidR="0067621D" w:rsidRPr="002177DC" w:rsidRDefault="001C7CFA" w:rsidP="001E4EF7">
      <w:pPr>
        <w:numPr>
          <w:ilvl w:val="0"/>
          <w:numId w:val="12"/>
        </w:numPr>
        <w:spacing w:after="120"/>
        <w:ind w:left="357"/>
        <w:rPr>
          <w:rFonts w:eastAsia="Arial" w:cs="Arial"/>
          <w:szCs w:val="22"/>
        </w:rPr>
      </w:pPr>
      <w:r w:rsidRPr="00220A18">
        <w:rPr>
          <w:szCs w:val="22"/>
        </w:rPr>
        <w:t>Zástavba CAS komunikačním zařízením s příslušenstvím bude provedena za přítomnosti kupujícího, který se způsobem řešení vyjádří písemný souhlas.</w:t>
      </w:r>
    </w:p>
    <w:p w14:paraId="284EC569" w14:textId="77777777" w:rsidR="002177DC" w:rsidRPr="00220A18" w:rsidRDefault="002177DC" w:rsidP="001E4EF7">
      <w:pPr>
        <w:spacing w:after="120"/>
        <w:ind w:left="357"/>
        <w:rPr>
          <w:rFonts w:eastAsia="Arial" w:cs="Arial"/>
          <w:szCs w:val="22"/>
        </w:rPr>
      </w:pPr>
    </w:p>
    <w:p w14:paraId="603C3E2D" w14:textId="77777777" w:rsidR="0067621D" w:rsidRPr="00423DB8" w:rsidRDefault="001C7CFA" w:rsidP="00423DB8">
      <w:pPr>
        <w:pStyle w:val="Nadpis1"/>
      </w:pPr>
      <w:r w:rsidRPr="00423DB8">
        <w:lastRenderedPageBreak/>
        <w:t>Článek VI.</w:t>
      </w:r>
    </w:p>
    <w:p w14:paraId="022A1CEB" w14:textId="77777777" w:rsidR="0067621D" w:rsidRPr="00423DB8" w:rsidRDefault="001C7CFA" w:rsidP="00423DB8">
      <w:pPr>
        <w:pStyle w:val="Nadpis1"/>
      </w:pPr>
      <w:r w:rsidRPr="00423DB8">
        <w:t>Kupní cena a platební podmínky</w:t>
      </w:r>
    </w:p>
    <w:p w14:paraId="24A40B4F" w14:textId="68C14DD8" w:rsidR="0067621D" w:rsidRPr="001743CC" w:rsidRDefault="001C7CFA" w:rsidP="001E4EF7">
      <w:pPr>
        <w:numPr>
          <w:ilvl w:val="0"/>
          <w:numId w:val="38"/>
        </w:numPr>
        <w:spacing w:after="120"/>
        <w:rPr>
          <w:szCs w:val="22"/>
        </w:rPr>
      </w:pPr>
      <w:r w:rsidRPr="00220A18">
        <w:rPr>
          <w:szCs w:val="22"/>
        </w:rPr>
        <w:t xml:space="preserve">Cena je stanovena ve výši </w:t>
      </w:r>
      <w:r w:rsidRPr="001E4EF7">
        <w:rPr>
          <w:szCs w:val="22"/>
          <w:highlight w:val="yellow"/>
        </w:rPr>
        <w:t>……</w:t>
      </w:r>
      <w:proofErr w:type="gramStart"/>
      <w:r w:rsidRPr="001E4EF7">
        <w:rPr>
          <w:szCs w:val="22"/>
          <w:highlight w:val="yellow"/>
        </w:rPr>
        <w:t>…............</w:t>
      </w:r>
      <w:r w:rsidRPr="00220A18">
        <w:rPr>
          <w:szCs w:val="22"/>
        </w:rPr>
        <w:t>Kč</w:t>
      </w:r>
      <w:proofErr w:type="gramEnd"/>
      <w:r w:rsidRPr="00220A18">
        <w:rPr>
          <w:szCs w:val="22"/>
        </w:rPr>
        <w:t xml:space="preserve"> bez DPH (slovy:</w:t>
      </w:r>
      <w:r w:rsidRPr="001E4EF7">
        <w:rPr>
          <w:szCs w:val="22"/>
          <w:highlight w:val="yellow"/>
        </w:rPr>
        <w:t>……………................</w:t>
      </w:r>
      <w:r w:rsidRPr="00220A18">
        <w:rPr>
          <w:szCs w:val="22"/>
        </w:rPr>
        <w:t xml:space="preserve">) jako cena nejvýše přípustná. K ceně zboží je prodávající oprávněn účtovat daň z přidané hodnoty v souladu s příslušnými právními předpisy. </w:t>
      </w:r>
    </w:p>
    <w:p w14:paraId="4452A86C" w14:textId="77777777" w:rsidR="0067621D" w:rsidRPr="001743CC" w:rsidRDefault="001C7CFA" w:rsidP="001E4EF7">
      <w:pPr>
        <w:numPr>
          <w:ilvl w:val="0"/>
          <w:numId w:val="38"/>
        </w:numPr>
        <w:spacing w:after="120"/>
        <w:rPr>
          <w:szCs w:val="22"/>
        </w:rPr>
      </w:pPr>
      <w:r w:rsidRPr="00220A18">
        <w:rPr>
          <w:szCs w:val="22"/>
        </w:rPr>
        <w:t>Tato sjednaná kupní cena je konečná a zahrnuje veškeré náklady spojené s koupí zboží (zejména dopravu do místa plnění, školení obsluhy, skladování, balné, clo, záruční a garanční prohlídky dle čl. X. odst. 3 této smlouvy, atd.). V ceně jsou zahrnuty i veškeré náklady spojené s demontáží využitelných komponentů, jejich doprava na místo plnění a případná možná rizika (inflační, cenové či měnové vlivy apod.).</w:t>
      </w:r>
    </w:p>
    <w:p w14:paraId="32141618" w14:textId="2C843293" w:rsidR="0067621D" w:rsidRPr="001743CC" w:rsidRDefault="001C7CFA" w:rsidP="001E4EF7">
      <w:pPr>
        <w:numPr>
          <w:ilvl w:val="0"/>
          <w:numId w:val="38"/>
        </w:numPr>
        <w:spacing w:after="120"/>
        <w:rPr>
          <w:szCs w:val="22"/>
        </w:rPr>
      </w:pPr>
      <w:r w:rsidRPr="00220A18">
        <w:rPr>
          <w:szCs w:val="22"/>
        </w:rPr>
        <w:t xml:space="preserve">Cena bude zaplacena na základě faktury vystavené prodávajícím po převzetí zboží kupujícím. Faktura (daňový doklad) bude vystaven v českém jazyce a musí obsahovat náležitosti stanovené právními předpisy, evidenční číslo smlouvy a dále vyčíslení zvlášť ceny za zboží v Kč bez DPH, zvlášť DPH a celkovou cenu za zboží v Kč včetně DPH. Prodávající je povinen vystavit fakturu nejpozději </w:t>
      </w:r>
      <w:r w:rsidRPr="001743CC">
        <w:rPr>
          <w:szCs w:val="22"/>
        </w:rPr>
        <w:t xml:space="preserve">do </w:t>
      </w:r>
      <w:r w:rsidR="003A4901" w:rsidRPr="001743CC">
        <w:rPr>
          <w:szCs w:val="22"/>
        </w:rPr>
        <w:t>pěti</w:t>
      </w:r>
      <w:r w:rsidRPr="001743CC">
        <w:rPr>
          <w:szCs w:val="22"/>
        </w:rPr>
        <w:t xml:space="preserve"> pracovních dnů</w:t>
      </w:r>
      <w:r w:rsidRPr="00220A18">
        <w:rPr>
          <w:szCs w:val="22"/>
        </w:rPr>
        <w:t xml:space="preserve"> od řádného předání zboží. Prodávající doručí fakturu v listinné podobě do sídla kupujícího nebo ve formátu </w:t>
      </w:r>
      <w:r w:rsidR="00AF5401">
        <w:rPr>
          <w:szCs w:val="22"/>
        </w:rPr>
        <w:t>*.</w:t>
      </w:r>
      <w:proofErr w:type="spellStart"/>
      <w:r w:rsidRPr="00220A18">
        <w:rPr>
          <w:szCs w:val="22"/>
        </w:rPr>
        <w:t>pdf</w:t>
      </w:r>
      <w:proofErr w:type="spellEnd"/>
      <w:r w:rsidRPr="00220A18">
        <w:rPr>
          <w:szCs w:val="22"/>
        </w:rPr>
        <w:t xml:space="preserve"> do datové schránky kupujícího.</w:t>
      </w:r>
    </w:p>
    <w:p w14:paraId="47A06EE9" w14:textId="77777777" w:rsidR="0067621D" w:rsidRPr="001743CC" w:rsidRDefault="001C7CFA" w:rsidP="001E4EF7">
      <w:pPr>
        <w:numPr>
          <w:ilvl w:val="0"/>
          <w:numId w:val="38"/>
        </w:numPr>
        <w:spacing w:after="120"/>
        <w:rPr>
          <w:szCs w:val="22"/>
        </w:rPr>
      </w:pPr>
      <w:r w:rsidRPr="00220A18">
        <w:rPr>
          <w:szCs w:val="22"/>
        </w:rPr>
        <w:t>Cena za zboží v Kč včetně DPH se stanovuje připočtením sazby DPH platné v den fakturace dle platné legislativy v zemi kupujícího.</w:t>
      </w:r>
    </w:p>
    <w:p w14:paraId="70CBB277" w14:textId="77777777" w:rsidR="0067621D" w:rsidRPr="001743CC" w:rsidRDefault="001C7CFA" w:rsidP="001E4EF7">
      <w:pPr>
        <w:numPr>
          <w:ilvl w:val="0"/>
          <w:numId w:val="38"/>
        </w:numPr>
        <w:spacing w:after="120"/>
        <w:rPr>
          <w:szCs w:val="22"/>
        </w:rPr>
      </w:pPr>
      <w:r w:rsidRPr="00220A18">
        <w:rPr>
          <w:szCs w:val="22"/>
        </w:rPr>
        <w:t xml:space="preserve">Smluvní strany se dohodly na lhůtě splatnosti faktury v délce </w:t>
      </w:r>
      <w:r w:rsidRPr="001743CC">
        <w:rPr>
          <w:szCs w:val="22"/>
        </w:rPr>
        <w:t>30 kalendářních dnů</w:t>
      </w:r>
      <w:r w:rsidRPr="00220A18">
        <w:rPr>
          <w:szCs w:val="22"/>
        </w:rPr>
        <w:t xml:space="preserve"> ode dne doručení faktury kupujícímu na kontaktní adresu kupujícího. </w:t>
      </w:r>
    </w:p>
    <w:p w14:paraId="518A668E" w14:textId="4CA200A1" w:rsidR="0067621D" w:rsidRPr="001743CC" w:rsidRDefault="001C7CFA" w:rsidP="001E4EF7">
      <w:pPr>
        <w:numPr>
          <w:ilvl w:val="0"/>
          <w:numId w:val="38"/>
        </w:numPr>
        <w:spacing w:after="120"/>
        <w:rPr>
          <w:szCs w:val="22"/>
        </w:rPr>
      </w:pPr>
      <w:r w:rsidRPr="00220A18">
        <w:rPr>
          <w:szCs w:val="22"/>
        </w:rPr>
        <w:t xml:space="preserve">Smluvní strany se dohodly, že platba bude provedena v českých korunách (CZK) výhradně na účet prodávajícího uvedený v čl. </w:t>
      </w:r>
      <w:bookmarkStart w:id="0" w:name="_GoBack"/>
      <w:r w:rsidR="00085958">
        <w:rPr>
          <w:szCs w:val="22"/>
        </w:rPr>
        <w:t>I</w:t>
      </w:r>
      <w:bookmarkEnd w:id="0"/>
      <w:r w:rsidRPr="00220A18">
        <w:rPr>
          <w:szCs w:val="22"/>
        </w:rPr>
        <w:t>. smlouvy. Uvedený účet prodávajícího musí být veden a zveřejněn v registru plátců DPH.</w:t>
      </w:r>
    </w:p>
    <w:p w14:paraId="458D4202" w14:textId="77777777" w:rsidR="0067621D" w:rsidRPr="001743CC" w:rsidRDefault="001C7CFA" w:rsidP="001E4EF7">
      <w:pPr>
        <w:numPr>
          <w:ilvl w:val="0"/>
          <w:numId w:val="38"/>
        </w:numPr>
        <w:spacing w:after="120"/>
        <w:rPr>
          <w:szCs w:val="22"/>
        </w:rPr>
      </w:pPr>
      <w:r w:rsidRPr="00220A18">
        <w:rPr>
          <w:szCs w:val="22"/>
        </w:rPr>
        <w:t>Pokud prodávající nemá účet zřízený v peněžním ústavu na území České republiky, bankovní poplatky za zahraniční platbu jdou k tíži prodávajícího.</w:t>
      </w:r>
    </w:p>
    <w:p w14:paraId="572A1A32" w14:textId="77777777" w:rsidR="0067621D" w:rsidRPr="001743CC" w:rsidRDefault="001C7CFA" w:rsidP="001E4EF7">
      <w:pPr>
        <w:numPr>
          <w:ilvl w:val="0"/>
          <w:numId w:val="38"/>
        </w:numPr>
        <w:spacing w:after="120"/>
        <w:rPr>
          <w:szCs w:val="22"/>
        </w:rPr>
      </w:pPr>
      <w:r w:rsidRPr="00220A18">
        <w:rPr>
          <w:szCs w:val="22"/>
        </w:rPr>
        <w:t>Prodávající je povinen přiložit k faktuře kopii dodacího listu (příp. předávacího protokolu, který dodací list nahrazuje).</w:t>
      </w:r>
      <w:r w:rsidRPr="001743CC">
        <w:rPr>
          <w:szCs w:val="22"/>
        </w:rPr>
        <w:t xml:space="preserve"> </w:t>
      </w:r>
    </w:p>
    <w:p w14:paraId="053BD758" w14:textId="2198D4F1" w:rsidR="0067621D" w:rsidRPr="001743CC" w:rsidRDefault="001C7CFA" w:rsidP="001E4EF7">
      <w:pPr>
        <w:numPr>
          <w:ilvl w:val="0"/>
          <w:numId w:val="38"/>
        </w:numPr>
        <w:spacing w:after="120"/>
        <w:rPr>
          <w:szCs w:val="22"/>
        </w:rPr>
      </w:pPr>
      <w:r w:rsidRPr="00220A18">
        <w:rPr>
          <w:szCs w:val="22"/>
        </w:rPr>
        <w:t>Prodávající je povinen přiložit k faktuře (daňovému dokladu) předávací protokol a Přílohu č. 3 této smlouvy</w:t>
      </w:r>
      <w:r w:rsidR="00285C21">
        <w:rPr>
          <w:szCs w:val="22"/>
        </w:rPr>
        <w:t xml:space="preserve"> vytvořený</w:t>
      </w:r>
      <w:r w:rsidRPr="00220A18">
        <w:rPr>
          <w:szCs w:val="22"/>
        </w:rPr>
        <w:t xml:space="preserve"> „Seznam dodaného požárního příslušenství s </w:t>
      </w:r>
      <w:proofErr w:type="spellStart"/>
      <w:r w:rsidRPr="00220A18">
        <w:rPr>
          <w:szCs w:val="22"/>
        </w:rPr>
        <w:t>naceněním</w:t>
      </w:r>
      <w:proofErr w:type="spellEnd"/>
      <w:r w:rsidRPr="00220A18">
        <w:rPr>
          <w:szCs w:val="22"/>
        </w:rPr>
        <w:t>“.</w:t>
      </w:r>
    </w:p>
    <w:p w14:paraId="63C10303" w14:textId="77777777" w:rsidR="0067621D" w:rsidRPr="001743CC" w:rsidRDefault="001C7CFA" w:rsidP="001E4EF7">
      <w:pPr>
        <w:numPr>
          <w:ilvl w:val="0"/>
          <w:numId w:val="38"/>
        </w:numPr>
        <w:spacing w:after="120"/>
        <w:rPr>
          <w:szCs w:val="22"/>
        </w:rPr>
      </w:pPr>
      <w:r w:rsidRPr="00220A18">
        <w:rPr>
          <w:szCs w:val="22"/>
        </w:rPr>
        <w:t xml:space="preserve">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w:t>
      </w:r>
      <w:r w:rsidRPr="001743CC">
        <w:rPr>
          <w:szCs w:val="22"/>
        </w:rPr>
        <w:t>30 kalendářních dnů</w:t>
      </w:r>
      <w:r w:rsidRPr="00220A18">
        <w:rPr>
          <w:szCs w:val="22"/>
        </w:rPr>
        <w:t>.</w:t>
      </w:r>
    </w:p>
    <w:p w14:paraId="7E9D8532" w14:textId="77777777" w:rsidR="0067621D" w:rsidRPr="001743CC" w:rsidRDefault="001C7CFA" w:rsidP="001E4EF7">
      <w:pPr>
        <w:numPr>
          <w:ilvl w:val="0"/>
          <w:numId w:val="38"/>
        </w:numPr>
        <w:spacing w:after="120"/>
        <w:rPr>
          <w:szCs w:val="22"/>
        </w:rPr>
      </w:pPr>
      <w:r w:rsidRPr="00220A18">
        <w:rPr>
          <w:szCs w:val="22"/>
        </w:rPr>
        <w:t>Kupující nebude poskytovat prodávajícímu jakékoliv zálohy na úhradu ceny zboží nebo jeho části.</w:t>
      </w:r>
    </w:p>
    <w:p w14:paraId="7C0BB9B5" w14:textId="77777777" w:rsidR="0067621D" w:rsidRPr="001743CC" w:rsidRDefault="001C7CFA" w:rsidP="001E4EF7">
      <w:pPr>
        <w:numPr>
          <w:ilvl w:val="0"/>
          <w:numId w:val="38"/>
        </w:numPr>
        <w:spacing w:after="120"/>
        <w:rPr>
          <w:szCs w:val="22"/>
        </w:rPr>
      </w:pPr>
      <w:r w:rsidRPr="00220A18">
        <w:rPr>
          <w:szCs w:val="22"/>
        </w:rP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w:t>
      </w:r>
      <w:r w:rsidRPr="001743CC">
        <w:rPr>
          <w:szCs w:val="22"/>
        </w:rPr>
        <w:t>30 kalendářních dnů</w:t>
      </w:r>
      <w:r w:rsidRPr="00220A18">
        <w:rPr>
          <w:szCs w:val="22"/>
        </w:rPr>
        <w:t xml:space="preserve">. </w:t>
      </w:r>
    </w:p>
    <w:p w14:paraId="68E06058" w14:textId="77777777" w:rsidR="0067621D" w:rsidRPr="001743CC" w:rsidRDefault="001C7CFA" w:rsidP="001E4EF7">
      <w:pPr>
        <w:numPr>
          <w:ilvl w:val="0"/>
          <w:numId w:val="38"/>
        </w:numPr>
        <w:spacing w:after="120"/>
        <w:rPr>
          <w:szCs w:val="22"/>
        </w:rPr>
      </w:pPr>
      <w:r w:rsidRPr="001743CC">
        <w:rPr>
          <w:szCs w:val="22"/>
        </w:rPr>
        <w:t xml:space="preserve">Prodávající je povinen upozornit kupujícího při ujednávání kupní smlouvy na vady věci, </w:t>
      </w:r>
      <w:r w:rsidRPr="001743CC">
        <w:rPr>
          <w:szCs w:val="22"/>
        </w:rPr>
        <w:br/>
        <w:t>o nichž ví.</w:t>
      </w:r>
    </w:p>
    <w:p w14:paraId="02DCF919" w14:textId="77777777" w:rsidR="0067621D" w:rsidRPr="001E4EF7" w:rsidRDefault="001C7CFA" w:rsidP="001E4EF7">
      <w:pPr>
        <w:numPr>
          <w:ilvl w:val="0"/>
          <w:numId w:val="38"/>
        </w:numPr>
        <w:spacing w:after="120"/>
        <w:rPr>
          <w:szCs w:val="22"/>
        </w:rPr>
      </w:pPr>
      <w:r w:rsidRPr="00220A18">
        <w:rPr>
          <w:szCs w:val="22"/>
        </w:rPr>
        <w:t xml:space="preserve">Smluvní strany si ujednaly, že veřejný zadavatel je oprávněn provést zajišťovací úhradu daně z přidané hodnoty ve smyslu § 109a zákona č. 235/2004 Sb., o dani z přidané hodnoty, ve znění pozdějších předpisů, na účet příslušného správce daně, jestliže se dodavatel stane ke dni uskutečnitelného zdanitelného plnění nespolehlivým plátcem daně ve smyslu </w:t>
      </w:r>
      <w:r w:rsidRPr="00220A18">
        <w:rPr>
          <w:szCs w:val="22"/>
        </w:rPr>
        <w:lastRenderedPageBreak/>
        <w:t>ustanovení § 106 zákona č. 235/2004 Sb., o dani z přidané hodnoty, ve znění pozdějších předpisů.</w:t>
      </w:r>
    </w:p>
    <w:p w14:paraId="724CE17C" w14:textId="77777777" w:rsidR="0067621D" w:rsidRPr="00423DB8" w:rsidRDefault="001C7CFA" w:rsidP="00423DB8">
      <w:pPr>
        <w:pStyle w:val="Nadpis1"/>
      </w:pPr>
      <w:r w:rsidRPr="00423DB8">
        <w:t>Článek VII.</w:t>
      </w:r>
    </w:p>
    <w:p w14:paraId="0A73551A" w14:textId="77777777" w:rsidR="0067621D" w:rsidRPr="00423DB8" w:rsidRDefault="001C7CFA" w:rsidP="00423DB8">
      <w:pPr>
        <w:pStyle w:val="Nadpis1"/>
      </w:pPr>
      <w:r w:rsidRPr="00423DB8">
        <w:t>Vlastnické právo ke zboží a nebezpečí škody na zboží</w:t>
      </w:r>
    </w:p>
    <w:p w14:paraId="2DBF9144" w14:textId="77777777" w:rsidR="0067621D" w:rsidRPr="00220A18" w:rsidRDefault="001C7CFA" w:rsidP="005D277D">
      <w:pPr>
        <w:numPr>
          <w:ilvl w:val="0"/>
          <w:numId w:val="17"/>
        </w:numPr>
        <w:spacing w:after="120"/>
        <w:rPr>
          <w:rFonts w:eastAsia="Arial" w:cs="Arial"/>
          <w:i/>
          <w:iCs/>
          <w:szCs w:val="22"/>
        </w:rPr>
      </w:pPr>
      <w:r w:rsidRPr="00220A18">
        <w:rPr>
          <w:szCs w:val="22"/>
        </w:rPr>
        <w:t>Kupující nabývá vlastnické právo ke zboží okamžikem převzetí zboží od prodávajícího.</w:t>
      </w:r>
    </w:p>
    <w:p w14:paraId="2934BAFE" w14:textId="77777777" w:rsidR="0067621D" w:rsidRPr="00220A18" w:rsidRDefault="001C7CFA" w:rsidP="005D277D">
      <w:pPr>
        <w:numPr>
          <w:ilvl w:val="0"/>
          <w:numId w:val="17"/>
        </w:numPr>
        <w:spacing w:after="120"/>
        <w:rPr>
          <w:rFonts w:eastAsia="Arial" w:cs="Arial"/>
          <w:szCs w:val="22"/>
        </w:rPr>
      </w:pPr>
      <w:r w:rsidRPr="00220A18">
        <w:rPr>
          <w:szCs w:val="22"/>
        </w:rPr>
        <w:t>Nebezpečí škody na zboží přechází na kupujícího okamžikem převzetí zboží od prodávajícího.</w:t>
      </w:r>
    </w:p>
    <w:p w14:paraId="66F65B38" w14:textId="77777777" w:rsidR="0067621D" w:rsidRPr="00423DB8" w:rsidRDefault="001C7CFA" w:rsidP="00423DB8">
      <w:pPr>
        <w:pStyle w:val="Nadpis1"/>
      </w:pPr>
      <w:r w:rsidRPr="00423DB8">
        <w:t>Článek VIII.</w:t>
      </w:r>
    </w:p>
    <w:p w14:paraId="14164EFC" w14:textId="77777777" w:rsidR="0067621D" w:rsidRPr="00423DB8" w:rsidRDefault="001C7CFA" w:rsidP="00423DB8">
      <w:pPr>
        <w:pStyle w:val="Nadpis1"/>
      </w:pPr>
      <w:r w:rsidRPr="00423DB8">
        <w:t>Smluvní pokuty a odstoupení od smlouvy</w:t>
      </w:r>
    </w:p>
    <w:p w14:paraId="36E0D2A5" w14:textId="77777777" w:rsidR="0067621D" w:rsidRPr="00220A18" w:rsidRDefault="001C7CFA" w:rsidP="005D277D">
      <w:pPr>
        <w:numPr>
          <w:ilvl w:val="0"/>
          <w:numId w:val="19"/>
        </w:numPr>
        <w:spacing w:after="120"/>
        <w:rPr>
          <w:rFonts w:eastAsia="Arial" w:cs="Arial"/>
          <w:szCs w:val="22"/>
        </w:rPr>
      </w:pPr>
      <w:r w:rsidRPr="00220A18">
        <w:rPr>
          <w:szCs w:val="22"/>
        </w:rPr>
        <w:t xml:space="preserve">V případě nedodržení termínu dodání a předání zboží podle čl. V. ze strany prodávajícího, v případě nepřevzetí zboží ze strany kupujícího z důvodů vad zboží nebo v případě prodlení prodávajícího s odstraněním vad zboží si prodávající a kupující dle ustanovení </w:t>
      </w:r>
      <w:r w:rsidRPr="00220A18">
        <w:rPr>
          <w:rFonts w:ascii="Arial Unicode MS" w:hAnsi="Arial Unicode MS"/>
          <w:szCs w:val="22"/>
        </w:rPr>
        <w:br/>
      </w:r>
      <w:r w:rsidRPr="00220A18">
        <w:rPr>
          <w:szCs w:val="22"/>
        </w:rPr>
        <w:t>§ 2048 zákona č. 89/2012 sjednali pro případ porušení této smluvené povinnosti smluvní pokutu ve výši 0,04 % z celkové ceny zboží bez DPH za každý, byť i započatý kalendářní den prodlení, kterou se prodávající zavazuje vůči kupujícímu uhradit, a dále smluvenou povinnost, kdy kupující je povinen zaplatit prodávajícímu za prodlení s úhradou faktury po sjednané lhůtě splatnosti úrok z prodlení ve výši 0,04 % z dlužné částky bez DPH dle příslušné faktury za každý, byť i započatý, den prodlení.</w:t>
      </w:r>
    </w:p>
    <w:p w14:paraId="69FDC726" w14:textId="04292AE8" w:rsidR="0067621D" w:rsidRPr="00220A18" w:rsidRDefault="001C7CFA" w:rsidP="005D277D">
      <w:pPr>
        <w:numPr>
          <w:ilvl w:val="0"/>
          <w:numId w:val="19"/>
        </w:numPr>
        <w:spacing w:after="120"/>
        <w:rPr>
          <w:rFonts w:eastAsia="Arial" w:cs="Arial"/>
          <w:szCs w:val="22"/>
        </w:rPr>
      </w:pPr>
      <w:r w:rsidRPr="00220A18">
        <w:rPr>
          <w:szCs w:val="22"/>
        </w:rPr>
        <w:t>Jestliže prodávající poruší povinnost podle čl. X. odst. 5</w:t>
      </w:r>
      <w:r w:rsidR="00EA00AD">
        <w:rPr>
          <w:szCs w:val="22"/>
        </w:rPr>
        <w:t xml:space="preserve"> a 6</w:t>
      </w:r>
      <w:r w:rsidRPr="00220A18">
        <w:rPr>
          <w:szCs w:val="22"/>
        </w:rPr>
        <w:t xml:space="preserve"> této smlouvy a nezajistí dodávky náhradních dílů, zavazuje se prodávající uhradit kupujícímu smluvní pokutu ve výši </w:t>
      </w:r>
      <w:r w:rsidRPr="00220A18">
        <w:rPr>
          <w:szCs w:val="22"/>
          <w:shd w:val="clear" w:color="auto" w:fill="C0C0C0"/>
        </w:rPr>
        <w:t>50 000,-</w:t>
      </w:r>
      <w:r w:rsidRPr="00220A18">
        <w:rPr>
          <w:szCs w:val="22"/>
        </w:rPr>
        <w:t xml:space="preserve"> </w:t>
      </w:r>
      <w:r w:rsidRPr="00220A18">
        <w:rPr>
          <w:szCs w:val="22"/>
          <w:shd w:val="clear" w:color="auto" w:fill="C0C0C0"/>
        </w:rPr>
        <w:t xml:space="preserve">Kč (slovy: </w:t>
      </w:r>
      <w:proofErr w:type="spellStart"/>
      <w:r w:rsidRPr="00220A18">
        <w:rPr>
          <w:szCs w:val="22"/>
          <w:shd w:val="clear" w:color="auto" w:fill="C0C0C0"/>
        </w:rPr>
        <w:t>padesáttisíc</w:t>
      </w:r>
      <w:proofErr w:type="spellEnd"/>
      <w:r w:rsidRPr="00220A18">
        <w:rPr>
          <w:szCs w:val="22"/>
          <w:shd w:val="clear" w:color="auto" w:fill="C0C0C0"/>
        </w:rPr>
        <w:t xml:space="preserve"> korun českých)</w:t>
      </w:r>
      <w:r w:rsidRPr="00220A18">
        <w:rPr>
          <w:szCs w:val="22"/>
        </w:rPr>
        <w:t xml:space="preserve"> za každé jednotlivé porušení povinnosti.</w:t>
      </w:r>
    </w:p>
    <w:p w14:paraId="47CDFA62" w14:textId="77777777" w:rsidR="0067621D" w:rsidRPr="00220A18" w:rsidRDefault="001C7CFA" w:rsidP="005D277D">
      <w:pPr>
        <w:numPr>
          <w:ilvl w:val="0"/>
          <w:numId w:val="19"/>
        </w:numPr>
        <w:shd w:val="clear" w:color="auto" w:fill="FFFFFF"/>
        <w:spacing w:after="120"/>
        <w:rPr>
          <w:rFonts w:eastAsia="Arial" w:cs="Arial"/>
          <w:szCs w:val="22"/>
        </w:rPr>
      </w:pPr>
      <w:r w:rsidRPr="00220A18">
        <w:rPr>
          <w:szCs w:val="22"/>
        </w:rPr>
        <w:t xml:space="preserve">Smluvní pokuta a úrok z prodlení jsou splatné v délce </w:t>
      </w:r>
      <w:r w:rsidRPr="00220A18">
        <w:rPr>
          <w:szCs w:val="22"/>
          <w:shd w:val="clear" w:color="auto" w:fill="C0C0C0"/>
        </w:rPr>
        <w:t>třiceti (30) kalendářních dnů</w:t>
      </w:r>
      <w:r w:rsidRPr="00220A18">
        <w:rPr>
          <w:szCs w:val="22"/>
        </w:rPr>
        <w:t xml:space="preserve"> ode dne jejich uplatnění. </w:t>
      </w:r>
    </w:p>
    <w:p w14:paraId="440B6BED" w14:textId="77777777" w:rsidR="0067621D" w:rsidRPr="00220A18" w:rsidRDefault="001C7CFA" w:rsidP="005D277D">
      <w:pPr>
        <w:numPr>
          <w:ilvl w:val="0"/>
          <w:numId w:val="19"/>
        </w:numPr>
        <w:shd w:val="clear" w:color="auto" w:fill="FFFFFF"/>
        <w:spacing w:after="120"/>
        <w:rPr>
          <w:rFonts w:eastAsia="Arial" w:cs="Arial"/>
          <w:szCs w:val="22"/>
        </w:rPr>
      </w:pPr>
      <w:r w:rsidRPr="00220A18">
        <w:rPr>
          <w:szCs w:val="22"/>
        </w:rPr>
        <w:t>Zaplacením smluvní pokuty a úroku z prodlení není dotčen nárok smluvních stran na náhradu škody nebo odškodnění v plném rozsahu ani povinnost prodávajícího řádně dodat zboží.</w:t>
      </w:r>
    </w:p>
    <w:p w14:paraId="05383346" w14:textId="77777777" w:rsidR="0067621D" w:rsidRPr="00220A18" w:rsidRDefault="001C7CFA">
      <w:pPr>
        <w:numPr>
          <w:ilvl w:val="0"/>
          <w:numId w:val="19"/>
        </w:numPr>
        <w:shd w:val="clear" w:color="auto" w:fill="FFFFFF"/>
        <w:spacing w:before="60"/>
        <w:rPr>
          <w:rFonts w:eastAsia="Arial" w:cs="Arial"/>
          <w:strike/>
          <w:szCs w:val="22"/>
        </w:rPr>
      </w:pPr>
      <w:r w:rsidRPr="00220A18">
        <w:rPr>
          <w:szCs w:val="22"/>
        </w:rPr>
        <w:t>Za podstatné porušení této smlouvy prodávajícím, které zakládá právo kupujícího na odstoupení od této smlouvy, se považuje zejména:</w:t>
      </w:r>
    </w:p>
    <w:p w14:paraId="5813C58B" w14:textId="77777777" w:rsidR="0067621D" w:rsidRPr="00220A18" w:rsidRDefault="001C7CFA" w:rsidP="005D277D">
      <w:pPr>
        <w:numPr>
          <w:ilvl w:val="2"/>
          <w:numId w:val="21"/>
        </w:numPr>
        <w:rPr>
          <w:rFonts w:eastAsia="Arial" w:cs="Arial"/>
          <w:szCs w:val="22"/>
        </w:rPr>
      </w:pPr>
      <w:r w:rsidRPr="00220A18">
        <w:rPr>
          <w:szCs w:val="22"/>
        </w:rPr>
        <w:t>prodlení prodávajícího s dodáním zboží,</w:t>
      </w:r>
    </w:p>
    <w:p w14:paraId="098E396B" w14:textId="77777777" w:rsidR="0067621D" w:rsidRPr="00220A18" w:rsidRDefault="001C7CFA" w:rsidP="005D277D">
      <w:pPr>
        <w:numPr>
          <w:ilvl w:val="2"/>
          <w:numId w:val="21"/>
        </w:numPr>
        <w:rPr>
          <w:rFonts w:eastAsia="Arial" w:cs="Arial"/>
          <w:szCs w:val="22"/>
        </w:rPr>
      </w:pPr>
      <w:r w:rsidRPr="00220A18">
        <w:rPr>
          <w:szCs w:val="22"/>
        </w:rPr>
        <w:t xml:space="preserve">neodstranění vad zboží ve lhůtě stanovené podle čl. IX této smlouvy, </w:t>
      </w:r>
    </w:p>
    <w:p w14:paraId="303D8222" w14:textId="77777777" w:rsidR="0067621D" w:rsidRPr="00220A18" w:rsidRDefault="001C7CFA">
      <w:pPr>
        <w:numPr>
          <w:ilvl w:val="2"/>
          <w:numId w:val="22"/>
        </w:numPr>
        <w:rPr>
          <w:rFonts w:eastAsia="Arial" w:cs="Arial"/>
          <w:szCs w:val="22"/>
        </w:rPr>
      </w:pPr>
      <w:r w:rsidRPr="00220A18">
        <w:rPr>
          <w:szCs w:val="22"/>
        </w:rPr>
        <w:t>postup prodávajícího při dodání zboží v rozporu s pokyny kupujícího.</w:t>
      </w:r>
    </w:p>
    <w:p w14:paraId="42B61809" w14:textId="77777777" w:rsidR="0067621D" w:rsidRPr="00220A18" w:rsidRDefault="001C7CFA">
      <w:pPr>
        <w:numPr>
          <w:ilvl w:val="0"/>
          <w:numId w:val="23"/>
        </w:numPr>
        <w:shd w:val="clear" w:color="auto" w:fill="FFFFFF"/>
        <w:spacing w:before="120"/>
        <w:rPr>
          <w:rFonts w:eastAsia="Arial" w:cs="Arial"/>
          <w:szCs w:val="22"/>
        </w:rPr>
      </w:pPr>
      <w:r w:rsidRPr="00220A18">
        <w:rPr>
          <w:szCs w:val="22"/>
        </w:rPr>
        <w:t xml:space="preserve">Kupující je dále oprávněn od této smlouvy odstoupit v případě, že: </w:t>
      </w:r>
    </w:p>
    <w:p w14:paraId="5EC4E842" w14:textId="77777777" w:rsidR="0067621D" w:rsidRPr="00220A18" w:rsidRDefault="001C7CFA" w:rsidP="005D277D">
      <w:pPr>
        <w:numPr>
          <w:ilvl w:val="1"/>
          <w:numId w:val="25"/>
        </w:numPr>
        <w:shd w:val="clear" w:color="auto" w:fill="FFFFFF"/>
        <w:rPr>
          <w:rFonts w:eastAsia="Arial" w:cs="Arial"/>
          <w:szCs w:val="22"/>
        </w:rPr>
      </w:pPr>
      <w:r w:rsidRPr="00220A18">
        <w:rPr>
          <w:szCs w:val="22"/>
        </w:rPr>
        <w:t>vůči majetku prodávajícího probíhá insolvenční řízení, v němž bylo vydáno rozhodnutí o úpadku, pokud to právní předpisy umožňují,</w:t>
      </w:r>
    </w:p>
    <w:p w14:paraId="430F27C2" w14:textId="77777777" w:rsidR="0067621D" w:rsidRPr="00220A18" w:rsidRDefault="001C7CFA" w:rsidP="005D277D">
      <w:pPr>
        <w:numPr>
          <w:ilvl w:val="1"/>
          <w:numId w:val="26"/>
        </w:numPr>
        <w:shd w:val="clear" w:color="auto" w:fill="FFFFFF"/>
        <w:rPr>
          <w:rFonts w:eastAsia="Arial" w:cs="Arial"/>
          <w:szCs w:val="22"/>
        </w:rPr>
      </w:pPr>
      <w:r w:rsidRPr="00220A18">
        <w:rPr>
          <w:szCs w:val="22"/>
        </w:rPr>
        <w:t>insolvenční návrh na prodávajícího byl zamítnut proto, že majetek prodávajícího nepostačuje k úhradě nákladů insolvenčního řízení,</w:t>
      </w:r>
    </w:p>
    <w:p w14:paraId="37751A04" w14:textId="77777777" w:rsidR="0067621D" w:rsidRPr="00220A18" w:rsidRDefault="001C7CFA" w:rsidP="00666A01">
      <w:pPr>
        <w:numPr>
          <w:ilvl w:val="1"/>
          <w:numId w:val="26"/>
        </w:numPr>
        <w:shd w:val="clear" w:color="auto" w:fill="FFFFFF"/>
        <w:spacing w:after="120"/>
        <w:rPr>
          <w:rFonts w:eastAsia="Arial" w:cs="Arial"/>
          <w:szCs w:val="22"/>
        </w:rPr>
      </w:pPr>
      <w:r w:rsidRPr="00220A18">
        <w:rPr>
          <w:szCs w:val="22"/>
        </w:rPr>
        <w:t>prodávající vstoupí do likvidace.</w:t>
      </w:r>
    </w:p>
    <w:p w14:paraId="2273CB72" w14:textId="77777777" w:rsidR="0067621D" w:rsidRPr="00220A18" w:rsidRDefault="001C7CFA" w:rsidP="00666A01">
      <w:pPr>
        <w:numPr>
          <w:ilvl w:val="0"/>
          <w:numId w:val="27"/>
        </w:numPr>
        <w:shd w:val="clear" w:color="auto" w:fill="FFFFFF"/>
        <w:spacing w:after="120"/>
        <w:rPr>
          <w:rFonts w:eastAsia="Arial" w:cs="Arial"/>
          <w:szCs w:val="22"/>
        </w:rPr>
      </w:pPr>
      <w:r w:rsidRPr="00220A18">
        <w:rPr>
          <w:szCs w:val="22"/>
        </w:rPr>
        <w:t>Prodávající je dále oprávněn od smlouvy odstoupit v případě, že kupující bude v prodlení s úhradou svých peněžitých závazků vyplývajících z této smlouvy po dobu delší než šedesát (60) kalendářních dní.</w:t>
      </w:r>
      <w:bookmarkStart w:id="1" w:name="p21062"/>
    </w:p>
    <w:p w14:paraId="4F508C89" w14:textId="77777777" w:rsidR="0067621D" w:rsidRPr="00220A18" w:rsidRDefault="001C7CFA" w:rsidP="00666A01">
      <w:pPr>
        <w:numPr>
          <w:ilvl w:val="0"/>
          <w:numId w:val="19"/>
        </w:numPr>
        <w:spacing w:after="120"/>
        <w:rPr>
          <w:rFonts w:eastAsia="Arial" w:cs="Arial"/>
          <w:szCs w:val="22"/>
        </w:rPr>
      </w:pPr>
      <w:r w:rsidRPr="00220A18">
        <w:rPr>
          <w:szCs w:val="22"/>
        </w:rPr>
        <w:t>Kupující je oprávněn vypovědět tuto smlouvu kdykoliv s třicetidenní (30) výpovědní lhůtou, která počíná běžet prvním dnem následujícím po doručení výpovědi. V takovém případě je prodávající povinen učinit již jen takové úkony, bez nichž by mohly být zájmy kupujícího vážně ohroženy.</w:t>
      </w:r>
    </w:p>
    <w:p w14:paraId="602C3F7B" w14:textId="77777777" w:rsidR="0067621D" w:rsidRPr="00220A18" w:rsidRDefault="001C7CFA" w:rsidP="00666A01">
      <w:pPr>
        <w:numPr>
          <w:ilvl w:val="0"/>
          <w:numId w:val="19"/>
        </w:numPr>
        <w:shd w:val="clear" w:color="auto" w:fill="FFFFFF"/>
        <w:spacing w:after="120"/>
        <w:rPr>
          <w:rFonts w:eastAsia="Arial" w:cs="Arial"/>
          <w:szCs w:val="22"/>
        </w:rPr>
      </w:pPr>
      <w:r w:rsidRPr="00220A18">
        <w:rPr>
          <w:szCs w:val="22"/>
        </w:rPr>
        <w:t>Účinky každého odstoupení od smlouvy nastávají okamžikem doručení písemného projevu vůle odstoupit od této smlouvy druhé smluvní straně. Odstoupení od smlouvy se nedotýká zejména nároku na náhradu škody a smluvní pokuty.</w:t>
      </w:r>
    </w:p>
    <w:p w14:paraId="1C8C381D" w14:textId="77777777" w:rsidR="0067621D" w:rsidRPr="00423DB8" w:rsidRDefault="001C7CFA" w:rsidP="00423DB8">
      <w:pPr>
        <w:pStyle w:val="Nadpis1"/>
      </w:pPr>
      <w:r w:rsidRPr="00423DB8">
        <w:lastRenderedPageBreak/>
        <w:t>Článek IX.</w:t>
      </w:r>
    </w:p>
    <w:p w14:paraId="4A516FA0" w14:textId="77777777" w:rsidR="0067621D" w:rsidRPr="00423DB8" w:rsidRDefault="001C7CFA" w:rsidP="00423DB8">
      <w:pPr>
        <w:pStyle w:val="Nadpis1"/>
      </w:pPr>
      <w:r w:rsidRPr="00423DB8">
        <w:t>Záruka, záruční lhůta, vady zboží</w:t>
      </w:r>
    </w:p>
    <w:p w14:paraId="313424B8" w14:textId="77777777" w:rsidR="0067621D" w:rsidRPr="00220A18" w:rsidRDefault="001C7CFA">
      <w:pPr>
        <w:numPr>
          <w:ilvl w:val="0"/>
          <w:numId w:val="29"/>
        </w:numPr>
        <w:suppressAutoHyphens w:val="0"/>
        <w:spacing w:after="120"/>
        <w:rPr>
          <w:rFonts w:eastAsia="Arial" w:cs="Arial"/>
          <w:szCs w:val="22"/>
        </w:rPr>
      </w:pPr>
      <w:r w:rsidRPr="00220A18">
        <w:rPr>
          <w:szCs w:val="22"/>
        </w:rPr>
        <w:t xml:space="preserve">Na dodávky zboží bude poskytnuta dodavatelem ve smyslu § 2113 a násl. </w:t>
      </w:r>
      <w:proofErr w:type="spellStart"/>
      <w:r w:rsidRPr="00220A18">
        <w:rPr>
          <w:szCs w:val="22"/>
        </w:rPr>
        <w:t>ObčZ</w:t>
      </w:r>
      <w:proofErr w:type="spellEnd"/>
      <w:r w:rsidRPr="00220A18">
        <w:rPr>
          <w:szCs w:val="22"/>
        </w:rPr>
        <w:t>, kupujícímu záruka za jakost zboží spočívající v tom, že zboží, bude po záruční dobu způsobilé k </w:t>
      </w:r>
      <w:proofErr w:type="spellStart"/>
      <w:r w:rsidRPr="00220A18">
        <w:rPr>
          <w:szCs w:val="22"/>
        </w:rPr>
        <w:t>sesmluvněnému</w:t>
      </w:r>
      <w:proofErr w:type="spellEnd"/>
      <w:r w:rsidRPr="00220A18">
        <w:rPr>
          <w:szCs w:val="22"/>
        </w:rPr>
        <w:t xml:space="preserve"> a v zadávací dokumentaci stanovenému účelu a nebude mít právní vady ve smyslu § 1920 a násl. </w:t>
      </w:r>
      <w:proofErr w:type="spellStart"/>
      <w:r w:rsidRPr="00220A18">
        <w:rPr>
          <w:szCs w:val="22"/>
        </w:rPr>
        <w:t>ObčZ</w:t>
      </w:r>
      <w:proofErr w:type="spellEnd"/>
      <w:r w:rsidRPr="00220A18">
        <w:rPr>
          <w:szCs w:val="22"/>
        </w:rPr>
        <w:t xml:space="preserve">. Veškeré náklady kupujícího spojené s uplatněním práv z vadného plnění či záruky (včetně záruky za jakost) jdou plně k tíži prodávajícího. Kupující je oprávněn nárok na náhradu nákladů uplatnit do jednoho roku od jeho zjištění a prodávající je povinen jej proplatit (jednoměsíční lhůta uvedená v § 1924 </w:t>
      </w:r>
      <w:proofErr w:type="spellStart"/>
      <w:r w:rsidRPr="00220A18">
        <w:rPr>
          <w:szCs w:val="22"/>
        </w:rPr>
        <w:t>ObčZ</w:t>
      </w:r>
      <w:proofErr w:type="spellEnd"/>
      <w:r w:rsidRPr="00220A18">
        <w:rPr>
          <w:szCs w:val="22"/>
        </w:rPr>
        <w:t xml:space="preserve"> se nepoužije). Důkazní břemeno po celou dobu běhu záruční lhůty nese prodávající.</w:t>
      </w:r>
    </w:p>
    <w:p w14:paraId="38716748" w14:textId="77777777" w:rsidR="0067621D" w:rsidRPr="00220A18" w:rsidRDefault="001C7CFA" w:rsidP="00666A01">
      <w:pPr>
        <w:numPr>
          <w:ilvl w:val="0"/>
          <w:numId w:val="29"/>
        </w:numPr>
        <w:suppressAutoHyphens w:val="0"/>
        <w:rPr>
          <w:rFonts w:eastAsia="Arial" w:cs="Arial"/>
          <w:b/>
          <w:bCs/>
          <w:szCs w:val="22"/>
        </w:rPr>
      </w:pPr>
      <w:r w:rsidRPr="00220A18">
        <w:rPr>
          <w:szCs w:val="22"/>
        </w:rPr>
        <w:t xml:space="preserve">Prodávajícím bude poskytnuta záruční doba </w:t>
      </w:r>
    </w:p>
    <w:p w14:paraId="71941716" w14:textId="77777777" w:rsidR="0067621D" w:rsidRPr="00220A18" w:rsidRDefault="001C7CFA" w:rsidP="00666A01">
      <w:pPr>
        <w:suppressAutoHyphens w:val="0"/>
        <w:ind w:left="284" w:firstLine="425"/>
        <w:rPr>
          <w:rFonts w:eastAsia="Arial" w:cs="Arial"/>
          <w:szCs w:val="22"/>
        </w:rPr>
      </w:pPr>
      <w:r w:rsidRPr="00220A18">
        <w:rPr>
          <w:szCs w:val="22"/>
        </w:rPr>
        <w:t>-</w:t>
      </w:r>
      <w:r w:rsidRPr="00220A18">
        <w:rPr>
          <w:szCs w:val="22"/>
        </w:rPr>
        <w:tab/>
        <w:t xml:space="preserve">na podvozek v délce </w:t>
      </w:r>
      <w:r w:rsidRPr="00220A18">
        <w:rPr>
          <w:b/>
          <w:bCs/>
          <w:szCs w:val="22"/>
          <w:shd w:val="clear" w:color="auto" w:fill="C0C0C0"/>
        </w:rPr>
        <w:t>36 měsíců</w:t>
      </w:r>
      <w:r w:rsidRPr="00220A18">
        <w:rPr>
          <w:szCs w:val="22"/>
        </w:rPr>
        <w:t xml:space="preserve"> bez ohledu na ujeté kilometry, </w:t>
      </w:r>
    </w:p>
    <w:p w14:paraId="59469057" w14:textId="77777777" w:rsidR="0067621D" w:rsidRPr="00220A18" w:rsidRDefault="001C7CFA" w:rsidP="00666A01">
      <w:pPr>
        <w:suppressAutoHyphens w:val="0"/>
        <w:ind w:left="284" w:firstLine="425"/>
        <w:rPr>
          <w:rFonts w:eastAsia="Arial" w:cs="Arial"/>
          <w:szCs w:val="22"/>
        </w:rPr>
      </w:pPr>
      <w:r w:rsidRPr="00220A18">
        <w:rPr>
          <w:szCs w:val="22"/>
        </w:rPr>
        <w:t>-</w:t>
      </w:r>
      <w:r w:rsidRPr="00220A18">
        <w:rPr>
          <w:szCs w:val="22"/>
        </w:rPr>
        <w:tab/>
        <w:t xml:space="preserve">na nástavbu v délce </w:t>
      </w:r>
      <w:r w:rsidRPr="00220A18">
        <w:rPr>
          <w:b/>
          <w:bCs/>
          <w:szCs w:val="22"/>
          <w:shd w:val="clear" w:color="auto" w:fill="C0C0C0"/>
        </w:rPr>
        <w:t>36 měsíců</w:t>
      </w:r>
      <w:r w:rsidRPr="00220A18">
        <w:rPr>
          <w:szCs w:val="22"/>
        </w:rPr>
        <w:t xml:space="preserve">, </w:t>
      </w:r>
    </w:p>
    <w:p w14:paraId="031C426F" w14:textId="77777777" w:rsidR="0067621D" w:rsidRPr="00220A18" w:rsidRDefault="001C7CFA" w:rsidP="00666A01">
      <w:pPr>
        <w:suppressAutoHyphens w:val="0"/>
        <w:ind w:left="284" w:firstLine="425"/>
        <w:rPr>
          <w:rFonts w:eastAsia="Arial" w:cs="Arial"/>
          <w:szCs w:val="22"/>
        </w:rPr>
      </w:pPr>
      <w:r w:rsidRPr="00220A18">
        <w:rPr>
          <w:szCs w:val="22"/>
        </w:rPr>
        <w:t>-</w:t>
      </w:r>
      <w:r w:rsidRPr="00220A18">
        <w:rPr>
          <w:szCs w:val="22"/>
        </w:rPr>
        <w:tab/>
        <w:t xml:space="preserve">na neprorezavění karoserie v délce </w:t>
      </w:r>
      <w:r w:rsidRPr="00220A18">
        <w:rPr>
          <w:b/>
          <w:bCs/>
          <w:szCs w:val="22"/>
          <w:shd w:val="clear" w:color="auto" w:fill="C0C0C0"/>
        </w:rPr>
        <w:t>60 měsíců</w:t>
      </w:r>
      <w:r w:rsidRPr="00220A18">
        <w:rPr>
          <w:szCs w:val="22"/>
        </w:rPr>
        <w:t xml:space="preserve">, </w:t>
      </w:r>
    </w:p>
    <w:p w14:paraId="6E2D5438" w14:textId="77777777" w:rsidR="0067621D" w:rsidRPr="00220A18" w:rsidRDefault="001C7CFA">
      <w:pPr>
        <w:suppressAutoHyphens w:val="0"/>
        <w:spacing w:after="120"/>
        <w:ind w:left="284" w:firstLine="425"/>
        <w:rPr>
          <w:rFonts w:eastAsia="Arial" w:cs="Arial"/>
          <w:szCs w:val="22"/>
        </w:rPr>
      </w:pPr>
      <w:r w:rsidRPr="00220A18">
        <w:rPr>
          <w:szCs w:val="22"/>
        </w:rPr>
        <w:t>-</w:t>
      </w:r>
      <w:r w:rsidRPr="00220A18">
        <w:rPr>
          <w:szCs w:val="22"/>
        </w:rPr>
        <w:tab/>
        <w:t xml:space="preserve">na všechny položky vybavení včetně požárního příslušenství v délce </w:t>
      </w:r>
      <w:r w:rsidRPr="00220A18">
        <w:rPr>
          <w:b/>
          <w:bCs/>
          <w:szCs w:val="22"/>
          <w:shd w:val="clear" w:color="auto" w:fill="C0C0C0"/>
        </w:rPr>
        <w:t>24 měsíců</w:t>
      </w:r>
      <w:r w:rsidRPr="00220A18">
        <w:rPr>
          <w:szCs w:val="22"/>
        </w:rPr>
        <w:t>.</w:t>
      </w:r>
    </w:p>
    <w:p w14:paraId="5C04D584" w14:textId="77777777" w:rsidR="0067621D" w:rsidRPr="00220A18" w:rsidRDefault="001C7CFA">
      <w:pPr>
        <w:numPr>
          <w:ilvl w:val="0"/>
          <w:numId w:val="29"/>
        </w:numPr>
        <w:suppressAutoHyphens w:val="0"/>
        <w:spacing w:after="120"/>
        <w:rPr>
          <w:rFonts w:eastAsia="Arial" w:cs="Arial"/>
          <w:b/>
          <w:bCs/>
          <w:szCs w:val="22"/>
        </w:rPr>
      </w:pPr>
      <w:r w:rsidRPr="00220A18">
        <w:rPr>
          <w:szCs w:val="22"/>
        </w:rPr>
        <w:t>Záruční lhůta začíná běžet ode dne protokolárního odevzdání a převzetí předmětu koupě, přičemž podrobnosti běhu záručních lhůt a rozsahu záruky jsou obsaženy v záručních podmínkách, které prodávající předá kupujícímu společně s doklady k automobilu uvedenému v čl. V. odst. 9 této smlouvy.</w:t>
      </w:r>
    </w:p>
    <w:p w14:paraId="40800C62" w14:textId="77777777" w:rsidR="0067621D" w:rsidRPr="00220A18" w:rsidRDefault="001C7CFA">
      <w:pPr>
        <w:numPr>
          <w:ilvl w:val="0"/>
          <w:numId w:val="29"/>
        </w:numPr>
        <w:suppressAutoHyphens w:val="0"/>
        <w:spacing w:after="120"/>
        <w:rPr>
          <w:rFonts w:eastAsia="Arial" w:cs="Arial"/>
          <w:szCs w:val="22"/>
        </w:rPr>
      </w:pPr>
      <w:r w:rsidRPr="00220A18">
        <w:rPr>
          <w:szCs w:val="22"/>
        </w:rPr>
        <w:t xml:space="preserve">Poruší-li prodávající povinnosti stanovené v článku III. a IV. této smlouvy, jedná se o vady plnění. Za vady plnění se považuje i dodání jiného druhu zboží, než určuje smlouva. </w:t>
      </w:r>
    </w:p>
    <w:p w14:paraId="0B67E6DE" w14:textId="77777777" w:rsidR="0067621D" w:rsidRPr="00220A18" w:rsidRDefault="001C7CFA">
      <w:pPr>
        <w:numPr>
          <w:ilvl w:val="0"/>
          <w:numId w:val="29"/>
        </w:numPr>
        <w:suppressAutoHyphens w:val="0"/>
        <w:spacing w:after="120"/>
        <w:rPr>
          <w:rFonts w:eastAsia="Arial" w:cs="Arial"/>
          <w:b/>
          <w:bCs/>
          <w:szCs w:val="22"/>
        </w:rPr>
      </w:pPr>
      <w:r w:rsidRPr="00220A18">
        <w:rPr>
          <w:szCs w:val="22"/>
        </w:rPr>
        <w:t>Pravidelný záruční servis předmětu koupě (výměna provozních kapalin, kontrola funkčnosti apod. dle pokynů výrobce), který je předmětem této smlouvy, bude prováděn v autorizovaných servisech, které se nacházejí na území ČR.</w:t>
      </w:r>
    </w:p>
    <w:p w14:paraId="2C108F44" w14:textId="77777777" w:rsidR="0067621D" w:rsidRPr="00220A18" w:rsidRDefault="001C7CFA">
      <w:pPr>
        <w:numPr>
          <w:ilvl w:val="0"/>
          <w:numId w:val="29"/>
        </w:numPr>
        <w:suppressAutoHyphens w:val="0"/>
        <w:spacing w:after="120"/>
        <w:rPr>
          <w:rFonts w:eastAsia="Arial" w:cs="Arial"/>
          <w:szCs w:val="22"/>
        </w:rPr>
      </w:pPr>
      <w:r w:rsidRPr="00220A18">
        <w:rPr>
          <w:szCs w:val="22"/>
        </w:rPr>
        <w:t xml:space="preserve">Prodávající se zavazuje, během záruční doby, zajistit veškeré záruční, garanční prohlídky, pravidelné servisní kontroly stanovené výrobcem (včetně revizí a úkonů majících vliv na uznání záruky) podvozku, nástavby a požárního příslušenství na své náklady. Náhradní díly, provozní kapaliny a ostatní služby, které budou nad rámec záručních a garančních prohlídek budou hrazeny kupujícím zvlášť. Prodávající zajistí dopravu na vlastní náklady, pokud je servisní místo nebo výrobní prostor prodávajícího ve vzdálenosti více jak </w:t>
      </w:r>
      <w:r w:rsidRPr="00220A18">
        <w:rPr>
          <w:szCs w:val="22"/>
          <w:shd w:val="clear" w:color="auto" w:fill="C0C0C0"/>
        </w:rPr>
        <w:t>50 km</w:t>
      </w:r>
      <w:r w:rsidRPr="00220A18">
        <w:rPr>
          <w:szCs w:val="22"/>
        </w:rPr>
        <w:t xml:space="preserve"> od místa dislokace zboží.</w:t>
      </w:r>
    </w:p>
    <w:p w14:paraId="1254FB86" w14:textId="77777777" w:rsidR="0067621D" w:rsidRPr="00220A18" w:rsidRDefault="001C7CFA">
      <w:pPr>
        <w:numPr>
          <w:ilvl w:val="0"/>
          <w:numId w:val="29"/>
        </w:numPr>
        <w:suppressAutoHyphens w:val="0"/>
        <w:spacing w:after="120"/>
        <w:rPr>
          <w:rFonts w:eastAsia="Arial" w:cs="Arial"/>
          <w:szCs w:val="22"/>
        </w:rPr>
      </w:pPr>
      <w:r w:rsidRPr="00220A18">
        <w:rPr>
          <w:szCs w:val="22"/>
        </w:rPr>
        <w:t>Záruka za jakost zboží a odpovědnost za vady a práva s nimi spojená nejsou podmíněny povinností absolvovat garanční či servisní prohlídky, revize apod. Povinné servisní a garanční prohlídky, revize apod. jdou zcela k tíži a na náklady prodávajícího.</w:t>
      </w:r>
    </w:p>
    <w:p w14:paraId="6141F2A8" w14:textId="77777777" w:rsidR="0067621D" w:rsidRPr="00220A18" w:rsidRDefault="001C7CFA">
      <w:pPr>
        <w:numPr>
          <w:ilvl w:val="0"/>
          <w:numId w:val="29"/>
        </w:numPr>
        <w:suppressAutoHyphens w:val="0"/>
        <w:spacing w:after="120"/>
        <w:rPr>
          <w:rFonts w:eastAsia="Arial" w:cs="Arial"/>
          <w:szCs w:val="22"/>
        </w:rPr>
      </w:pPr>
      <w:r w:rsidRPr="00220A18">
        <w:rPr>
          <w:b/>
          <w:bCs/>
          <w:szCs w:val="22"/>
        </w:rPr>
        <w:t>Vady zboží při převzetí zboží</w:t>
      </w:r>
      <w:r w:rsidRPr="00220A18">
        <w:rPr>
          <w:szCs w:val="22"/>
        </w:rPr>
        <w:t>: V případě zjištěných zjevných vad zboží, dále pokud zboží nebude dodáno řádně v souladu s touto smlouvou a ve sjednané kvalitě, může kupující odmítnout jeho převzetí, což řádně i se základními důvody potvrdí na příslušném dokladu (předávacím protokolu dle článku V. odst. 6 této smlouvy).</w:t>
      </w:r>
    </w:p>
    <w:p w14:paraId="3A0712F7" w14:textId="77777777" w:rsidR="0067621D" w:rsidRPr="00220A18" w:rsidRDefault="001C7CFA">
      <w:pPr>
        <w:numPr>
          <w:ilvl w:val="0"/>
          <w:numId w:val="29"/>
        </w:numPr>
        <w:suppressAutoHyphens w:val="0"/>
        <w:spacing w:after="120"/>
        <w:rPr>
          <w:rFonts w:eastAsia="Arial" w:cs="Arial"/>
          <w:szCs w:val="22"/>
        </w:rPr>
      </w:pPr>
      <w:r w:rsidRPr="00220A18">
        <w:rPr>
          <w:szCs w:val="22"/>
        </w:rPr>
        <w:t xml:space="preserve">Kupující může důvody odmítnutí převzetí zboží v podrobnostech písemně sdělit prodávajícímu nejpozději do pěti (5) pracovních dnů od původního termínu předání zboží. </w:t>
      </w:r>
    </w:p>
    <w:p w14:paraId="3C6F51D7" w14:textId="77777777" w:rsidR="0067621D" w:rsidRPr="00B77A9A" w:rsidRDefault="001C7CFA" w:rsidP="00B77A9A">
      <w:pPr>
        <w:numPr>
          <w:ilvl w:val="0"/>
          <w:numId w:val="29"/>
        </w:numPr>
        <w:suppressAutoHyphens w:val="0"/>
        <w:spacing w:after="120"/>
        <w:rPr>
          <w:szCs w:val="22"/>
        </w:rPr>
      </w:pPr>
      <w:r w:rsidRPr="00B77A9A">
        <w:rPr>
          <w:szCs w:val="22"/>
        </w:rPr>
        <w:t>Prodávající se zavazuje odstranit důvody odmítnutí převzetí zboží ve lhůtě 48 hodin od doručení písemného odmítnutí převzetí zboží. Na následné předání zboží se použijí ustanovení čl. V. odstavců 1 až 7 a následující této smlouvy.</w:t>
      </w:r>
    </w:p>
    <w:p w14:paraId="15A38338" w14:textId="77777777" w:rsidR="0067621D" w:rsidRPr="00B77A9A" w:rsidRDefault="001C7CFA" w:rsidP="00B77A9A">
      <w:pPr>
        <w:numPr>
          <w:ilvl w:val="0"/>
          <w:numId w:val="29"/>
        </w:numPr>
        <w:suppressAutoHyphens w:val="0"/>
        <w:spacing w:after="120"/>
        <w:rPr>
          <w:szCs w:val="22"/>
        </w:rPr>
      </w:pPr>
      <w:r w:rsidRPr="00B77A9A">
        <w:rPr>
          <w:szCs w:val="22"/>
        </w:rPr>
        <w:t>Obecně k vadám a vady zboží po převzetí zboží: Věc je vadná, nemá-li vlastnosti stanovené v § 2095 a 2096 zákona č. 89/2012 Sb. Za vadu se považuje i plnění jiné věci. Za vadu se považují i vady v dokladech nutných pro užívání věci.</w:t>
      </w:r>
    </w:p>
    <w:p w14:paraId="3CEDB437" w14:textId="77777777" w:rsidR="0067621D" w:rsidRPr="00B77A9A" w:rsidRDefault="001C7CFA" w:rsidP="00B77A9A">
      <w:pPr>
        <w:numPr>
          <w:ilvl w:val="0"/>
          <w:numId w:val="29"/>
        </w:numPr>
        <w:suppressAutoHyphens w:val="0"/>
        <w:spacing w:after="120"/>
        <w:rPr>
          <w:szCs w:val="22"/>
        </w:rPr>
      </w:pPr>
      <w:r w:rsidRPr="00B77A9A">
        <w:rPr>
          <w:szCs w:val="22"/>
        </w:rPr>
        <w:t xml:space="preserve">Kupující je povinen bez zbytečného odkladu nahlásit prodávajícímu zjištěné vady předmětu koupě písemně a uvést přibližnou specifikaci závady, včetně fotografií. </w:t>
      </w:r>
    </w:p>
    <w:p w14:paraId="062776A7" w14:textId="77777777" w:rsidR="0067621D" w:rsidRPr="00220A18" w:rsidRDefault="001C7CFA" w:rsidP="00B77A9A">
      <w:pPr>
        <w:numPr>
          <w:ilvl w:val="0"/>
          <w:numId w:val="30"/>
        </w:numPr>
        <w:shd w:val="clear" w:color="auto" w:fill="FFFFFF"/>
        <w:spacing w:after="120"/>
        <w:ind w:left="357" w:hanging="357"/>
        <w:rPr>
          <w:rFonts w:eastAsia="Arial" w:cs="Arial"/>
          <w:szCs w:val="22"/>
        </w:rPr>
      </w:pPr>
      <w:r w:rsidRPr="00220A18">
        <w:rPr>
          <w:szCs w:val="22"/>
        </w:rPr>
        <w:lastRenderedPageBreak/>
        <w:t xml:space="preserve">Je-li vadné plnění podstatným porušením smlouvy, kupující sdělí prodávajícímu, jaké právo (dle § 2106 odst. 1 </w:t>
      </w:r>
      <w:proofErr w:type="spellStart"/>
      <w:r w:rsidRPr="00220A18">
        <w:rPr>
          <w:szCs w:val="22"/>
        </w:rPr>
        <w:t>ObčZ</w:t>
      </w:r>
      <w:proofErr w:type="spellEnd"/>
      <w:r w:rsidRPr="00220A18">
        <w:rPr>
          <w:szCs w:val="22"/>
        </w:rPr>
        <w:t>) si zvolil, a to při oznámení vady nebo bez zbytečného odkladu po oznámení vady. Provedenou volbu nemůže kupující změnit bez souhlasu prodávajícího; to neplatí, žádal-li kupující opravu vady, která se ukáže jako neopravitelná. Neodstraní-li prodávající vady v ujednané lhůtě či oznámí-li kupujícímu, že vady neodstraní, může kupující požadovat místo odstranění vady přiměřenou slevu z kupní ceny, nebo může od smlouvy odstoupi</w:t>
      </w:r>
      <w:bookmarkEnd w:id="1"/>
      <w:r w:rsidRPr="00220A18">
        <w:rPr>
          <w:szCs w:val="22"/>
        </w:rPr>
        <w:t>t</w:t>
      </w:r>
      <w:bookmarkStart w:id="2" w:name="p21063"/>
      <w:r w:rsidRPr="00220A18">
        <w:rPr>
          <w:szCs w:val="22"/>
        </w:rPr>
        <w:t>. Tímto není dotčeno právo zajistit odstranění vady dle odst. 20 tohoto článku této smlouvy.</w:t>
      </w:r>
    </w:p>
    <w:p w14:paraId="32FFA1E3"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 xml:space="preserve">Prodávající se zavazuje zahájit opravu či odstranění řádně uplatněných vad ve lhůtě </w:t>
      </w:r>
      <w:r w:rsidRPr="00220A18">
        <w:rPr>
          <w:szCs w:val="22"/>
          <w:shd w:val="clear" w:color="auto" w:fill="C0C0C0"/>
        </w:rPr>
        <w:t>pěti kalendářních dnů</w:t>
      </w:r>
      <w:r w:rsidRPr="00220A18">
        <w:rPr>
          <w:szCs w:val="22"/>
        </w:rPr>
        <w:t xml:space="preserve"> poté, co se o nich dozvěděl od kupujícího prostřednictvím písemného uplatnění vad. Pokud bude kupující požadovat odstranění vady v záruční době prodávajícím, zavazuje se prodávající započít s odstraňováním nahlášených vad bez zbytečného odkladu </w:t>
      </w:r>
      <w:r w:rsidRPr="00220A18">
        <w:rPr>
          <w:szCs w:val="22"/>
          <w:shd w:val="clear" w:color="auto" w:fill="C0C0C0"/>
        </w:rPr>
        <w:t>do pěti kalendářních dnů</w:t>
      </w:r>
      <w:r w:rsidRPr="00220A18">
        <w:rPr>
          <w:szCs w:val="22"/>
        </w:rPr>
        <w:t xml:space="preserve"> a bez zbytečného odkladu tyto odstranit, a to na své náklady. </w:t>
      </w:r>
    </w:p>
    <w:p w14:paraId="13F2444E"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 xml:space="preserve">Na oznámení vad je prodávající povinen odpovědět do dvou pracovních dnů ode dne doručení. Pokud tak neučiní, má se za to, že souhlasí s termínem odstranění vad uvedených v ohlášení. </w:t>
      </w:r>
    </w:p>
    <w:p w14:paraId="503318B6" w14:textId="39A9AC28" w:rsidR="0067621D" w:rsidRPr="00220A18" w:rsidRDefault="001C7CFA" w:rsidP="00B77A9A">
      <w:pPr>
        <w:numPr>
          <w:ilvl w:val="0"/>
          <w:numId w:val="29"/>
        </w:numPr>
        <w:suppressAutoHyphens w:val="0"/>
        <w:spacing w:after="120"/>
        <w:rPr>
          <w:rFonts w:eastAsia="Arial" w:cs="Arial"/>
          <w:szCs w:val="22"/>
        </w:rPr>
      </w:pPr>
      <w:r w:rsidRPr="00220A18">
        <w:rPr>
          <w:szCs w:val="22"/>
        </w:rPr>
        <w:t>V případě, že kupující nesdělí při vytknutí vady či vad zboží v rámci záruční doby prodávajícímu jiný požadavek, je prodávající povinen vytýkané vady ve lhůtě dle následující</w:t>
      </w:r>
      <w:r w:rsidR="00C15300">
        <w:rPr>
          <w:szCs w:val="22"/>
        </w:rPr>
        <w:t>ch</w:t>
      </w:r>
      <w:r w:rsidRPr="00220A18">
        <w:rPr>
          <w:szCs w:val="22"/>
        </w:rPr>
        <w:t xml:space="preserve"> odstavc</w:t>
      </w:r>
      <w:r w:rsidR="00C15300">
        <w:rPr>
          <w:szCs w:val="22"/>
        </w:rPr>
        <w:t>ů</w:t>
      </w:r>
      <w:r w:rsidRPr="00220A18">
        <w:rPr>
          <w:szCs w:val="22"/>
        </w:rPr>
        <w:t xml:space="preserve"> vlastním nákladem odstranit, nedohodnou-li se smluvní strany v reklamačním protokolu jinak. </w:t>
      </w:r>
    </w:p>
    <w:p w14:paraId="5347D6AE"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 xml:space="preserve">Bude-li pro prodávajícího technicky proveditelné, a nikoliv nepřiměřeně zatěžující, je povinen provést odstranění vady v místě určeném kupujícím. Za účelem opravy či odstranění vad prodávající přejímá předmět koupě nebo jeho část, u které kupující řádně a oprávněně uplatnil vady v místě provozování dle čl. V. odst. 4 této smlouvy, nebude-li dle předchozí věty určeno místo jiné. V případě, že bude nutné vzhledem k rozsahu zjištěných závad zajistit dopravu do místa určeného prodávajícím, může dopravu zajistit sám kupující na náklady prodávajícího. </w:t>
      </w:r>
    </w:p>
    <w:p w14:paraId="0603C5E1"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 xml:space="preserve">Prodávající je povinen odstranit vadu v záruční době nejpozději </w:t>
      </w:r>
      <w:r w:rsidRPr="00220A18">
        <w:rPr>
          <w:szCs w:val="22"/>
          <w:shd w:val="clear" w:color="auto" w:fill="C0C0C0"/>
        </w:rPr>
        <w:t>do 15 pracovních dnů</w:t>
      </w:r>
      <w:r w:rsidRPr="00220A18">
        <w:rPr>
          <w:szCs w:val="22"/>
        </w:rPr>
        <w:t xml:space="preserve"> ode dne nahlášení, pokud se obě strany nedohodnou jinak, vzhledem k charakteru a rozsahu opravy. Uvedená lhůta běží ode dne uplatnění vady předmětu koupě nebo jeho části u prodávajícího. Požadavek na stanovení delšího časového rozsahu pro provedení opravy oznámí prodávající kupujícímu bezodkladně za současného uvedení navrhovaného termínu odstranění vad. Kupující a prodávající provedou protokolární zápis o odstranění uplatněné vady s uvedením, co bylo předmětem odstranění vad a způsobu provedení odstranění vad.</w:t>
      </w:r>
    </w:p>
    <w:p w14:paraId="59CAF518"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 xml:space="preserve">V případě, že kupující bude požadovat odstranění vady v záruční době prodávajícím </w:t>
      </w:r>
      <w:r w:rsidRPr="00220A18">
        <w:rPr>
          <w:rFonts w:ascii="Arial Unicode MS" w:hAnsi="Arial Unicode MS"/>
          <w:szCs w:val="22"/>
        </w:rPr>
        <w:br/>
      </w:r>
      <w:r w:rsidRPr="00220A18">
        <w:rPr>
          <w:szCs w:val="22"/>
        </w:rPr>
        <w:t xml:space="preserve">a prodávající nezačne s odstraňováním nahlášených vad bez zbytečného odkladu, nebo tyto nejpozději ve lhůtě dle odst. 18 tohoto článku neodstraní, uhradí prodávající kupujícímu smluvní pokutu ve výši Kč </w:t>
      </w:r>
      <w:r w:rsidRPr="00220A18">
        <w:rPr>
          <w:szCs w:val="22"/>
          <w:shd w:val="clear" w:color="auto" w:fill="C0C0C0"/>
        </w:rPr>
        <w:t xml:space="preserve">500,- Kč (slovy: </w:t>
      </w:r>
      <w:proofErr w:type="spellStart"/>
      <w:r w:rsidRPr="00220A18">
        <w:rPr>
          <w:szCs w:val="22"/>
          <w:shd w:val="clear" w:color="auto" w:fill="C0C0C0"/>
        </w:rPr>
        <w:t>pětsetkorunčeských</w:t>
      </w:r>
      <w:proofErr w:type="spellEnd"/>
      <w:r w:rsidRPr="00220A18">
        <w:rPr>
          <w:szCs w:val="22"/>
          <w:shd w:val="clear" w:color="auto" w:fill="C0C0C0"/>
        </w:rPr>
        <w:t>)</w:t>
      </w:r>
      <w:r w:rsidRPr="00220A18">
        <w:rPr>
          <w:szCs w:val="22"/>
        </w:rPr>
        <w:t xml:space="preserve"> za každý, byť i započatý kalendářní den prodlení. </w:t>
      </w:r>
    </w:p>
    <w:p w14:paraId="5A2987F0"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V případě, že prodávající neodstraní řádně a oprávněně reklamované vady ve sjednané lhůtě dle odst. 18 tohoto článku, je kupující oprávněn sjednat nápravu a zajistit odstranění vady, i třetí osobou, na náklady prodávajícího. Tímto nejsou dotčena případná budoucí práva z vad vůči prodávajícímu.</w:t>
      </w:r>
    </w:p>
    <w:p w14:paraId="0650E373"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Prodávající prohlašuje, že je jediným garantem plnění této smlouvy a na jeho vrub budou řešeny veškeré záruky.</w:t>
      </w:r>
    </w:p>
    <w:p w14:paraId="68325D69" w14:textId="77777777" w:rsidR="0067621D" w:rsidRPr="00220A18" w:rsidRDefault="001C7CFA" w:rsidP="00B77A9A">
      <w:pPr>
        <w:numPr>
          <w:ilvl w:val="0"/>
          <w:numId w:val="29"/>
        </w:numPr>
        <w:suppressAutoHyphens w:val="0"/>
        <w:spacing w:after="120"/>
        <w:rPr>
          <w:rFonts w:eastAsia="Arial" w:cs="Arial"/>
          <w:szCs w:val="22"/>
        </w:rPr>
      </w:pPr>
      <w:r w:rsidRPr="00220A18">
        <w:rPr>
          <w:szCs w:val="22"/>
        </w:rPr>
        <w:t xml:space="preserve">Veškeré náklady kupujícího související s opravou vad včetně nákladů na dopravu reklamovaného zboží, na které se prokazatelně vztahuje záruka, budou hrazeny prodávajícím. Kupující je oprávněn nárok na náhradu nákladů uplatnit do jednoho roku od jeho zjištění a prodávající je povinen jej proplatit. Jednoměsíční lhůta uvedená v § 1924 </w:t>
      </w:r>
      <w:proofErr w:type="spellStart"/>
      <w:r w:rsidRPr="00220A18">
        <w:rPr>
          <w:szCs w:val="22"/>
        </w:rPr>
        <w:t>ObčZ</w:t>
      </w:r>
      <w:proofErr w:type="spellEnd"/>
      <w:r w:rsidRPr="00220A18">
        <w:rPr>
          <w:szCs w:val="22"/>
        </w:rPr>
        <w:t xml:space="preserve"> se nepoužije.</w:t>
      </w:r>
    </w:p>
    <w:p w14:paraId="6F366C8B" w14:textId="77777777" w:rsidR="0067621D" w:rsidRPr="00423DB8" w:rsidRDefault="001C7CFA" w:rsidP="00423DB8">
      <w:pPr>
        <w:pStyle w:val="Nadpis1"/>
      </w:pPr>
      <w:r w:rsidRPr="00423DB8">
        <w:lastRenderedPageBreak/>
        <w:t>Článek X.</w:t>
      </w:r>
    </w:p>
    <w:p w14:paraId="15EF03D0" w14:textId="77777777" w:rsidR="0067621D" w:rsidRPr="00423DB8" w:rsidRDefault="001C7CFA" w:rsidP="00423DB8">
      <w:pPr>
        <w:pStyle w:val="Nadpis1"/>
      </w:pPr>
      <w:r w:rsidRPr="00423DB8">
        <w:t>Záruční servis</w:t>
      </w:r>
    </w:p>
    <w:p w14:paraId="0D720B06" w14:textId="21D03E63" w:rsidR="0067621D" w:rsidRPr="00B77A9A" w:rsidRDefault="001C7CFA" w:rsidP="00B77A9A">
      <w:pPr>
        <w:numPr>
          <w:ilvl w:val="0"/>
          <w:numId w:val="40"/>
        </w:numPr>
        <w:suppressAutoHyphens w:val="0"/>
        <w:spacing w:after="120"/>
        <w:rPr>
          <w:szCs w:val="22"/>
        </w:rPr>
      </w:pPr>
      <w:r w:rsidRPr="00220A18">
        <w:rPr>
          <w:szCs w:val="22"/>
        </w:rPr>
        <w:t xml:space="preserve">Prodávající se zavazuje, na základě písemného, telefonického, popř. emailového oznámení kupujícího, zajistit </w:t>
      </w:r>
      <w:r w:rsidRPr="00B77A9A">
        <w:rPr>
          <w:szCs w:val="22"/>
        </w:rPr>
        <w:t>záruční servisní služby na dodané zboží</w:t>
      </w:r>
      <w:r w:rsidRPr="00220A18">
        <w:rPr>
          <w:szCs w:val="22"/>
        </w:rPr>
        <w:t xml:space="preserve"> u kupujícího, příp. ve výrobním závodě či v servisních organizacích se smluvním závazkem na provádění servisních prací. Prodávající ručí za kvalitu a termínový průběh servisních služeb, ať jsou poskytovány výrobním závodem nebo smluvním partnerem. Prodávající zajistí dopravu servisovaného zboží na vlastní náklady, pokud je servisní místo nebo výrobní prostor prodávajícího ve vzdálenosti více jak 50 km od místa dislokace zboží. </w:t>
      </w:r>
    </w:p>
    <w:p w14:paraId="6B1D8B17" w14:textId="1E1F5824" w:rsidR="0067621D" w:rsidRPr="00B77A9A" w:rsidRDefault="001C7CFA" w:rsidP="00B77A9A">
      <w:pPr>
        <w:numPr>
          <w:ilvl w:val="0"/>
          <w:numId w:val="40"/>
        </w:numPr>
        <w:suppressAutoHyphens w:val="0"/>
        <w:spacing w:after="120"/>
        <w:rPr>
          <w:szCs w:val="22"/>
        </w:rPr>
      </w:pPr>
      <w:r w:rsidRPr="00220A18">
        <w:rPr>
          <w:szCs w:val="22"/>
        </w:rPr>
        <w:t>Seznam organizací poskytujících servis podle této smlouvy je uveden</w:t>
      </w:r>
      <w:r w:rsidR="00B77A9A">
        <w:rPr>
          <w:szCs w:val="22"/>
        </w:rPr>
        <w:t xml:space="preserve"> dodavatelem </w:t>
      </w:r>
      <w:r w:rsidRPr="00220A18">
        <w:rPr>
          <w:szCs w:val="22"/>
        </w:rPr>
        <w:t>v příloze č. 2 této smlouvy.</w:t>
      </w:r>
    </w:p>
    <w:p w14:paraId="676DEE1C" w14:textId="02CF004D" w:rsidR="0067621D" w:rsidRPr="00B77A9A" w:rsidRDefault="001C7CFA" w:rsidP="00B77A9A">
      <w:pPr>
        <w:numPr>
          <w:ilvl w:val="0"/>
          <w:numId w:val="40"/>
        </w:numPr>
        <w:suppressAutoHyphens w:val="0"/>
        <w:spacing w:after="120"/>
        <w:rPr>
          <w:szCs w:val="22"/>
        </w:rPr>
      </w:pPr>
      <w:r w:rsidRPr="00220A18">
        <w:rPr>
          <w:szCs w:val="22"/>
        </w:rPr>
        <w:t xml:space="preserve">Prodávající se zavazuje, během záruční doby, zajistit </w:t>
      </w:r>
      <w:r w:rsidRPr="00B77A9A">
        <w:rPr>
          <w:szCs w:val="22"/>
        </w:rPr>
        <w:t>veškeré záruční, garanční prohlídky, pravidelné servisní kontroly stanovené výrobcem</w:t>
      </w:r>
      <w:r w:rsidRPr="00220A18">
        <w:rPr>
          <w:szCs w:val="22"/>
        </w:rPr>
        <w:t xml:space="preserve"> (včetně revizí a úkonů majících vliv na uznání záruky) podvozku, nástavby a požárního příslušenství na své náklady. Náhradní díly, provozní kapaliny a ostatní služby, které budou nad rámec záručních a garančních prohlídek budou hrazeny kupujícím zvlášť. Prodávající zajistí dopravu na vlastní náklady, pokud je servisní místo nebo výrobní prostor prodávajícího ve vzdálenosti více jak 50 km od místa dislokace zboží. </w:t>
      </w:r>
    </w:p>
    <w:p w14:paraId="7F5492A4" w14:textId="0AA1C668" w:rsidR="0067621D" w:rsidRPr="00B77A9A" w:rsidRDefault="001C7CFA" w:rsidP="00B77A9A">
      <w:pPr>
        <w:numPr>
          <w:ilvl w:val="0"/>
          <w:numId w:val="40"/>
        </w:numPr>
        <w:suppressAutoHyphens w:val="0"/>
        <w:spacing w:after="120"/>
        <w:rPr>
          <w:szCs w:val="22"/>
        </w:rPr>
      </w:pPr>
      <w:r w:rsidRPr="00220A18">
        <w:rPr>
          <w:szCs w:val="22"/>
        </w:rPr>
        <w:t xml:space="preserve">Prodávající se zavazuje, po dobu záruky, uvedené v čl. IX. této smlouvy, provádět drobné opravy přímo u kupujícího. </w:t>
      </w:r>
    </w:p>
    <w:p w14:paraId="6A8AA20D" w14:textId="608AB8E1" w:rsidR="0067621D" w:rsidRPr="00B77A9A" w:rsidRDefault="001C7CFA" w:rsidP="00B77A9A">
      <w:pPr>
        <w:numPr>
          <w:ilvl w:val="0"/>
          <w:numId w:val="40"/>
        </w:numPr>
        <w:suppressAutoHyphens w:val="0"/>
        <w:spacing w:after="120"/>
        <w:rPr>
          <w:szCs w:val="22"/>
        </w:rPr>
      </w:pPr>
      <w:r w:rsidRPr="00220A18">
        <w:rPr>
          <w:szCs w:val="22"/>
        </w:rPr>
        <w:t xml:space="preserve">Reklamace, které nemohou být odstraněny opravou, budou řešeny výměnným způsobem vadného dílu za díl nový na náklady prodávajícího. </w:t>
      </w:r>
    </w:p>
    <w:p w14:paraId="6377ABF4" w14:textId="077CE8AC" w:rsidR="0067621D" w:rsidRPr="00B77A9A" w:rsidRDefault="001C7CFA" w:rsidP="00B77A9A">
      <w:pPr>
        <w:numPr>
          <w:ilvl w:val="0"/>
          <w:numId w:val="40"/>
        </w:numPr>
        <w:suppressAutoHyphens w:val="0"/>
        <w:spacing w:after="120"/>
        <w:rPr>
          <w:szCs w:val="22"/>
        </w:rPr>
      </w:pPr>
      <w:r w:rsidRPr="00220A18">
        <w:rPr>
          <w:szCs w:val="22"/>
        </w:rPr>
        <w:t xml:space="preserve">Prodávající se zavazuje dodávat kupujícímu náhradní díly na zboží po dobu </w:t>
      </w:r>
      <w:r w:rsidRPr="00B77A9A">
        <w:rPr>
          <w:szCs w:val="22"/>
        </w:rPr>
        <w:t>10 let</w:t>
      </w:r>
      <w:r w:rsidRPr="00220A18">
        <w:rPr>
          <w:szCs w:val="22"/>
        </w:rPr>
        <w:t xml:space="preserve"> ode dne ukončení výroby daného typu. </w:t>
      </w:r>
    </w:p>
    <w:p w14:paraId="010CAAAD" w14:textId="77777777" w:rsidR="0067621D" w:rsidRPr="00220A18" w:rsidRDefault="001C7CFA" w:rsidP="00B77A9A">
      <w:pPr>
        <w:suppressAutoHyphens w:val="0"/>
        <w:rPr>
          <w:rFonts w:eastAsia="Arial" w:cs="Arial"/>
          <w:szCs w:val="22"/>
        </w:rPr>
      </w:pPr>
      <w:r w:rsidRPr="00220A18">
        <w:rPr>
          <w:szCs w:val="22"/>
        </w:rPr>
        <w:t xml:space="preserve">7. Prodávající opravňuje proškolené pracovníky kupujícího k provádění oprav, jako jsou: </w:t>
      </w:r>
    </w:p>
    <w:p w14:paraId="5DFC6C10" w14:textId="77777777" w:rsidR="0067621D" w:rsidRPr="00220A18" w:rsidRDefault="001C7CFA" w:rsidP="00B77A9A">
      <w:pPr>
        <w:suppressAutoHyphens w:val="0"/>
        <w:ind w:firstLine="284"/>
        <w:rPr>
          <w:rFonts w:eastAsia="Arial" w:cs="Arial"/>
          <w:szCs w:val="22"/>
        </w:rPr>
      </w:pPr>
      <w:r w:rsidRPr="00220A18">
        <w:rPr>
          <w:szCs w:val="22"/>
        </w:rPr>
        <w:t>a)</w:t>
      </w:r>
      <w:r w:rsidRPr="00220A18">
        <w:rPr>
          <w:szCs w:val="22"/>
        </w:rPr>
        <w:tab/>
        <w:t xml:space="preserve">výměna poškozených dílů, </w:t>
      </w:r>
    </w:p>
    <w:p w14:paraId="37CA8B04" w14:textId="77777777" w:rsidR="0067621D" w:rsidRPr="00220A18" w:rsidRDefault="001C7CFA" w:rsidP="00B77A9A">
      <w:pPr>
        <w:suppressAutoHyphens w:val="0"/>
        <w:ind w:firstLine="284"/>
        <w:rPr>
          <w:rFonts w:eastAsia="Arial" w:cs="Arial"/>
          <w:szCs w:val="22"/>
        </w:rPr>
      </w:pPr>
      <w:r w:rsidRPr="00220A18">
        <w:rPr>
          <w:szCs w:val="22"/>
        </w:rPr>
        <w:t>b)</w:t>
      </w:r>
      <w:r w:rsidRPr="00220A18">
        <w:rPr>
          <w:szCs w:val="22"/>
        </w:rPr>
        <w:tab/>
        <w:t>drobné opravy laku,</w:t>
      </w:r>
    </w:p>
    <w:p w14:paraId="7043D84A" w14:textId="77777777" w:rsidR="0067621D" w:rsidRDefault="001C7CFA" w:rsidP="00B77A9A">
      <w:pPr>
        <w:suppressAutoHyphens w:val="0"/>
        <w:ind w:firstLine="284"/>
        <w:rPr>
          <w:szCs w:val="22"/>
        </w:rPr>
      </w:pPr>
      <w:r w:rsidRPr="00220A18">
        <w:rPr>
          <w:szCs w:val="22"/>
        </w:rPr>
        <w:t>c)</w:t>
      </w:r>
      <w:r w:rsidRPr="00220A18">
        <w:rPr>
          <w:szCs w:val="22"/>
        </w:rPr>
        <w:tab/>
        <w:t xml:space="preserve">další opravy uvedené v dokladu dle čl. V. odst. 9 písm. g) této smlouvy. </w:t>
      </w:r>
    </w:p>
    <w:p w14:paraId="11861BF0" w14:textId="77777777" w:rsidR="00B77A9A" w:rsidRPr="00220A18" w:rsidRDefault="00B77A9A" w:rsidP="00B77A9A">
      <w:pPr>
        <w:suppressAutoHyphens w:val="0"/>
        <w:ind w:firstLine="284"/>
        <w:rPr>
          <w:rFonts w:eastAsia="Arial" w:cs="Arial"/>
          <w:szCs w:val="22"/>
        </w:rPr>
      </w:pPr>
    </w:p>
    <w:p w14:paraId="75CD85CB" w14:textId="77777777" w:rsidR="0067621D" w:rsidRPr="00423DB8" w:rsidRDefault="001C7CFA" w:rsidP="00423DB8">
      <w:pPr>
        <w:pStyle w:val="Nadpis1"/>
      </w:pPr>
      <w:r w:rsidRPr="00423DB8">
        <w:t>Článek XI.</w:t>
      </w:r>
    </w:p>
    <w:p w14:paraId="6892A0C6" w14:textId="77777777" w:rsidR="0067621D" w:rsidRPr="00423DB8" w:rsidRDefault="001C7CFA" w:rsidP="00423DB8">
      <w:pPr>
        <w:pStyle w:val="Nadpis1"/>
      </w:pPr>
      <w:r w:rsidRPr="00423DB8">
        <w:t>Ostatní ujednání</w:t>
      </w:r>
    </w:p>
    <w:p w14:paraId="5C2EB8A6" w14:textId="77777777" w:rsidR="0067621D" w:rsidRPr="00220A18" w:rsidRDefault="001C7CFA" w:rsidP="00B77A9A">
      <w:pPr>
        <w:numPr>
          <w:ilvl w:val="0"/>
          <w:numId w:val="32"/>
        </w:numPr>
        <w:shd w:val="clear" w:color="auto" w:fill="FFFFFF"/>
        <w:spacing w:after="120"/>
        <w:rPr>
          <w:rFonts w:eastAsia="Arial" w:cs="Arial"/>
          <w:szCs w:val="22"/>
        </w:rPr>
      </w:pPr>
      <w:r w:rsidRPr="00220A18">
        <w:rPr>
          <w:szCs w:val="22"/>
        </w:rPr>
        <w:t xml:space="preserve">Veškerá komunikace mezi prodávajícím a kupujícím včetně všech předaných dokladů </w:t>
      </w:r>
      <w:r w:rsidRPr="00220A18">
        <w:rPr>
          <w:rFonts w:ascii="Arial Unicode MS" w:hAnsi="Arial Unicode MS"/>
          <w:szCs w:val="22"/>
        </w:rPr>
        <w:br/>
      </w:r>
      <w:r w:rsidRPr="00220A18">
        <w:rPr>
          <w:szCs w:val="22"/>
        </w:rPr>
        <w:t>a listin bude probíhat v českém jazyce.</w:t>
      </w:r>
    </w:p>
    <w:p w14:paraId="076EA7A7" w14:textId="77777777" w:rsidR="0067621D" w:rsidRPr="00220A18" w:rsidRDefault="001C7CFA" w:rsidP="00B77A9A">
      <w:pPr>
        <w:numPr>
          <w:ilvl w:val="0"/>
          <w:numId w:val="32"/>
        </w:numPr>
        <w:shd w:val="clear" w:color="auto" w:fill="FFFFFF"/>
        <w:spacing w:after="120"/>
        <w:rPr>
          <w:rFonts w:eastAsia="Arial" w:cs="Arial"/>
          <w:szCs w:val="22"/>
        </w:rPr>
      </w:pPr>
      <w:r w:rsidRPr="00220A18">
        <w:rPr>
          <w:szCs w:val="22"/>
        </w:rPr>
        <w:t xml:space="preserve">Smluvní strany jsou povinny bez zbytečného odkladu oznámit druhé smluvní straně změnu údajů v záhlaví smlouvy. </w:t>
      </w:r>
    </w:p>
    <w:p w14:paraId="3B2261FF" w14:textId="77777777" w:rsidR="0067621D" w:rsidRPr="00220A18" w:rsidRDefault="001C7CFA" w:rsidP="00B77A9A">
      <w:pPr>
        <w:numPr>
          <w:ilvl w:val="0"/>
          <w:numId w:val="32"/>
        </w:numPr>
        <w:shd w:val="clear" w:color="auto" w:fill="FFFFFF"/>
        <w:spacing w:after="120"/>
        <w:rPr>
          <w:rFonts w:eastAsia="Arial" w:cs="Arial"/>
          <w:szCs w:val="22"/>
        </w:rPr>
      </w:pPr>
      <w:r w:rsidRPr="00220A18">
        <w:rPr>
          <w:szCs w:val="22"/>
        </w:rPr>
        <w:t>Prodávající není bez předchozího písemného souhlasu kupujícího oprávněn postoupit práva a povinnosti z této smlouvy na třetí osobu.</w:t>
      </w:r>
    </w:p>
    <w:p w14:paraId="3116538C" w14:textId="77777777" w:rsidR="0067621D" w:rsidRPr="00220A18" w:rsidRDefault="001C7CFA" w:rsidP="00B77A9A">
      <w:pPr>
        <w:numPr>
          <w:ilvl w:val="0"/>
          <w:numId w:val="32"/>
        </w:numPr>
        <w:shd w:val="clear" w:color="auto" w:fill="FFFFFF"/>
        <w:spacing w:after="120"/>
        <w:rPr>
          <w:rFonts w:eastAsia="Arial" w:cs="Arial"/>
          <w:szCs w:val="22"/>
        </w:rPr>
      </w:pPr>
      <w:r w:rsidRPr="00220A18">
        <w:rPr>
          <w:szCs w:val="22"/>
        </w:rPr>
        <w:t>Prodávající je povinen ve smyslu ustanovení § 2 písm. e) zákona č. 320/2001 Sb., o finanční kontrole ve veřejné správě a o změně některých zákonů (zákon o finanční kontrole), spolupůsobit při výkonu finanční kontroly.</w:t>
      </w:r>
    </w:p>
    <w:p w14:paraId="408FE884" w14:textId="77777777" w:rsidR="0067621D" w:rsidRPr="00220A18" w:rsidRDefault="001C7CFA" w:rsidP="00B77A9A">
      <w:pPr>
        <w:pStyle w:val="Zkladntext"/>
        <w:numPr>
          <w:ilvl w:val="0"/>
          <w:numId w:val="32"/>
        </w:numPr>
        <w:suppressAutoHyphens w:val="0"/>
        <w:rPr>
          <w:rFonts w:ascii="Arial" w:eastAsia="Arial" w:hAnsi="Arial" w:cs="Arial"/>
          <w:sz w:val="22"/>
          <w:szCs w:val="22"/>
        </w:rPr>
      </w:pPr>
      <w:r w:rsidRPr="00220A18">
        <w:rPr>
          <w:rFonts w:ascii="Arial" w:hAnsi="Arial"/>
          <w:sz w:val="22"/>
          <w:szCs w:val="22"/>
        </w:rPr>
        <w:t xml:space="preserve">Smluvní strany souhlasí s tím, že tato smlouva bude veřejně přístupná a bude zveřejněna na profilu zadavatele po podpisu této smlouvy oběma smluvními stranami. Zveřejněn bude </w:t>
      </w:r>
      <w:r w:rsidRPr="00220A18">
        <w:rPr>
          <w:rFonts w:ascii="Arial Unicode MS" w:hAnsi="Arial Unicode MS"/>
          <w:sz w:val="22"/>
          <w:szCs w:val="22"/>
        </w:rPr>
        <w:br/>
      </w:r>
      <w:r w:rsidRPr="00220A18">
        <w:rPr>
          <w:rFonts w:ascii="Arial" w:hAnsi="Arial"/>
          <w:sz w:val="22"/>
          <w:szCs w:val="22"/>
        </w:rPr>
        <w:t xml:space="preserve">i seznam všech subdodavatelů, kteří se na zakázce podíleli v objemu větším jak 10 % z celkové ceny díla v Kč bez DPH. </w:t>
      </w:r>
    </w:p>
    <w:p w14:paraId="6BD7F4CE" w14:textId="77777777" w:rsidR="0067621D" w:rsidRPr="00220A18" w:rsidRDefault="001C7CFA" w:rsidP="00B77A9A">
      <w:pPr>
        <w:pStyle w:val="Zkladntext"/>
        <w:numPr>
          <w:ilvl w:val="0"/>
          <w:numId w:val="32"/>
        </w:numPr>
        <w:suppressAutoHyphens w:val="0"/>
        <w:rPr>
          <w:rFonts w:ascii="Arial" w:eastAsia="Arial" w:hAnsi="Arial" w:cs="Arial"/>
          <w:sz w:val="22"/>
          <w:szCs w:val="22"/>
        </w:rPr>
      </w:pPr>
      <w:r w:rsidRPr="00220A18">
        <w:rPr>
          <w:rFonts w:ascii="Arial" w:hAnsi="Arial"/>
          <w:sz w:val="22"/>
          <w:szCs w:val="22"/>
        </w:rPr>
        <w:t>Prodávající umožní odborným osobám kupujícího během výroby předmětu koupě této smlouvy nejméně 3 inspekční prohlídky v jeho zařízeních k ověření správného postupu realizace předmětu koupě. Tyto osoby jsou povinny oznámit termín inspekční prohlídky nejméně 3 pracovní dny předem.</w:t>
      </w:r>
    </w:p>
    <w:p w14:paraId="56D76F68" w14:textId="77777777" w:rsidR="0067621D" w:rsidRPr="00423DB8" w:rsidRDefault="001C7CFA" w:rsidP="00423DB8">
      <w:pPr>
        <w:pStyle w:val="Nadpis1"/>
      </w:pPr>
      <w:r w:rsidRPr="00423DB8">
        <w:lastRenderedPageBreak/>
        <w:t>Článek XII.</w:t>
      </w:r>
    </w:p>
    <w:p w14:paraId="21D9CA44" w14:textId="77777777" w:rsidR="0067621D" w:rsidRPr="00423DB8" w:rsidRDefault="001C7CFA" w:rsidP="00423DB8">
      <w:pPr>
        <w:pStyle w:val="Nadpis1"/>
      </w:pPr>
      <w:r w:rsidRPr="00423DB8">
        <w:t>Závěrečná ustanovení</w:t>
      </w:r>
    </w:p>
    <w:p w14:paraId="3B31523E" w14:textId="77777777" w:rsidR="0067621D" w:rsidRPr="00220A18" w:rsidRDefault="001C7CFA" w:rsidP="00AB1649">
      <w:pPr>
        <w:numPr>
          <w:ilvl w:val="0"/>
          <w:numId w:val="34"/>
        </w:numPr>
        <w:shd w:val="clear" w:color="auto" w:fill="FFFFFF"/>
        <w:spacing w:after="120"/>
        <w:rPr>
          <w:rFonts w:eastAsia="Arial" w:cs="Arial"/>
          <w:szCs w:val="22"/>
        </w:rPr>
      </w:pPr>
      <w:r w:rsidRPr="00220A18">
        <w:rPr>
          <w:szCs w:val="22"/>
        </w:rPr>
        <w:t xml:space="preserve">Tato smlouva nabývá platnosti a účinnosti dnem jejího podpisu oběma smluvními stranami. </w:t>
      </w:r>
    </w:p>
    <w:p w14:paraId="6E2CEF8F" w14:textId="77777777" w:rsidR="0067621D" w:rsidRPr="00220A18" w:rsidRDefault="001C7CFA" w:rsidP="00AB1649">
      <w:pPr>
        <w:widowControl w:val="0"/>
        <w:numPr>
          <w:ilvl w:val="0"/>
          <w:numId w:val="34"/>
        </w:numPr>
        <w:spacing w:after="120"/>
        <w:rPr>
          <w:rFonts w:eastAsia="Arial" w:cs="Arial"/>
          <w:szCs w:val="22"/>
        </w:rPr>
      </w:pPr>
      <w:r w:rsidRPr="00220A18">
        <w:rPr>
          <w:szCs w:val="22"/>
        </w:rPr>
        <w:t xml:space="preserve">Případné spory z této smlouvy se strany zavazují řešit před soudy České republiky. Místně příslušným soudem pro případ soudního sporu bude soud podle sídla kupujícího. </w:t>
      </w:r>
    </w:p>
    <w:p w14:paraId="4CEF3563" w14:textId="77777777" w:rsidR="0067621D" w:rsidRPr="00220A18" w:rsidRDefault="001C7CFA" w:rsidP="00AB1649">
      <w:pPr>
        <w:numPr>
          <w:ilvl w:val="0"/>
          <w:numId w:val="34"/>
        </w:numPr>
        <w:suppressAutoHyphens w:val="0"/>
        <w:spacing w:after="120"/>
        <w:rPr>
          <w:rFonts w:eastAsia="Arial" w:cs="Arial"/>
          <w:szCs w:val="22"/>
        </w:rPr>
      </w:pPr>
      <w:r w:rsidRPr="00220A18">
        <w:rPr>
          <w:szCs w:val="22"/>
        </w:rPr>
        <w:t>Změny v smluvním ujednání lze provést na základě dohody, a to písemným dodatkem. Subjekty smlouvy prohlašují, že obsah smlouvy odpovídá jejich smluvní vůli a na důkaz toho podepisují.</w:t>
      </w:r>
    </w:p>
    <w:p w14:paraId="1EB84E68" w14:textId="77777777" w:rsidR="0067621D" w:rsidRPr="00AB1649" w:rsidRDefault="001C7CFA" w:rsidP="00AB1649">
      <w:pPr>
        <w:widowControl w:val="0"/>
        <w:numPr>
          <w:ilvl w:val="0"/>
          <w:numId w:val="34"/>
        </w:numPr>
        <w:suppressAutoHyphens w:val="0"/>
        <w:spacing w:after="120"/>
        <w:rPr>
          <w:rFonts w:eastAsia="Arial" w:cs="Arial"/>
          <w:szCs w:val="22"/>
        </w:rPr>
      </w:pPr>
      <w:r w:rsidRPr="00220A18">
        <w:rPr>
          <w:szCs w:val="22"/>
        </w:rPr>
        <w:t xml:space="preserve">Smluvní strany potvrzují rovněž převzetí všech dokumentů nebo podkladů, ať už uvedených nebo neuvedených v této smlouvě, vyžadovaných k řádnému provedení plnění dle této smlouvy. </w:t>
      </w:r>
    </w:p>
    <w:p w14:paraId="296AFE48" w14:textId="77777777" w:rsidR="00AB1649" w:rsidRPr="0086444B" w:rsidRDefault="00AB1649" w:rsidP="00AB1649">
      <w:pPr>
        <w:numPr>
          <w:ilvl w:val="0"/>
          <w:numId w:val="34"/>
        </w:numPr>
        <w:shd w:val="clear" w:color="auto" w:fill="FFFFFF"/>
        <w:spacing w:after="120"/>
        <w:rPr>
          <w:rFonts w:eastAsia="Arial" w:cs="Arial"/>
          <w:szCs w:val="22"/>
        </w:rPr>
      </w:pPr>
      <w:r w:rsidRPr="0086444B">
        <w:rPr>
          <w:szCs w:val="22"/>
        </w:rPr>
        <w:t xml:space="preserve">Tato smlouva nabývá platnosti dnem podpisu oprávněnými zástupci obou smluvních stran, účinnosti pak smlouva nabývá až dnem zveřejnění v registru smluv dle zákona </w:t>
      </w:r>
      <w:r w:rsidRPr="0086444B">
        <w:rPr>
          <w:szCs w:val="22"/>
        </w:rPr>
        <w:br/>
        <w:t xml:space="preserve">č. 340/2015 Sb., ve znění pozdějších předpisů. Smlouva bude podepisována elektronicky. </w:t>
      </w:r>
    </w:p>
    <w:p w14:paraId="318B6B29" w14:textId="08A9E282" w:rsidR="00AB1649" w:rsidRPr="00220A18" w:rsidRDefault="00AB1649" w:rsidP="00AB1649">
      <w:pPr>
        <w:widowControl w:val="0"/>
        <w:numPr>
          <w:ilvl w:val="0"/>
          <w:numId w:val="34"/>
        </w:numPr>
        <w:suppressAutoHyphens w:val="0"/>
        <w:spacing w:after="120"/>
        <w:rPr>
          <w:rFonts w:eastAsia="Arial" w:cs="Arial"/>
          <w:szCs w:val="22"/>
        </w:rPr>
      </w:pPr>
      <w:r>
        <w:rPr>
          <w:rFonts w:eastAsia="Arial" w:cs="Arial"/>
          <w:szCs w:val="22"/>
        </w:rPr>
        <w:t>Zveřejnění smlouvy provádí objednatel.</w:t>
      </w:r>
    </w:p>
    <w:p w14:paraId="0933BC04" w14:textId="1B272154" w:rsidR="0067621D" w:rsidRPr="00220A18" w:rsidRDefault="001C7CFA" w:rsidP="00AB1649">
      <w:pPr>
        <w:numPr>
          <w:ilvl w:val="0"/>
          <w:numId w:val="34"/>
        </w:numPr>
        <w:spacing w:after="120"/>
        <w:rPr>
          <w:rFonts w:eastAsia="Arial" w:cs="Arial"/>
          <w:szCs w:val="22"/>
        </w:rPr>
      </w:pPr>
      <w:r w:rsidRPr="00220A18">
        <w:rPr>
          <w:szCs w:val="22"/>
        </w:rPr>
        <w:t xml:space="preserve">Nedílnou součástí této smlouvy jsou </w:t>
      </w:r>
      <w:r w:rsidR="00AB1649">
        <w:rPr>
          <w:szCs w:val="22"/>
        </w:rPr>
        <w:t xml:space="preserve">dodavatelem vypracované </w:t>
      </w:r>
      <w:r w:rsidRPr="00220A18">
        <w:rPr>
          <w:szCs w:val="22"/>
        </w:rPr>
        <w:t>níže uvedené přílohy</w:t>
      </w:r>
      <w:r w:rsidR="00AB1649">
        <w:rPr>
          <w:szCs w:val="22"/>
        </w:rPr>
        <w:t xml:space="preserve"> v souladu se zadávací dokumentací</w:t>
      </w:r>
      <w:r w:rsidRPr="00220A18">
        <w:rPr>
          <w:szCs w:val="22"/>
        </w:rPr>
        <w:t>:</w:t>
      </w:r>
    </w:p>
    <w:p w14:paraId="20C0908A" w14:textId="77777777" w:rsidR="0067621D" w:rsidRPr="00AB1649" w:rsidRDefault="001C7CFA" w:rsidP="00AB1649">
      <w:pPr>
        <w:ind w:left="567"/>
        <w:rPr>
          <w:rFonts w:eastAsia="Arial" w:cs="Arial"/>
          <w:i/>
          <w:szCs w:val="22"/>
        </w:rPr>
      </w:pPr>
      <w:r w:rsidRPr="00AB1649">
        <w:rPr>
          <w:i/>
          <w:szCs w:val="22"/>
        </w:rPr>
        <w:t xml:space="preserve">Příloha č. 1 Technická specifikace cisternové automobilové stříkačky </w:t>
      </w:r>
    </w:p>
    <w:p w14:paraId="3EB801FD" w14:textId="77777777" w:rsidR="0067621D" w:rsidRPr="00AB1649" w:rsidRDefault="001C7CFA" w:rsidP="00AB1649">
      <w:pPr>
        <w:ind w:left="567"/>
        <w:rPr>
          <w:rFonts w:eastAsia="Arial" w:cs="Arial"/>
          <w:i/>
          <w:szCs w:val="22"/>
        </w:rPr>
      </w:pPr>
      <w:r w:rsidRPr="00AB1649">
        <w:rPr>
          <w:i/>
          <w:szCs w:val="22"/>
        </w:rPr>
        <w:t>Příloha č. 2 – Seznam organizací poskytujících servis</w:t>
      </w:r>
    </w:p>
    <w:p w14:paraId="3431118A" w14:textId="77777777" w:rsidR="0067621D" w:rsidRPr="00AB1649" w:rsidRDefault="001C7CFA" w:rsidP="00AB1649">
      <w:pPr>
        <w:ind w:left="567"/>
        <w:rPr>
          <w:rFonts w:eastAsia="Arial" w:cs="Arial"/>
          <w:i/>
          <w:szCs w:val="22"/>
        </w:rPr>
      </w:pPr>
      <w:r w:rsidRPr="00AB1649">
        <w:rPr>
          <w:i/>
          <w:szCs w:val="22"/>
        </w:rPr>
        <w:t>Příloha č. 3 – Seznam dodaného požárního příslušenství s neceněním</w:t>
      </w:r>
    </w:p>
    <w:p w14:paraId="597AB1AC" w14:textId="77777777" w:rsidR="0067621D" w:rsidRPr="00220A18" w:rsidRDefault="0067621D">
      <w:pPr>
        <w:spacing w:before="120"/>
        <w:ind w:left="567"/>
        <w:rPr>
          <w:rFonts w:eastAsia="Arial" w:cs="Arial"/>
          <w:szCs w:val="22"/>
        </w:rPr>
      </w:pPr>
    </w:p>
    <w:p w14:paraId="52FF0BD2" w14:textId="77777777" w:rsidR="0067621D" w:rsidRPr="00220A18" w:rsidRDefault="0067621D">
      <w:pPr>
        <w:tabs>
          <w:tab w:val="left" w:pos="5103"/>
          <w:tab w:val="left" w:pos="5580"/>
        </w:tabs>
        <w:rPr>
          <w:rFonts w:eastAsia="Arial" w:cs="Arial"/>
          <w:szCs w:val="22"/>
        </w:rPr>
      </w:pPr>
    </w:p>
    <w:p w14:paraId="1D754631" w14:textId="77777777" w:rsidR="0067621D" w:rsidRPr="00220A18" w:rsidRDefault="0067621D">
      <w:pPr>
        <w:tabs>
          <w:tab w:val="left" w:pos="5103"/>
          <w:tab w:val="left" w:pos="5580"/>
        </w:tabs>
        <w:rPr>
          <w:rFonts w:eastAsia="Arial" w:cs="Arial"/>
          <w:szCs w:val="22"/>
        </w:rPr>
      </w:pPr>
    </w:p>
    <w:p w14:paraId="5C4D38BF" w14:textId="77777777" w:rsidR="0067621D" w:rsidRPr="00220A18" w:rsidRDefault="0067621D">
      <w:pPr>
        <w:widowControl w:val="0"/>
        <w:tabs>
          <w:tab w:val="left" w:pos="4962"/>
        </w:tabs>
        <w:rPr>
          <w:rFonts w:eastAsia="Arial" w:cs="Arial"/>
          <w:szCs w:val="22"/>
        </w:rPr>
      </w:pPr>
    </w:p>
    <w:p w14:paraId="1986DBA5" w14:textId="77777777" w:rsidR="0067621D" w:rsidRPr="00220A18" w:rsidRDefault="0067621D">
      <w:pPr>
        <w:widowControl w:val="0"/>
        <w:tabs>
          <w:tab w:val="left" w:pos="4962"/>
        </w:tabs>
        <w:rPr>
          <w:rFonts w:eastAsia="Arial" w:cs="Arial"/>
          <w:szCs w:val="22"/>
        </w:rPr>
      </w:pPr>
    </w:p>
    <w:p w14:paraId="65A4FDC4" w14:textId="77777777" w:rsidR="0067621D" w:rsidRPr="00220A18" w:rsidRDefault="0067621D">
      <w:pPr>
        <w:widowControl w:val="0"/>
        <w:tabs>
          <w:tab w:val="left" w:pos="4962"/>
        </w:tabs>
        <w:rPr>
          <w:rFonts w:eastAsia="Arial" w:cs="Arial"/>
          <w:szCs w:val="22"/>
        </w:rPr>
      </w:pPr>
    </w:p>
    <w:p w14:paraId="05A82438" w14:textId="77777777" w:rsidR="0067621D" w:rsidRPr="00220A18" w:rsidRDefault="001C7CFA">
      <w:pPr>
        <w:widowControl w:val="0"/>
        <w:tabs>
          <w:tab w:val="left" w:pos="4962"/>
        </w:tabs>
        <w:rPr>
          <w:rFonts w:eastAsia="Arial" w:cs="Arial"/>
          <w:szCs w:val="22"/>
        </w:rPr>
      </w:pPr>
      <w:r w:rsidRPr="00220A18">
        <w:rPr>
          <w:szCs w:val="22"/>
        </w:rPr>
        <w:t>Za kupujícího:</w:t>
      </w:r>
      <w:r w:rsidRPr="00220A18">
        <w:rPr>
          <w:szCs w:val="22"/>
        </w:rPr>
        <w:tab/>
      </w:r>
      <w:r w:rsidRPr="00220A18">
        <w:rPr>
          <w:szCs w:val="22"/>
        </w:rPr>
        <w:tab/>
      </w:r>
      <w:r w:rsidRPr="00220A18">
        <w:rPr>
          <w:szCs w:val="22"/>
        </w:rPr>
        <w:tab/>
        <w:t>Za prodávajícího:</w:t>
      </w:r>
    </w:p>
    <w:p w14:paraId="1E822DEB" w14:textId="77777777" w:rsidR="0067621D" w:rsidRPr="00220A18" w:rsidRDefault="0067621D">
      <w:pPr>
        <w:widowControl w:val="0"/>
        <w:tabs>
          <w:tab w:val="left" w:pos="4962"/>
        </w:tabs>
        <w:rPr>
          <w:rFonts w:eastAsia="Arial" w:cs="Arial"/>
          <w:szCs w:val="22"/>
        </w:rPr>
      </w:pPr>
    </w:p>
    <w:p w14:paraId="03286558" w14:textId="77777777" w:rsidR="0067621D" w:rsidRPr="00220A18" w:rsidRDefault="0067621D">
      <w:pPr>
        <w:rPr>
          <w:rFonts w:eastAsia="Arial" w:cs="Arial"/>
          <w:b/>
          <w:bCs/>
          <w:szCs w:val="22"/>
        </w:rPr>
      </w:pPr>
    </w:p>
    <w:p w14:paraId="3FC493B2" w14:textId="77777777" w:rsidR="0067621D" w:rsidRPr="00220A18" w:rsidRDefault="0067621D">
      <w:pPr>
        <w:rPr>
          <w:rFonts w:eastAsia="Arial" w:cs="Arial"/>
          <w:szCs w:val="22"/>
        </w:rPr>
      </w:pPr>
    </w:p>
    <w:p w14:paraId="7362EC61" w14:textId="77777777" w:rsidR="0067621D" w:rsidRPr="00220A18" w:rsidRDefault="0067621D">
      <w:pPr>
        <w:rPr>
          <w:rFonts w:eastAsia="Arial" w:cs="Arial"/>
          <w:szCs w:val="22"/>
        </w:rPr>
      </w:pPr>
    </w:p>
    <w:p w14:paraId="3513387B" w14:textId="77777777" w:rsidR="0067621D" w:rsidRPr="00220A18" w:rsidRDefault="0067621D">
      <w:pPr>
        <w:rPr>
          <w:rFonts w:eastAsia="Arial" w:cs="Arial"/>
          <w:szCs w:val="22"/>
        </w:rPr>
      </w:pPr>
    </w:p>
    <w:p w14:paraId="3D6A883F" w14:textId="77777777" w:rsidR="0067621D" w:rsidRPr="00220A18" w:rsidRDefault="0067621D">
      <w:pPr>
        <w:rPr>
          <w:rFonts w:eastAsia="Arial" w:cs="Arial"/>
          <w:szCs w:val="22"/>
        </w:rPr>
      </w:pPr>
    </w:p>
    <w:p w14:paraId="3AF9B041" w14:textId="77777777" w:rsidR="0067621D" w:rsidRPr="00220A18" w:rsidRDefault="0067621D">
      <w:pPr>
        <w:rPr>
          <w:rFonts w:eastAsia="Arial" w:cs="Arial"/>
          <w:szCs w:val="22"/>
        </w:rPr>
      </w:pPr>
    </w:p>
    <w:p w14:paraId="17EB7F83" w14:textId="77777777" w:rsidR="0067621D" w:rsidRPr="00220A18" w:rsidRDefault="0067621D">
      <w:pPr>
        <w:rPr>
          <w:rFonts w:eastAsia="Arial" w:cs="Arial"/>
          <w:szCs w:val="22"/>
        </w:rPr>
      </w:pPr>
    </w:p>
    <w:p w14:paraId="40878C85" w14:textId="77777777" w:rsidR="0067621D" w:rsidRPr="00220A18" w:rsidRDefault="0067621D">
      <w:pPr>
        <w:rPr>
          <w:rFonts w:eastAsia="Arial" w:cs="Arial"/>
          <w:szCs w:val="22"/>
        </w:rPr>
      </w:pPr>
    </w:p>
    <w:p w14:paraId="2B26B28B" w14:textId="77777777" w:rsidR="0067621D" w:rsidRPr="00220A18" w:rsidRDefault="0067621D">
      <w:pPr>
        <w:rPr>
          <w:rFonts w:eastAsia="Arial" w:cs="Arial"/>
          <w:szCs w:val="22"/>
        </w:rPr>
      </w:pPr>
    </w:p>
    <w:p w14:paraId="069C4B60" w14:textId="77777777" w:rsidR="0067621D" w:rsidRPr="00220A18" w:rsidRDefault="0067621D">
      <w:pPr>
        <w:rPr>
          <w:rFonts w:eastAsia="Arial" w:cs="Arial"/>
          <w:szCs w:val="22"/>
        </w:rPr>
      </w:pPr>
    </w:p>
    <w:p w14:paraId="3504634A" w14:textId="77777777" w:rsidR="0067621D" w:rsidRPr="00220A18" w:rsidRDefault="001C7CFA">
      <w:pPr>
        <w:ind w:left="360"/>
        <w:rPr>
          <w:rFonts w:eastAsia="Arial" w:cs="Arial"/>
          <w:szCs w:val="22"/>
        </w:rPr>
      </w:pPr>
      <w:r w:rsidRPr="00220A18">
        <w:rPr>
          <w:szCs w:val="22"/>
        </w:rPr>
        <w:t>……………………………….</w:t>
      </w:r>
      <w:r w:rsidRPr="00220A18">
        <w:rPr>
          <w:szCs w:val="22"/>
        </w:rPr>
        <w:tab/>
      </w:r>
      <w:r w:rsidRPr="00220A18">
        <w:rPr>
          <w:szCs w:val="22"/>
        </w:rPr>
        <w:tab/>
      </w:r>
      <w:r w:rsidRPr="00220A18">
        <w:rPr>
          <w:szCs w:val="22"/>
        </w:rPr>
        <w:tab/>
      </w:r>
      <w:r w:rsidRPr="00220A18">
        <w:rPr>
          <w:szCs w:val="22"/>
        </w:rPr>
        <w:tab/>
      </w:r>
      <w:r w:rsidRPr="00220A18">
        <w:rPr>
          <w:szCs w:val="22"/>
          <w:shd w:val="clear" w:color="auto" w:fill="FFFF00"/>
        </w:rPr>
        <w:t>…………………………………..</w:t>
      </w:r>
    </w:p>
    <w:p w14:paraId="0461D751" w14:textId="77777777" w:rsidR="0067621D" w:rsidRPr="00220A18" w:rsidRDefault="001C7CFA">
      <w:pPr>
        <w:tabs>
          <w:tab w:val="left" w:pos="2340"/>
        </w:tabs>
        <w:ind w:left="567" w:hanging="567"/>
        <w:rPr>
          <w:rFonts w:eastAsia="Arial" w:cs="Arial"/>
          <w:szCs w:val="22"/>
        </w:rPr>
      </w:pPr>
      <w:r w:rsidRPr="00220A18">
        <w:rPr>
          <w:szCs w:val="22"/>
        </w:rPr>
        <w:t xml:space="preserve">       Jiří Anděl, primátor města</w:t>
      </w:r>
    </w:p>
    <w:bookmarkEnd w:id="2"/>
    <w:p w14:paraId="388DF234" w14:textId="77777777" w:rsidR="0067621D" w:rsidRPr="00220A18" w:rsidRDefault="0067621D">
      <w:pPr>
        <w:rPr>
          <w:rFonts w:eastAsia="Arial" w:cs="Arial"/>
          <w:szCs w:val="22"/>
        </w:rPr>
      </w:pPr>
    </w:p>
    <w:sectPr w:rsidR="0067621D" w:rsidRPr="00220A18">
      <w:headerReference w:type="default" r:id="rId7"/>
      <w:footerReference w:type="default" r:id="rId8"/>
      <w:pgSz w:w="11900" w:h="16840"/>
      <w:pgMar w:top="1417" w:right="1274"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30B3" w14:textId="77777777" w:rsidR="0089046D" w:rsidRDefault="0089046D">
      <w:r>
        <w:separator/>
      </w:r>
    </w:p>
  </w:endnote>
  <w:endnote w:type="continuationSeparator" w:id="0">
    <w:p w14:paraId="625549BB" w14:textId="77777777" w:rsidR="0089046D" w:rsidRDefault="0089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2E8F8" w14:textId="13D1C07A" w:rsidR="0067621D" w:rsidRDefault="00423DB8" w:rsidP="00423DB8">
    <w:pPr>
      <w:pStyle w:val="Zpat"/>
      <w:jc w:val="left"/>
    </w:pPr>
    <w:r>
      <w:rPr>
        <w:rFonts w:ascii="Arial" w:hAnsi="Arial"/>
        <w:sz w:val="18"/>
        <w:szCs w:val="20"/>
      </w:rPr>
      <w:t xml:space="preserve">CAS </w:t>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sidR="001C7CFA" w:rsidRPr="001C044A">
      <w:rPr>
        <w:rFonts w:ascii="Arial" w:hAnsi="Arial"/>
        <w:sz w:val="18"/>
        <w:szCs w:val="20"/>
      </w:rPr>
      <w:t xml:space="preserve">Stránka </w:t>
    </w:r>
    <w:r w:rsidR="001C7CFA" w:rsidRPr="001C044A">
      <w:rPr>
        <w:rFonts w:ascii="Arial" w:eastAsia="Arial" w:hAnsi="Arial" w:cs="Arial"/>
        <w:b/>
        <w:bCs/>
        <w:sz w:val="18"/>
        <w:szCs w:val="20"/>
      </w:rPr>
      <w:fldChar w:fldCharType="begin"/>
    </w:r>
    <w:r w:rsidR="001C7CFA" w:rsidRPr="001C044A">
      <w:rPr>
        <w:rFonts w:ascii="Arial" w:eastAsia="Arial" w:hAnsi="Arial" w:cs="Arial"/>
        <w:b/>
        <w:bCs/>
        <w:sz w:val="18"/>
        <w:szCs w:val="20"/>
      </w:rPr>
      <w:instrText xml:space="preserve"> PAGE </w:instrText>
    </w:r>
    <w:r w:rsidR="001C7CFA" w:rsidRPr="001C044A">
      <w:rPr>
        <w:rFonts w:ascii="Arial" w:eastAsia="Arial" w:hAnsi="Arial" w:cs="Arial"/>
        <w:b/>
        <w:bCs/>
        <w:sz w:val="18"/>
        <w:szCs w:val="20"/>
      </w:rPr>
      <w:fldChar w:fldCharType="separate"/>
    </w:r>
    <w:r w:rsidR="00FC25CE">
      <w:rPr>
        <w:rFonts w:ascii="Arial" w:eastAsia="Arial" w:hAnsi="Arial" w:cs="Arial"/>
        <w:b/>
        <w:bCs/>
        <w:noProof/>
        <w:sz w:val="18"/>
        <w:szCs w:val="20"/>
      </w:rPr>
      <w:t>9</w:t>
    </w:r>
    <w:r w:rsidR="001C7CFA" w:rsidRPr="001C044A">
      <w:rPr>
        <w:rFonts w:ascii="Arial" w:eastAsia="Arial" w:hAnsi="Arial" w:cs="Arial"/>
        <w:b/>
        <w:bCs/>
        <w:sz w:val="18"/>
        <w:szCs w:val="20"/>
      </w:rPr>
      <w:fldChar w:fldCharType="end"/>
    </w:r>
    <w:r w:rsidR="001C7CFA" w:rsidRPr="001C044A">
      <w:rPr>
        <w:rFonts w:ascii="Arial" w:hAnsi="Arial"/>
        <w:sz w:val="18"/>
        <w:szCs w:val="20"/>
      </w:rPr>
      <w:t xml:space="preserve"> z </w:t>
    </w:r>
    <w:r w:rsidR="001C7CFA" w:rsidRPr="001C044A">
      <w:rPr>
        <w:rFonts w:ascii="Arial" w:eastAsia="Arial" w:hAnsi="Arial" w:cs="Arial"/>
        <w:b/>
        <w:bCs/>
        <w:sz w:val="18"/>
        <w:szCs w:val="20"/>
      </w:rPr>
      <w:fldChar w:fldCharType="begin"/>
    </w:r>
    <w:r w:rsidR="001C7CFA" w:rsidRPr="001C044A">
      <w:rPr>
        <w:rFonts w:ascii="Arial" w:eastAsia="Arial" w:hAnsi="Arial" w:cs="Arial"/>
        <w:b/>
        <w:bCs/>
        <w:sz w:val="18"/>
        <w:szCs w:val="20"/>
      </w:rPr>
      <w:instrText xml:space="preserve"> NUMPAGES </w:instrText>
    </w:r>
    <w:r w:rsidR="001C7CFA" w:rsidRPr="001C044A">
      <w:rPr>
        <w:rFonts w:ascii="Arial" w:eastAsia="Arial" w:hAnsi="Arial" w:cs="Arial"/>
        <w:b/>
        <w:bCs/>
        <w:sz w:val="18"/>
        <w:szCs w:val="20"/>
      </w:rPr>
      <w:fldChar w:fldCharType="separate"/>
    </w:r>
    <w:r w:rsidR="00FC25CE">
      <w:rPr>
        <w:rFonts w:ascii="Arial" w:eastAsia="Arial" w:hAnsi="Arial" w:cs="Arial"/>
        <w:b/>
        <w:bCs/>
        <w:noProof/>
        <w:sz w:val="18"/>
        <w:szCs w:val="20"/>
      </w:rPr>
      <w:t>9</w:t>
    </w:r>
    <w:r w:rsidR="001C7CFA" w:rsidRPr="001C044A">
      <w:rPr>
        <w:rFonts w:ascii="Arial" w:eastAsia="Arial" w:hAnsi="Arial" w:cs="Arial"/>
        <w:b/>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C415" w14:textId="77777777" w:rsidR="0089046D" w:rsidRDefault="0089046D">
      <w:r>
        <w:separator/>
      </w:r>
    </w:p>
  </w:footnote>
  <w:footnote w:type="continuationSeparator" w:id="0">
    <w:p w14:paraId="6C522DC2" w14:textId="77777777" w:rsidR="0089046D" w:rsidRDefault="0089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9B2D" w14:textId="1F7B5759" w:rsidR="0083343E" w:rsidRPr="0083343E" w:rsidRDefault="0083343E">
    <w:pPr>
      <w:pStyle w:val="Zhlav"/>
      <w:rPr>
        <w:rFonts w:ascii="Arial" w:hAnsi="Arial" w:cs="Arial"/>
        <w:sz w:val="18"/>
        <w:szCs w:val="18"/>
      </w:rPr>
    </w:pPr>
    <w:r w:rsidRPr="0083343E">
      <w:rPr>
        <w:rFonts w:ascii="Arial" w:hAnsi="Arial" w:cs="Arial"/>
        <w:sz w:val="18"/>
        <w:szCs w:val="18"/>
        <w:shd w:val="clear" w:color="auto" w:fill="FFFFFF"/>
      </w:rPr>
      <w:t>DBID: </w:t>
    </w:r>
    <w:r w:rsidRPr="0083343E">
      <w:rPr>
        <w:rFonts w:ascii="Arial" w:hAnsi="Arial" w:cs="Arial"/>
        <w:b/>
        <w:bCs/>
        <w:sz w:val="18"/>
        <w:szCs w:val="18"/>
        <w:shd w:val="clear" w:color="auto" w:fill="FFFFFF"/>
      </w:rPr>
      <w:t>3806</w:t>
    </w:r>
    <w:r w:rsidRPr="0083343E">
      <w:rPr>
        <w:rFonts w:ascii="Arial" w:hAnsi="Arial" w:cs="Arial"/>
        <w:sz w:val="18"/>
        <w:szCs w:val="18"/>
      </w:rPr>
      <w:br/>
    </w:r>
    <w:r w:rsidRPr="0083343E">
      <w:rPr>
        <w:rFonts w:ascii="Arial" w:hAnsi="Arial" w:cs="Arial"/>
        <w:sz w:val="18"/>
        <w:szCs w:val="18"/>
        <w:shd w:val="clear" w:color="auto" w:fill="FFFFFF"/>
      </w:rPr>
      <w:t>Systémové číslo: </w:t>
    </w:r>
    <w:r w:rsidRPr="0083343E">
      <w:rPr>
        <w:rFonts w:ascii="Arial" w:hAnsi="Arial" w:cs="Arial"/>
        <w:b/>
        <w:bCs/>
        <w:sz w:val="18"/>
        <w:szCs w:val="18"/>
        <w:shd w:val="clear" w:color="auto" w:fill="FFFFFF"/>
      </w:rPr>
      <w:t>P21V00000518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C4F"/>
    <w:multiLevelType w:val="hybridMultilevel"/>
    <w:tmpl w:val="9EDAB2B2"/>
    <w:numStyleLink w:val="Importovanstyl13"/>
  </w:abstractNum>
  <w:abstractNum w:abstractNumId="1" w15:restartNumberingAfterBreak="0">
    <w:nsid w:val="00502546"/>
    <w:multiLevelType w:val="multilevel"/>
    <w:tmpl w:val="70ACD30E"/>
    <w:styleLink w:val="Importovanstyl9"/>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2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540"/>
        </w:tabs>
        <w:ind w:left="992"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40"/>
        </w:tabs>
        <w:ind w:left="1352"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540"/>
        </w:tabs>
        <w:ind w:left="1352"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540"/>
        </w:tabs>
        <w:ind w:left="1712" w:hanging="11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540"/>
        </w:tabs>
        <w:ind w:left="1712" w:hanging="11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540"/>
        </w:tabs>
        <w:ind w:left="2072" w:hanging="15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540"/>
        </w:tabs>
        <w:ind w:left="2072" w:hanging="15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822F8C"/>
    <w:multiLevelType w:val="hybridMultilevel"/>
    <w:tmpl w:val="B90C8A14"/>
    <w:styleLink w:val="Importovanstyl11"/>
    <w:lvl w:ilvl="0" w:tplc="AB9AE61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326E72">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6D8A2">
      <w:start w:val="1"/>
      <w:numFmt w:val="decimal"/>
      <w:lvlText w:val="%3."/>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74C06C">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AFA2AAE">
      <w:start w:val="1"/>
      <w:numFmt w:val="decimal"/>
      <w:lvlText w:val="%5."/>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72F46A">
      <w:start w:val="1"/>
      <w:numFmt w:val="decimal"/>
      <w:lvlText w:val="%6."/>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6C176A">
      <w:start w:val="1"/>
      <w:numFmt w:val="decimal"/>
      <w:lvlText w:val="%7."/>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16CDDC">
      <w:start w:val="1"/>
      <w:numFmt w:val="decimal"/>
      <w:lvlText w:val="%8."/>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56EAB6">
      <w:start w:val="1"/>
      <w:numFmt w:val="decimal"/>
      <w:lvlText w:val="%9."/>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DC7D3E"/>
    <w:multiLevelType w:val="hybridMultilevel"/>
    <w:tmpl w:val="EBC6C71C"/>
    <w:styleLink w:val="Importovanstyl12"/>
    <w:lvl w:ilvl="0" w:tplc="FA9E39F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94EB9C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710878E">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F1ACF8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64A121C">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D6E33F8">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6D05596">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6363046">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CC0B298">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EF76B6"/>
    <w:multiLevelType w:val="multilevel"/>
    <w:tmpl w:val="70ACD30E"/>
    <w:numStyleLink w:val="Importovanstyl9"/>
  </w:abstractNum>
  <w:abstractNum w:abstractNumId="5" w15:restartNumberingAfterBreak="0">
    <w:nsid w:val="132A54AB"/>
    <w:multiLevelType w:val="hybridMultilevel"/>
    <w:tmpl w:val="B17C600C"/>
    <w:styleLink w:val="Importovanstyl4"/>
    <w:lvl w:ilvl="0" w:tplc="0936B1E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3A405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D7ED5F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6326964">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EC26C6">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7849EA">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F32A2BB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B480CD4">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4C22CE">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252134"/>
    <w:multiLevelType w:val="hybridMultilevel"/>
    <w:tmpl w:val="E7CC3692"/>
    <w:styleLink w:val="Importovanstyl5"/>
    <w:lvl w:ilvl="0" w:tplc="DA824DC0">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0F0BA54">
      <w:start w:val="1"/>
      <w:numFmt w:val="decimal"/>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E42BC08">
      <w:start w:val="1"/>
      <w:numFmt w:val="decimal"/>
      <w:lvlText w:val="%3."/>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2C66A296">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C52CFB0">
      <w:start w:val="1"/>
      <w:numFmt w:val="decimal"/>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AA40744">
      <w:start w:val="1"/>
      <w:numFmt w:val="decimal"/>
      <w:lvlText w:val="%6."/>
      <w:lvlJc w:val="left"/>
      <w:pPr>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322681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3AE6BF2">
      <w:start w:val="1"/>
      <w:numFmt w:val="decimal"/>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580576C">
      <w:start w:val="1"/>
      <w:numFmt w:val="decimal"/>
      <w:lvlText w:val="%9."/>
      <w:lvlJc w:val="left"/>
      <w:pPr>
        <w:ind w:left="646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316AA6"/>
    <w:multiLevelType w:val="hybridMultilevel"/>
    <w:tmpl w:val="BC189898"/>
    <w:numStyleLink w:val="Importovanstyl6"/>
  </w:abstractNum>
  <w:abstractNum w:abstractNumId="8" w15:restartNumberingAfterBreak="0">
    <w:nsid w:val="2DDE65D5"/>
    <w:multiLevelType w:val="hybridMultilevel"/>
    <w:tmpl w:val="B17C600C"/>
    <w:numStyleLink w:val="Importovanstyl4"/>
  </w:abstractNum>
  <w:abstractNum w:abstractNumId="9" w15:restartNumberingAfterBreak="0">
    <w:nsid w:val="30AA22BC"/>
    <w:multiLevelType w:val="hybridMultilevel"/>
    <w:tmpl w:val="723C0C9E"/>
    <w:styleLink w:val="Importovanstyl8"/>
    <w:lvl w:ilvl="0" w:tplc="7E12F3A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F864AE">
      <w:start w:val="1"/>
      <w:numFmt w:val="decimal"/>
      <w:lvlText w:val="%2."/>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4A8AB6">
      <w:start w:val="1"/>
      <w:numFmt w:val="decimal"/>
      <w:lvlText w:val="%3."/>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328B36">
      <w:start w:val="1"/>
      <w:numFmt w:val="decimal"/>
      <w:lvlText w:val="%4."/>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462B16">
      <w:start w:val="1"/>
      <w:numFmt w:val="decimal"/>
      <w:lvlText w:val="%5."/>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905F88">
      <w:start w:val="1"/>
      <w:numFmt w:val="decimal"/>
      <w:lvlText w:val="%6."/>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42D2DE">
      <w:start w:val="1"/>
      <w:numFmt w:val="decimal"/>
      <w:lvlText w:val="%7."/>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007FDC">
      <w:start w:val="1"/>
      <w:numFmt w:val="decimal"/>
      <w:lvlText w:val="%8."/>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F6EFB2">
      <w:start w:val="1"/>
      <w:numFmt w:val="decimal"/>
      <w:lvlText w:val="%9."/>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0B96A9E"/>
    <w:multiLevelType w:val="hybridMultilevel"/>
    <w:tmpl w:val="13560984"/>
    <w:styleLink w:val="Importovanstyl3"/>
    <w:lvl w:ilvl="0" w:tplc="74CAC9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280A97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D8D93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CE6C0C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E7E5CC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805F28">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286339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069FD2">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34658E">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3C7996"/>
    <w:multiLevelType w:val="hybridMultilevel"/>
    <w:tmpl w:val="9ACE5A08"/>
    <w:lvl w:ilvl="0" w:tplc="B8DE8C4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8768D8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20A5B8E">
      <w:start w:val="1"/>
      <w:numFmt w:val="lowerRoman"/>
      <w:lvlText w:val="%3."/>
      <w:lvlJc w:val="left"/>
      <w:pPr>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B67AF9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50AC83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6344976">
      <w:start w:val="1"/>
      <w:numFmt w:val="lowerRoman"/>
      <w:lvlText w:val="%6."/>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A6B2A19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0345BF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408DE40">
      <w:start w:val="1"/>
      <w:numFmt w:val="lowerRoman"/>
      <w:lvlText w:val="%9."/>
      <w:lvlJc w:val="left"/>
      <w:pPr>
        <w:ind w:left="604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DB1338"/>
    <w:multiLevelType w:val="hybridMultilevel"/>
    <w:tmpl w:val="29F897F6"/>
    <w:numStyleLink w:val="Importovanstyl7"/>
  </w:abstractNum>
  <w:abstractNum w:abstractNumId="13" w15:restartNumberingAfterBreak="0">
    <w:nsid w:val="4327652B"/>
    <w:multiLevelType w:val="hybridMultilevel"/>
    <w:tmpl w:val="BC189898"/>
    <w:styleLink w:val="Importovanstyl6"/>
    <w:lvl w:ilvl="0" w:tplc="80D4C7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C28B59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EBE561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04264B2">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04C4FD0">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418D904">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0849070">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5BE1724">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085C68">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E1883"/>
    <w:multiLevelType w:val="hybridMultilevel"/>
    <w:tmpl w:val="E7CC3692"/>
    <w:lvl w:ilvl="0" w:tplc="C0CE0FDC">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FACB46E">
      <w:start w:val="1"/>
      <w:numFmt w:val="decimal"/>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5CAFE5A">
      <w:start w:val="1"/>
      <w:numFmt w:val="decimal"/>
      <w:lvlText w:val="%3."/>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6E52C7AA">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E1063BE">
      <w:start w:val="1"/>
      <w:numFmt w:val="decimal"/>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C1E1F60">
      <w:start w:val="1"/>
      <w:numFmt w:val="decimal"/>
      <w:lvlText w:val="%6."/>
      <w:lvlJc w:val="left"/>
      <w:pPr>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FF38CE0C">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9E460A8">
      <w:start w:val="1"/>
      <w:numFmt w:val="decimal"/>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CE28254">
      <w:start w:val="1"/>
      <w:numFmt w:val="decimal"/>
      <w:lvlText w:val="%9."/>
      <w:lvlJc w:val="left"/>
      <w:pPr>
        <w:ind w:left="646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B95CFA"/>
    <w:multiLevelType w:val="hybridMultilevel"/>
    <w:tmpl w:val="269452E4"/>
    <w:numStyleLink w:val="Importovanstyl10"/>
  </w:abstractNum>
  <w:abstractNum w:abstractNumId="16" w15:restartNumberingAfterBreak="0">
    <w:nsid w:val="585628B5"/>
    <w:multiLevelType w:val="hybridMultilevel"/>
    <w:tmpl w:val="6B2C0EF2"/>
    <w:lvl w:ilvl="0" w:tplc="D780F774">
      <w:start w:val="1"/>
      <w:numFmt w:val="decimal"/>
      <w:suff w:val="space"/>
      <w:lvlText w:val="%1."/>
      <w:lvlJc w:val="left"/>
      <w:pPr>
        <w:ind w:left="2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tplc="D372537A">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627420">
      <w:start w:val="1"/>
      <w:numFmt w:val="decimal"/>
      <w:lvlText w:val="%3."/>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48D4D2">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ACEE56">
      <w:start w:val="1"/>
      <w:numFmt w:val="decimal"/>
      <w:lvlText w:val="%5."/>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B0F61E">
      <w:start w:val="1"/>
      <w:numFmt w:val="decimal"/>
      <w:lvlText w:val="%6."/>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0040FE">
      <w:start w:val="1"/>
      <w:numFmt w:val="decimal"/>
      <w:lvlText w:val="%7."/>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C8E536A">
      <w:start w:val="1"/>
      <w:numFmt w:val="decimal"/>
      <w:lvlText w:val="%8."/>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7603FE">
      <w:start w:val="1"/>
      <w:numFmt w:val="decimal"/>
      <w:lvlText w:val="%9."/>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D1C3C64"/>
    <w:multiLevelType w:val="hybridMultilevel"/>
    <w:tmpl w:val="E7CC3692"/>
    <w:numStyleLink w:val="Importovanstyl5"/>
  </w:abstractNum>
  <w:abstractNum w:abstractNumId="18" w15:restartNumberingAfterBreak="0">
    <w:nsid w:val="5D5D74DA"/>
    <w:multiLevelType w:val="hybridMultilevel"/>
    <w:tmpl w:val="B90C8A14"/>
    <w:numStyleLink w:val="Importovanstyl11"/>
  </w:abstractNum>
  <w:abstractNum w:abstractNumId="19" w15:restartNumberingAfterBreak="0">
    <w:nsid w:val="64E1482C"/>
    <w:multiLevelType w:val="hybridMultilevel"/>
    <w:tmpl w:val="723C0C9E"/>
    <w:numStyleLink w:val="Importovanstyl8"/>
  </w:abstractNum>
  <w:abstractNum w:abstractNumId="20" w15:restartNumberingAfterBreak="0">
    <w:nsid w:val="688A545D"/>
    <w:multiLevelType w:val="hybridMultilevel"/>
    <w:tmpl w:val="3E522196"/>
    <w:lvl w:ilvl="0" w:tplc="F24A8ACA">
      <w:start w:val="1"/>
      <w:numFmt w:val="decimal"/>
      <w:suff w:val="space"/>
      <w:lvlText w:val="%1."/>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50B23916">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E381964">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3CEBB7A">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E05D06">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48C7634">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3A82CE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99A6A08">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DB05EF4">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665C54"/>
    <w:multiLevelType w:val="hybridMultilevel"/>
    <w:tmpl w:val="13560984"/>
    <w:numStyleLink w:val="Importovanstyl3"/>
  </w:abstractNum>
  <w:abstractNum w:abstractNumId="22" w15:restartNumberingAfterBreak="0">
    <w:nsid w:val="6E493C5A"/>
    <w:multiLevelType w:val="hybridMultilevel"/>
    <w:tmpl w:val="7C68098E"/>
    <w:lvl w:ilvl="0" w:tplc="95BCBC62">
      <w:start w:val="1"/>
      <w:numFmt w:val="decimal"/>
      <w:suff w:val="space"/>
      <w:lvlText w:val="%1."/>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50B23916">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E381964">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3CEBB7A">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E05D06">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48C7634">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3A82CE8">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99A6A08">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DB05EF4">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2A18F4"/>
    <w:multiLevelType w:val="hybridMultilevel"/>
    <w:tmpl w:val="EBC6C71C"/>
    <w:numStyleLink w:val="Importovanstyl12"/>
  </w:abstractNum>
  <w:abstractNum w:abstractNumId="24" w15:restartNumberingAfterBreak="0">
    <w:nsid w:val="741A5F3F"/>
    <w:multiLevelType w:val="hybridMultilevel"/>
    <w:tmpl w:val="9ACE5A08"/>
    <w:styleLink w:val="Importovanstyl2"/>
    <w:lvl w:ilvl="0" w:tplc="6F94223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487E0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444BD2E">
      <w:start w:val="1"/>
      <w:numFmt w:val="lowerRoman"/>
      <w:lvlText w:val="%3."/>
      <w:lvlJc w:val="left"/>
      <w:pPr>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2C646E0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9364A5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44E8D18">
      <w:start w:val="1"/>
      <w:numFmt w:val="lowerRoman"/>
      <w:lvlText w:val="%6."/>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550C01E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E9A6B0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7360700">
      <w:start w:val="1"/>
      <w:numFmt w:val="lowerRoman"/>
      <w:lvlText w:val="%9."/>
      <w:lvlJc w:val="left"/>
      <w:pPr>
        <w:ind w:left="604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6991BAF"/>
    <w:multiLevelType w:val="hybridMultilevel"/>
    <w:tmpl w:val="9EDAB2B2"/>
    <w:styleLink w:val="Importovanstyl13"/>
    <w:lvl w:ilvl="0" w:tplc="0862DC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CBA01E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00ABE40">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A009B7A">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606E68C">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984EAC2">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ACEBA9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D4BF4E">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07ADFCA">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08702F"/>
    <w:multiLevelType w:val="hybridMultilevel"/>
    <w:tmpl w:val="29F897F6"/>
    <w:styleLink w:val="Importovanstyl7"/>
    <w:lvl w:ilvl="0" w:tplc="3DD6C7C2">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FEAE15FE">
      <w:start w:val="1"/>
      <w:numFmt w:val="decimal"/>
      <w:lvlText w:val="%2."/>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23DAD726">
      <w:start w:val="1"/>
      <w:numFmt w:val="decimal"/>
      <w:lvlText w:val="%3."/>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3" w:tplc="8AA0A2F6">
      <w:start w:val="1"/>
      <w:numFmt w:val="decimal"/>
      <w:lvlText w:val="%4."/>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3E803F52">
      <w:start w:val="1"/>
      <w:numFmt w:val="decimal"/>
      <w:lvlText w:val="%5."/>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B418AD04">
      <w:start w:val="1"/>
      <w:numFmt w:val="decimal"/>
      <w:lvlText w:val="%6."/>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6" w:tplc="F4C61460">
      <w:start w:val="1"/>
      <w:numFmt w:val="decimal"/>
      <w:lvlText w:val="%7."/>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0174015C">
      <w:start w:val="1"/>
      <w:numFmt w:val="decimal"/>
      <w:lvlText w:val="%8."/>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696CAB3C">
      <w:start w:val="1"/>
      <w:numFmt w:val="decimal"/>
      <w:lvlText w:val="%9."/>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627D84"/>
    <w:multiLevelType w:val="hybridMultilevel"/>
    <w:tmpl w:val="9ACE5A08"/>
    <w:numStyleLink w:val="Importovanstyl2"/>
  </w:abstractNum>
  <w:abstractNum w:abstractNumId="28" w15:restartNumberingAfterBreak="0">
    <w:nsid w:val="7E7765D9"/>
    <w:multiLevelType w:val="hybridMultilevel"/>
    <w:tmpl w:val="269452E4"/>
    <w:styleLink w:val="Importovanstyl10"/>
    <w:lvl w:ilvl="0" w:tplc="609829EA">
      <w:start w:val="1"/>
      <w:numFmt w:val="decimal"/>
      <w:lvlText w:val="%1."/>
      <w:lvlJc w:val="left"/>
      <w:pPr>
        <w:ind w:left="537"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49C746C">
      <w:start w:val="1"/>
      <w:numFmt w:val="lowerLetter"/>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C04FC74">
      <w:start w:val="1"/>
      <w:numFmt w:val="lowerRoman"/>
      <w:lvlText w:val="%3."/>
      <w:lvlJc w:val="left"/>
      <w:pPr>
        <w:ind w:left="1713"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72F81F48">
      <w:start w:val="1"/>
      <w:numFmt w:val="decimal"/>
      <w:lvlText w:val="%4."/>
      <w:lvlJc w:val="left"/>
      <w:pPr>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DAAD534">
      <w:start w:val="1"/>
      <w:numFmt w:val="lowerLetter"/>
      <w:lvlText w:val="%5."/>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570D1D8">
      <w:start w:val="1"/>
      <w:numFmt w:val="lowerRoman"/>
      <w:lvlText w:val="%6."/>
      <w:lvlJc w:val="left"/>
      <w:pPr>
        <w:ind w:left="3873"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E5DE23E6">
      <w:start w:val="1"/>
      <w:numFmt w:val="decimal"/>
      <w:lvlText w:val="%7."/>
      <w:lvlJc w:val="left"/>
      <w:pPr>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AE61766">
      <w:start w:val="1"/>
      <w:numFmt w:val="lowerLetter"/>
      <w:lvlText w:val="%8."/>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D4AE264">
      <w:start w:val="1"/>
      <w:numFmt w:val="lowerRoman"/>
      <w:lvlText w:val="%9."/>
      <w:lvlJc w:val="left"/>
      <w:pPr>
        <w:ind w:left="6033" w:hanging="3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27"/>
  </w:num>
  <w:num w:numId="3">
    <w:abstractNumId w:val="10"/>
  </w:num>
  <w:num w:numId="4">
    <w:abstractNumId w:val="21"/>
  </w:num>
  <w:num w:numId="5">
    <w:abstractNumId w:val="21"/>
    <w:lvlOverride w:ilvl="0">
      <w:lvl w:ilvl="0" w:tplc="A176AC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D8E07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CCDC6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F6277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BA77B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220EE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72437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82472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52DDE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8"/>
  </w:num>
  <w:num w:numId="8">
    <w:abstractNumId w:val="8"/>
    <w:lvlOverride w:ilvl="0">
      <w:lvl w:ilvl="0" w:tplc="E8BCF7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6CF06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F20D1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28868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1CA0C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989A8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4E682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2C4C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14DD9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tplc="E8BCF772">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6CF064">
        <w:start w:val="1"/>
        <w:numFmt w:val="decimal"/>
        <w:lvlText w:val="%2."/>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F20D16">
        <w:start w:val="1"/>
        <w:numFmt w:val="decimal"/>
        <w:lvlText w:val="%3."/>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288684">
        <w:start w:val="1"/>
        <w:numFmt w:val="decimal"/>
        <w:lvlText w:val="%4."/>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1CA0C0">
        <w:start w:val="1"/>
        <w:numFmt w:val="decimal"/>
        <w:lvlText w:val="%5."/>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989A88">
        <w:start w:val="1"/>
        <w:numFmt w:val="decimal"/>
        <w:lvlText w:val="%6."/>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4E682C">
        <w:start w:val="1"/>
        <w:numFmt w:val="decimal"/>
        <w:lvlText w:val="%7."/>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2C4CC">
        <w:start w:val="1"/>
        <w:numFmt w:val="decimal"/>
        <w:lvlText w:val="%8."/>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14DD9C">
        <w:start w:val="1"/>
        <w:numFmt w:val="decimal"/>
        <w:lvlText w:val="%9."/>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7"/>
  </w:num>
  <w:num w:numId="12">
    <w:abstractNumId w:val="8"/>
    <w:lvlOverride w:ilvl="0">
      <w:startOverride w:val="10"/>
      <w:lvl w:ilvl="0" w:tplc="E8BCF772">
        <w:start w:val="10"/>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6CF06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F20D1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28868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1CA0C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989A8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4E682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22C4C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14DD9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7"/>
  </w:num>
  <w:num w:numId="15">
    <w:abstractNumId w:val="7"/>
    <w:lvlOverride w:ilvl="0">
      <w:lvl w:ilvl="0" w:tplc="68224E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180E7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8860D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5C00A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E8409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94ADB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C422D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F27A3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86FDB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6"/>
  </w:num>
  <w:num w:numId="17">
    <w:abstractNumId w:val="12"/>
    <w:lvlOverride w:ilvl="0">
      <w:lvl w:ilvl="0" w:tplc="3E1074C6">
        <w:start w:val="1"/>
        <w:numFmt w:val="decimal"/>
        <w:lvlText w:val="%1."/>
        <w:lvlJc w:val="left"/>
        <w:pPr>
          <w:ind w:left="284" w:hanging="284"/>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19"/>
  </w:num>
  <w:num w:numId="20">
    <w:abstractNumId w:val="1"/>
  </w:num>
  <w:num w:numId="21">
    <w:abstractNumId w:val="4"/>
  </w:num>
  <w:num w:numId="22">
    <w:abstractNumId w:val="4"/>
    <w:lvlOverride w:ilvl="0">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993"/>
          </w:tabs>
          <w:ind w:left="992"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993"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993"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993"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993"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993"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993"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9"/>
    <w:lvlOverride w:ilvl="0">
      <w:startOverride w:val="6"/>
    </w:lvlOverride>
  </w:num>
  <w:num w:numId="24">
    <w:abstractNumId w:val="28"/>
  </w:num>
  <w:num w:numId="25">
    <w:abstractNumId w:val="15"/>
  </w:num>
  <w:num w:numId="26">
    <w:abstractNumId w:val="15"/>
    <w:lvlOverride w:ilvl="0">
      <w:lvl w:ilvl="0" w:tplc="956006DC">
        <w:start w:val="1"/>
        <w:numFmt w:val="decimal"/>
        <w:lvlText w:val="%1."/>
        <w:lvlJc w:val="left"/>
        <w:pPr>
          <w:ind w:left="53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7480CE">
        <w:start w:val="1"/>
        <w:numFmt w:val="lowerLetter"/>
        <w:lvlText w:val="%2)"/>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4A560A">
        <w:start w:val="1"/>
        <w:numFmt w:val="lowerRoman"/>
        <w:lvlText w:val="%3."/>
        <w:lvlJc w:val="left"/>
        <w:pPr>
          <w:ind w:left="1712"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7CDF1C">
        <w:start w:val="1"/>
        <w:numFmt w:val="decimal"/>
        <w:lvlText w:val="%4."/>
        <w:lvlJc w:val="left"/>
        <w:pPr>
          <w:ind w:left="243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34DF50">
        <w:start w:val="1"/>
        <w:numFmt w:val="lowerLetter"/>
        <w:lvlText w:val="%5."/>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DCCC04">
        <w:start w:val="1"/>
        <w:numFmt w:val="lowerRoman"/>
        <w:lvlText w:val="%6."/>
        <w:lvlJc w:val="left"/>
        <w:pPr>
          <w:ind w:left="3872"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AC01D4">
        <w:start w:val="1"/>
        <w:numFmt w:val="decimal"/>
        <w:lvlText w:val="%7."/>
        <w:lvlJc w:val="left"/>
        <w:pPr>
          <w:ind w:left="459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B6C484">
        <w:start w:val="1"/>
        <w:numFmt w:val="lowerLetter"/>
        <w:lvlText w:val="%8."/>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64AC7C">
        <w:start w:val="1"/>
        <w:numFmt w:val="lowerRoman"/>
        <w:lvlText w:val="%9."/>
        <w:lvlJc w:val="left"/>
        <w:pPr>
          <w:ind w:left="6032"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lvlOverride w:ilvl="0">
      <w:startOverride w:val="7"/>
    </w:lvlOverride>
  </w:num>
  <w:num w:numId="28">
    <w:abstractNumId w:val="2"/>
  </w:num>
  <w:num w:numId="29">
    <w:abstractNumId w:val="18"/>
    <w:lvlOverride w:ilvl="0">
      <w:lvl w:ilvl="0" w:tplc="08EC7F3A">
        <w:start w:val="1"/>
        <w:numFmt w:val="decimal"/>
        <w:suff w:val="space"/>
        <w:lvlText w:val="%1."/>
        <w:lvlJc w:val="left"/>
        <w:pPr>
          <w:ind w:left="284" w:hanging="284"/>
        </w:pPr>
        <w:rPr>
          <w:rFonts w:hAnsi="Arial Unicode MS" w:hint="default"/>
          <w:b w:val="0"/>
          <w:caps w:val="0"/>
          <w:smallCaps w:val="0"/>
          <w:strike w:val="0"/>
          <w:dstrike w:val="0"/>
          <w:outline w:val="0"/>
          <w:emboss w:val="0"/>
          <w:imprint w:val="0"/>
          <w:color w:val="000000"/>
          <w:spacing w:val="0"/>
          <w:w w:val="100"/>
          <w:kern w:val="0"/>
          <w:position w:val="0"/>
          <w:vertAlign w:val="baseline"/>
        </w:rPr>
      </w:lvl>
    </w:lvlOverride>
    <w:lvlOverride w:ilvl="1">
      <w:lvl w:ilvl="1" w:tplc="5CE66038" w:tentative="1">
        <w:start w:val="1"/>
        <w:numFmt w:val="lowerLetter"/>
        <w:lvlText w:val="%2."/>
        <w:lvlJc w:val="left"/>
        <w:pPr>
          <w:ind w:left="1440" w:hanging="360"/>
        </w:pPr>
      </w:lvl>
    </w:lvlOverride>
    <w:lvlOverride w:ilvl="2">
      <w:lvl w:ilvl="2" w:tplc="E0F0E304" w:tentative="1">
        <w:start w:val="1"/>
        <w:numFmt w:val="lowerRoman"/>
        <w:lvlText w:val="%3."/>
        <w:lvlJc w:val="right"/>
        <w:pPr>
          <w:ind w:left="2160" w:hanging="180"/>
        </w:pPr>
      </w:lvl>
    </w:lvlOverride>
    <w:lvlOverride w:ilvl="3">
      <w:lvl w:ilvl="3" w:tplc="917CDE3E" w:tentative="1">
        <w:start w:val="1"/>
        <w:numFmt w:val="decimal"/>
        <w:lvlText w:val="%4."/>
        <w:lvlJc w:val="left"/>
        <w:pPr>
          <w:ind w:left="2880" w:hanging="360"/>
        </w:pPr>
      </w:lvl>
    </w:lvlOverride>
    <w:lvlOverride w:ilvl="4">
      <w:lvl w:ilvl="4" w:tplc="9D2C41AA" w:tentative="1">
        <w:start w:val="1"/>
        <w:numFmt w:val="lowerLetter"/>
        <w:lvlText w:val="%5."/>
        <w:lvlJc w:val="left"/>
        <w:pPr>
          <w:ind w:left="3600" w:hanging="360"/>
        </w:pPr>
      </w:lvl>
    </w:lvlOverride>
    <w:lvlOverride w:ilvl="5">
      <w:lvl w:ilvl="5" w:tplc="66BEE3AA" w:tentative="1">
        <w:start w:val="1"/>
        <w:numFmt w:val="lowerRoman"/>
        <w:lvlText w:val="%6."/>
        <w:lvlJc w:val="right"/>
        <w:pPr>
          <w:ind w:left="4320" w:hanging="180"/>
        </w:pPr>
      </w:lvl>
    </w:lvlOverride>
    <w:lvlOverride w:ilvl="6">
      <w:lvl w:ilvl="6" w:tplc="A5505896" w:tentative="1">
        <w:start w:val="1"/>
        <w:numFmt w:val="decimal"/>
        <w:lvlText w:val="%7."/>
        <w:lvlJc w:val="left"/>
        <w:pPr>
          <w:ind w:left="5040" w:hanging="360"/>
        </w:pPr>
      </w:lvl>
    </w:lvlOverride>
    <w:lvlOverride w:ilvl="7">
      <w:lvl w:ilvl="7" w:tplc="C350839E" w:tentative="1">
        <w:start w:val="1"/>
        <w:numFmt w:val="lowerLetter"/>
        <w:lvlText w:val="%8."/>
        <w:lvlJc w:val="left"/>
        <w:pPr>
          <w:ind w:left="5760" w:hanging="360"/>
        </w:pPr>
      </w:lvl>
    </w:lvlOverride>
    <w:lvlOverride w:ilvl="8">
      <w:lvl w:ilvl="8" w:tplc="A8A8B7F2" w:tentative="1">
        <w:start w:val="1"/>
        <w:numFmt w:val="lowerRoman"/>
        <w:lvlText w:val="%9."/>
        <w:lvlJc w:val="right"/>
        <w:pPr>
          <w:ind w:left="6480" w:hanging="180"/>
        </w:pPr>
      </w:lvl>
    </w:lvlOverride>
  </w:num>
  <w:num w:numId="30">
    <w:abstractNumId w:val="18"/>
    <w:lvlOverride w:ilvl="0">
      <w:lvl w:ilvl="0" w:tplc="08EC7F3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E6603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F0E30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7CDE3E">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D2C41AA">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BEE3AA">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50589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350839E">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8A8B7F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3"/>
  </w:num>
  <w:num w:numId="32">
    <w:abstractNumId w:val="23"/>
  </w:num>
  <w:num w:numId="33">
    <w:abstractNumId w:val="25"/>
  </w:num>
  <w:num w:numId="34">
    <w:abstractNumId w:val="0"/>
  </w:num>
  <w:num w:numId="35">
    <w:abstractNumId w:val="14"/>
  </w:num>
  <w:num w:numId="36">
    <w:abstractNumId w:val="11"/>
  </w:num>
  <w:num w:numId="37">
    <w:abstractNumId w:val="22"/>
  </w:num>
  <w:num w:numId="38">
    <w:abstractNumId w:val="20"/>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1D"/>
    <w:rsid w:val="00085958"/>
    <w:rsid w:val="001743CC"/>
    <w:rsid w:val="001C044A"/>
    <w:rsid w:val="001C7CFA"/>
    <w:rsid w:val="001E4EF7"/>
    <w:rsid w:val="002177DC"/>
    <w:rsid w:val="00220A18"/>
    <w:rsid w:val="00285C21"/>
    <w:rsid w:val="003A4901"/>
    <w:rsid w:val="00423DB8"/>
    <w:rsid w:val="004835EC"/>
    <w:rsid w:val="004918B6"/>
    <w:rsid w:val="004B61B1"/>
    <w:rsid w:val="005D277D"/>
    <w:rsid w:val="0066189D"/>
    <w:rsid w:val="00666A01"/>
    <w:rsid w:val="0067621D"/>
    <w:rsid w:val="00790C35"/>
    <w:rsid w:val="0083343E"/>
    <w:rsid w:val="00890111"/>
    <w:rsid w:val="0089046D"/>
    <w:rsid w:val="00A707BD"/>
    <w:rsid w:val="00AB1649"/>
    <w:rsid w:val="00AF5401"/>
    <w:rsid w:val="00B77A9A"/>
    <w:rsid w:val="00B82AC6"/>
    <w:rsid w:val="00C15300"/>
    <w:rsid w:val="00DF3834"/>
    <w:rsid w:val="00E315AB"/>
    <w:rsid w:val="00EA00AD"/>
    <w:rsid w:val="00ED6683"/>
    <w:rsid w:val="00FC2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7518"/>
  <w15:docId w15:val="{BC1FE909-8ED9-48B6-9135-770805E9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343E"/>
    <w:pPr>
      <w:suppressAutoHyphens/>
      <w:jc w:val="both"/>
    </w:pPr>
    <w:rPr>
      <w:rFonts w:ascii="Arial" w:hAnsi="Arial" w:cs="Arial Unicode MS"/>
      <w:color w:val="000000"/>
      <w:sz w:val="22"/>
      <w:szCs w:val="24"/>
      <w:u w:color="000000"/>
    </w:rPr>
  </w:style>
  <w:style w:type="paragraph" w:styleId="Nadpis1">
    <w:name w:val="heading 1"/>
    <w:basedOn w:val="Normln"/>
    <w:next w:val="Normln"/>
    <w:link w:val="Nadpis1Char"/>
    <w:uiPriority w:val="9"/>
    <w:qFormat/>
    <w:rsid w:val="00423DB8"/>
    <w:pPr>
      <w:keepNext/>
      <w:keepLines/>
      <w:jc w:val="center"/>
      <w:outlineLvl w:val="0"/>
    </w:pPr>
    <w:rPr>
      <w:rFonts w:eastAsiaTheme="majorEastAsia" w:cstheme="majorBidi"/>
      <w:b/>
      <w:color w:val="auto"/>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suppressAutoHyphens/>
      <w:jc w:val="both"/>
    </w:pPr>
    <w:rPr>
      <w:rFonts w:cs="Arial Unicode MS"/>
      <w:color w:val="000000"/>
      <w:sz w:val="24"/>
      <w:szCs w:val="24"/>
      <w:u w:color="000000"/>
    </w:rPr>
  </w:style>
  <w:style w:type="paragraph" w:customStyle="1" w:styleId="1">
    <w:name w:val="1)"/>
    <w:pPr>
      <w:suppressAutoHyphens/>
      <w:spacing w:before="60" w:after="60"/>
      <w:ind w:left="284" w:hanging="284"/>
      <w:jc w:val="both"/>
    </w:pPr>
    <w:rPr>
      <w:rFonts w:cs="Arial Unicode MS"/>
      <w:color w:val="000000"/>
      <w:u w:color="000000"/>
      <w:lang w:val="en-US"/>
    </w:rPr>
  </w:style>
  <w:style w:type="paragraph" w:customStyle="1" w:styleId="Firma">
    <w:name w:val="Firma"/>
    <w:next w:val="Normln"/>
    <w:pPr>
      <w:suppressAutoHyphens/>
      <w:spacing w:before="60"/>
      <w:jc w:val="both"/>
    </w:pPr>
    <w:rPr>
      <w:rFonts w:cs="Arial Unicode MS"/>
      <w:b/>
      <w:bCs/>
      <w:color w:val="000000"/>
      <w:sz w:val="24"/>
      <w:szCs w:val="24"/>
      <w:u w:color="000000"/>
      <w:lang w:val="it-IT"/>
    </w:rPr>
  </w:style>
  <w:style w:type="paragraph" w:styleId="Zhlav">
    <w:name w:val="header"/>
    <w:pPr>
      <w:suppressAutoHyphens/>
    </w:pPr>
    <w:rPr>
      <w:rFonts w:cs="Arial Unicode MS"/>
      <w:color w:val="000000"/>
      <w:sz w:val="24"/>
      <w:szCs w:val="24"/>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 w:type="paragraph" w:styleId="Odstavecseseznamem">
    <w:name w:val="List Paragraph"/>
    <w:pPr>
      <w:spacing w:after="200" w:line="276" w:lineRule="auto"/>
      <w:ind w:left="708"/>
    </w:pPr>
    <w:rPr>
      <w:rFonts w:ascii="Calibri" w:eastAsia="Calibri" w:hAnsi="Calibri" w:cs="Calibri"/>
      <w:color w:val="000000"/>
      <w:sz w:val="22"/>
      <w:szCs w:val="22"/>
      <w:u w:color="000000"/>
    </w:rPr>
  </w:style>
  <w:style w:type="numbering" w:customStyle="1" w:styleId="Importovanstyl5">
    <w:name w:val="Importovaný styl 5"/>
    <w:pPr>
      <w:numPr>
        <w:numId w:val="10"/>
      </w:numPr>
    </w:pPr>
  </w:style>
  <w:style w:type="numbering" w:customStyle="1" w:styleId="Importovanstyl6">
    <w:name w:val="Importovaný styl 6"/>
    <w:pPr>
      <w:numPr>
        <w:numId w:val="13"/>
      </w:numPr>
    </w:pPr>
  </w:style>
  <w:style w:type="numbering" w:customStyle="1" w:styleId="Importovanstyl7">
    <w:name w:val="Importovaný styl 7"/>
    <w:pPr>
      <w:numPr>
        <w:numId w:val="16"/>
      </w:numPr>
    </w:pPr>
  </w:style>
  <w:style w:type="numbering" w:customStyle="1" w:styleId="Importovanstyl8">
    <w:name w:val="Importovaný styl 8"/>
    <w:pPr>
      <w:numPr>
        <w:numId w:val="18"/>
      </w:numPr>
    </w:pPr>
  </w:style>
  <w:style w:type="numbering" w:customStyle="1" w:styleId="Importovanstyl9">
    <w:name w:val="Importovaný styl 9"/>
    <w:pPr>
      <w:numPr>
        <w:numId w:val="20"/>
      </w:numPr>
    </w:pPr>
  </w:style>
  <w:style w:type="numbering" w:customStyle="1" w:styleId="Importovanstyl10">
    <w:name w:val="Importovaný styl 10"/>
    <w:pPr>
      <w:numPr>
        <w:numId w:val="24"/>
      </w:numPr>
    </w:pPr>
  </w:style>
  <w:style w:type="numbering" w:customStyle="1" w:styleId="Importovanstyl11">
    <w:name w:val="Importovaný styl 11"/>
    <w:pPr>
      <w:numPr>
        <w:numId w:val="28"/>
      </w:numPr>
    </w:pPr>
  </w:style>
  <w:style w:type="numbering" w:customStyle="1" w:styleId="Importovanstyl12">
    <w:name w:val="Importovaný styl 12"/>
    <w:pPr>
      <w:numPr>
        <w:numId w:val="31"/>
      </w:numPr>
    </w:pPr>
  </w:style>
  <w:style w:type="paragraph" w:styleId="Zkladntext">
    <w:name w:val="Body Text"/>
    <w:pPr>
      <w:suppressAutoHyphens/>
      <w:spacing w:after="120"/>
      <w:jc w:val="both"/>
    </w:pPr>
    <w:rPr>
      <w:rFonts w:cs="Arial Unicode MS"/>
      <w:color w:val="000000"/>
      <w:sz w:val="24"/>
      <w:szCs w:val="24"/>
      <w:u w:color="000000"/>
    </w:rPr>
  </w:style>
  <w:style w:type="numbering" w:customStyle="1" w:styleId="Importovanstyl13">
    <w:name w:val="Importovaný styl 13"/>
    <w:pPr>
      <w:numPr>
        <w:numId w:val="33"/>
      </w:numPr>
    </w:pPr>
  </w:style>
  <w:style w:type="character" w:customStyle="1" w:styleId="Nadpis1Char">
    <w:name w:val="Nadpis 1 Char"/>
    <w:basedOn w:val="Standardnpsmoodstavce"/>
    <w:link w:val="Nadpis1"/>
    <w:uiPriority w:val="9"/>
    <w:rsid w:val="00423DB8"/>
    <w:rPr>
      <w:rFonts w:ascii="Arial" w:eastAsiaTheme="majorEastAsia" w:hAnsi="Arial" w:cstheme="majorBidi"/>
      <w:b/>
      <w:sz w:val="2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3868</Words>
  <Characters>22825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Jarošová Jitka</dc:creator>
  <cp:lastModifiedBy>Havlová Věra</cp:lastModifiedBy>
  <cp:revision>3</cp:revision>
  <cp:lastPrinted>2021-08-10T10:50:00Z</cp:lastPrinted>
  <dcterms:created xsi:type="dcterms:W3CDTF">2021-08-10T12:27:00Z</dcterms:created>
  <dcterms:modified xsi:type="dcterms:W3CDTF">2021-08-11T08:29:00Z</dcterms:modified>
</cp:coreProperties>
</file>