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tabs>
          <w:tab w:leader="none" w:pos="1152" w:val="left"/>
          <w:tab w:leader="none" w:pos="2304" w:val="left"/>
          <w:tab w:leader="none" w:pos="3456" w:val="left"/>
          <w:tab w:leader="none" w:pos="4608" w:val="left"/>
          <w:tab w:leader="none" w:pos="5760" w:val="left"/>
          <w:tab w:leader="none" w:pos="6912" w:val="left"/>
          <w:tab w:leader="none" w:pos="8064" w:val="left"/>
          <w:tab w:leader="none" w:pos="9216" w:val="left"/>
        </w:tabs>
        <w:ind w:hanging="0" w:left="0" w:right="144"/>
        <w:jc w:val="center"/>
      </w:pPr>
      <w:r>
        <w:rPr>
          <w:rFonts w:cs="Times New Roman"/>
          <w:b w:val="false"/>
          <w:bCs w:val="false"/>
          <w:i w:val="false"/>
          <w:iCs w:val="false"/>
          <w:color w:val="333333"/>
          <w:sz w:val="22"/>
          <w:szCs w:val="22"/>
          <w:u w:val="none"/>
        </w:rPr>
        <w:t xml:space="preserve">Základní škola a Mateřská škola Děčín IV, Máchovo nám. 688/11, p. o., Máchovo nám. 688/11, Děčín IV, 405 02 , IČ 72743816 </w:t>
      </w:r>
      <w:r>
        <w:rPr>
          <w:rFonts w:cs="Arial"/>
          <w:b w:val="false"/>
          <w:bCs w:val="false"/>
          <w:i w:val="false"/>
          <w:iCs w:val="false"/>
          <w:sz w:val="22"/>
          <w:szCs w:val="22"/>
          <w:u w:val="none"/>
        </w:rPr>
        <w:t>jako zadavatel</w:t>
      </w:r>
    </w:p>
    <w:p>
      <w:pPr>
        <w:pStyle w:val="style0"/>
        <w:tabs>
          <w:tab w:leader="none" w:pos="1152" w:val="left"/>
          <w:tab w:leader="none" w:pos="2304" w:val="left"/>
          <w:tab w:leader="none" w:pos="3456" w:val="left"/>
          <w:tab w:leader="none" w:pos="4608" w:val="left"/>
          <w:tab w:leader="none" w:pos="5760" w:val="left"/>
          <w:tab w:leader="none" w:pos="6912" w:val="left"/>
          <w:tab w:leader="none" w:pos="8064" w:val="left"/>
          <w:tab w:leader="none" w:pos="9216" w:val="left"/>
        </w:tabs>
        <w:ind w:hanging="0" w:left="0" w:right="144"/>
        <w:jc w:val="center"/>
      </w:pPr>
      <w:r>
        <w:rPr>
          <w:rFonts w:cs="Arial"/>
          <w:b w:val="false"/>
          <w:bCs w:val="false"/>
          <w:i w:val="false"/>
          <w:iCs w:val="false"/>
          <w:sz w:val="22"/>
          <w:szCs w:val="22"/>
          <w:u w:val="none"/>
        </w:rPr>
        <w:t>vyhlašuje</w:t>
      </w:r>
    </w:p>
    <w:p>
      <w:pPr>
        <w:pStyle w:val="style0"/>
        <w:tabs>
          <w:tab w:leader="none" w:pos="1152" w:val="left"/>
          <w:tab w:leader="none" w:pos="2304" w:val="left"/>
          <w:tab w:leader="none" w:pos="3456" w:val="left"/>
          <w:tab w:leader="none" w:pos="4608" w:val="left"/>
          <w:tab w:leader="none" w:pos="5760" w:val="left"/>
          <w:tab w:leader="none" w:pos="6912" w:val="left"/>
          <w:tab w:leader="none" w:pos="8064" w:val="left"/>
          <w:tab w:leader="none" w:pos="9216" w:val="left"/>
        </w:tabs>
        <w:ind w:hanging="0" w:left="0" w:right="144"/>
        <w:jc w:val="center"/>
      </w:pPr>
      <w:r>
        <w:rPr>
          <w:rFonts w:cs="Arial"/>
          <w:b w:val="false"/>
          <w:bCs w:val="false"/>
          <w:i w:val="false"/>
          <w:iCs w:val="false"/>
          <w:sz w:val="22"/>
          <w:szCs w:val="22"/>
          <w:u w:val="none"/>
        </w:rPr>
        <w:t xml:space="preserve">zadání veřejné zakázky malého rozsahu na </w:t>
      </w:r>
    </w:p>
    <w:p>
      <w:pPr>
        <w:pStyle w:val="style237"/>
      </w:pPr>
      <w:r>
        <w:rPr/>
      </w:r>
    </w:p>
    <w:p>
      <w:pPr>
        <w:pStyle w:val="style2"/>
        <w:numPr>
          <w:ilvl w:val="1"/>
          <w:numId w:val="2"/>
        </w:numPr>
        <w:jc w:val="center"/>
      </w:pPr>
      <w:r>
        <w:rPr>
          <w:i w:val="false"/>
          <w:sz w:val="22"/>
          <w:szCs w:val="22"/>
        </w:rPr>
        <w:t>„</w:t>
      </w:r>
      <w:r>
        <w:rPr>
          <w:i w:val="false"/>
          <w:sz w:val="22"/>
          <w:szCs w:val="22"/>
        </w:rPr>
        <w:t>Renovace parketových podlah v prostorách školy“</w:t>
      </w:r>
    </w:p>
    <w:p>
      <w:pPr>
        <w:pStyle w:val="style0"/>
        <w:widowControl w:val="false"/>
        <w:tabs>
          <w:tab w:leader="none" w:pos="1152" w:val="left"/>
          <w:tab w:leader="none" w:pos="2304" w:val="left"/>
          <w:tab w:leader="none" w:pos="3456" w:val="left"/>
          <w:tab w:leader="none" w:pos="4608" w:val="left"/>
          <w:tab w:leader="none" w:pos="5760" w:val="left"/>
          <w:tab w:leader="none" w:pos="6912" w:val="left"/>
          <w:tab w:leader="none" w:pos="8064" w:val="left"/>
          <w:tab w:leader="none" w:pos="9216" w:val="left"/>
        </w:tabs>
        <w:ind w:hanging="0" w:left="0" w:right="144"/>
      </w:pPr>
      <w:r>
        <w:rPr/>
      </w:r>
    </w:p>
    <w:p>
      <w:pPr>
        <w:pStyle w:val="style0"/>
        <w:widowControl w:val="false"/>
        <w:tabs>
          <w:tab w:leader="none" w:pos="1152" w:val="left"/>
          <w:tab w:leader="none" w:pos="2304" w:val="left"/>
          <w:tab w:leader="none" w:pos="3456" w:val="left"/>
          <w:tab w:leader="none" w:pos="4608" w:val="left"/>
          <w:tab w:leader="none" w:pos="5760" w:val="left"/>
          <w:tab w:leader="none" w:pos="6912" w:val="left"/>
          <w:tab w:leader="none" w:pos="8064" w:val="left"/>
          <w:tab w:leader="none" w:pos="9216" w:val="left"/>
        </w:tabs>
        <w:ind w:hanging="0" w:left="0" w:right="144"/>
        <w:jc w:val="center"/>
      </w:pPr>
      <w:r>
        <w:rPr>
          <w:rFonts w:cs="Arial"/>
          <w:sz w:val="22"/>
          <w:szCs w:val="22"/>
          <w:u w:val="single"/>
        </w:rPr>
        <w:t>P O D M Í N K Y   R E A L I Z A C E   Z A K Á Z K Y</w:t>
      </w:r>
    </w:p>
    <w:p>
      <w:pPr>
        <w:pStyle w:val="style0"/>
        <w:widowControl w:val="false"/>
        <w:tabs>
          <w:tab w:leader="none" w:pos="1152" w:val="left"/>
          <w:tab w:leader="none" w:pos="2304" w:val="left"/>
          <w:tab w:leader="none" w:pos="3456" w:val="left"/>
          <w:tab w:leader="none" w:pos="4608" w:val="left"/>
          <w:tab w:leader="none" w:pos="5760" w:val="left"/>
          <w:tab w:leader="none" w:pos="6912" w:val="left"/>
          <w:tab w:leader="none" w:pos="8064" w:val="left"/>
          <w:tab w:leader="none" w:pos="9216" w:val="left"/>
        </w:tabs>
        <w:ind w:hanging="0" w:left="0" w:right="144"/>
        <w:jc w:val="center"/>
      </w:pPr>
      <w:r>
        <w:rPr/>
      </w:r>
    </w:p>
    <w:p>
      <w:pPr>
        <w:pStyle w:val="style2"/>
        <w:numPr>
          <w:ilvl w:val="1"/>
          <w:numId w:val="2"/>
        </w:numPr>
        <w:spacing w:after="120" w:before="0"/>
        <w:contextualSpacing w:val="false"/>
      </w:pPr>
      <w:bookmarkStart w:id="0" w:name="_Toc269368720"/>
      <w:bookmarkEnd w:id="0"/>
      <w:r>
        <w:rPr>
          <w:i w:val="false"/>
          <w:sz w:val="22"/>
          <w:szCs w:val="22"/>
        </w:rPr>
        <w:t>Informace o zadavateli</w:t>
      </w:r>
    </w:p>
    <w:tbl>
      <w:tblPr>
        <w:jc w:val="left"/>
        <w:tblInd w:type="dxa" w:w="-432"/>
        <w:tblBorders>
          <w:top w:color="00000A" w:space="0" w:sz="8" w:val="single"/>
          <w:left w:color="00000A" w:space="0" w:sz="8" w:val="single"/>
        </w:tblBorders>
      </w:tblPr>
      <w:tblGrid>
        <w:gridCol w:w="3224"/>
        <w:gridCol w:w="5669"/>
      </w:tblGrid>
      <w:tr>
        <w:trPr>
          <w:cantSplit w:val="false"/>
        </w:trPr>
        <w:tc>
          <w:tcPr>
            <w:tcW w:type="dxa" w:w="3224"/>
            <w:tcBorders>
              <w:top w:color="00000A" w:space="0" w:sz="8" w:val="single"/>
              <w:left w:color="00000A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>
                <w:rFonts w:cs="Arial"/>
                <w:b/>
                <w:sz w:val="22"/>
                <w:szCs w:val="22"/>
              </w:rPr>
              <w:t>Název</w:t>
            </w:r>
          </w:p>
        </w:tc>
        <w:tc>
          <w:tcPr>
            <w:tcW w:type="dxa" w:w="5669"/>
            <w:tcBorders>
              <w:top w:color="00000A" w:space="0" w:sz="8" w:val="single"/>
              <w:right w:color="00000A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0"/>
              <w:ind w:hanging="0" w:left="74" w:right="0"/>
              <w:contextualSpacing w:val="false"/>
              <w:jc w:val="left"/>
            </w:pPr>
            <w:r>
              <w:rPr>
                <w:rFonts w:cs="Times New Roman"/>
                <w:b w:val="false"/>
                <w:bCs w:val="false"/>
                <w:color w:val="333333"/>
                <w:sz w:val="22"/>
                <w:szCs w:val="22"/>
              </w:rPr>
              <w:t>Základní škola a Mateřská škola Děčín IV, Máchovo nám. 688/11, p. o.</w:t>
            </w:r>
          </w:p>
        </w:tc>
      </w:tr>
      <w:tr>
        <w:trPr>
          <w:cantSplit w:val="false"/>
        </w:trPr>
        <w:tc>
          <w:tcPr>
            <w:tcW w:type="dxa" w:w="3224"/>
            <w:tcBorders>
              <w:left w:color="00000A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>
                <w:rFonts w:cs="Arial"/>
                <w:b/>
                <w:sz w:val="22"/>
                <w:szCs w:val="22"/>
              </w:rPr>
              <w:t>Sídlo</w:t>
            </w:r>
          </w:p>
        </w:tc>
        <w:tc>
          <w:tcPr>
            <w:tcW w:type="dxa" w:w="5669"/>
            <w:tcBorders>
              <w:right w:color="00000A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0"/>
              <w:ind w:hanging="0" w:left="74" w:right="0"/>
              <w:contextualSpacing w:val="false"/>
              <w:jc w:val="left"/>
            </w:pPr>
            <w:r>
              <w:rPr>
                <w:rFonts w:cs="Times New Roman"/>
                <w:b w:val="false"/>
                <w:bCs w:val="false"/>
                <w:color w:val="333333"/>
                <w:sz w:val="22"/>
                <w:szCs w:val="22"/>
              </w:rPr>
              <w:t>Máchovo nám. 688/11, Děčín IV, 405 02</w:t>
            </w:r>
          </w:p>
        </w:tc>
      </w:tr>
      <w:tr>
        <w:trPr>
          <w:cantSplit w:val="false"/>
        </w:trPr>
        <w:tc>
          <w:tcPr>
            <w:tcW w:type="dxa" w:w="3224"/>
            <w:tcBorders>
              <w:left w:color="00000A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>
                <w:b/>
                <w:sz w:val="22"/>
                <w:szCs w:val="22"/>
              </w:rPr>
              <w:t>Jednající z pověření</w:t>
            </w:r>
          </w:p>
        </w:tc>
        <w:tc>
          <w:tcPr>
            <w:tcW w:type="dxa" w:w="5669"/>
            <w:tcBorders>
              <w:right w:color="00000A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0"/>
              <w:ind w:hanging="0" w:left="74" w:right="0"/>
              <w:contextualSpacing w:val="false"/>
            </w:pPr>
            <w:r>
              <w:rPr>
                <w:rFonts w:cs="Arial"/>
                <w:sz w:val="22"/>
                <w:szCs w:val="22"/>
              </w:rPr>
              <w:t>Mgr. Alena Tomášková</w:t>
            </w:r>
          </w:p>
        </w:tc>
      </w:tr>
      <w:tr>
        <w:trPr>
          <w:cantSplit w:val="false"/>
        </w:trPr>
        <w:tc>
          <w:tcPr>
            <w:tcW w:type="dxa" w:w="3224"/>
            <w:tcBorders>
              <w:left w:color="00000A" w:space="0" w:sz="8" w:val="single"/>
              <w:bottom w:color="00000A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0"/>
              <w:contextualSpacing w:val="false"/>
            </w:pPr>
            <w:r>
              <w:rPr>
                <w:rFonts w:cs="Arial"/>
                <w:b/>
                <w:sz w:val="22"/>
                <w:szCs w:val="22"/>
              </w:rPr>
              <w:t>IČ</w:t>
            </w:r>
          </w:p>
        </w:tc>
        <w:tc>
          <w:tcPr>
            <w:tcW w:type="dxa" w:w="5669"/>
            <w:tcBorders>
              <w:bottom w:color="00000A" w:space="0" w:sz="8" w:val="single"/>
              <w:right w:color="00000A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0"/>
              <w:ind w:hanging="0" w:left="74" w:right="0"/>
              <w:contextualSpacing w:val="false"/>
              <w:jc w:val="left"/>
            </w:pPr>
            <w:r>
              <w:rPr>
                <w:rFonts w:cs="Times New Roman"/>
                <w:b w:val="false"/>
                <w:bCs w:val="false"/>
                <w:color w:val="333333"/>
                <w:sz w:val="22"/>
                <w:szCs w:val="22"/>
              </w:rPr>
              <w:t>72743816</w:t>
            </w:r>
          </w:p>
        </w:tc>
      </w:tr>
    </w:tbl>
    <w:p>
      <w:pPr>
        <w:pStyle w:val="style0"/>
        <w:widowControl w:val="false"/>
        <w:tabs>
          <w:tab w:leader="none" w:pos="1152" w:val="left"/>
          <w:tab w:leader="none" w:pos="2304" w:val="left"/>
          <w:tab w:leader="none" w:pos="3456" w:val="left"/>
          <w:tab w:leader="none" w:pos="4608" w:val="left"/>
          <w:tab w:leader="none" w:pos="5760" w:val="left"/>
          <w:tab w:leader="none" w:pos="6912" w:val="left"/>
          <w:tab w:leader="none" w:pos="8064" w:val="left"/>
          <w:tab w:leader="none" w:pos="9216" w:val="left"/>
        </w:tabs>
        <w:ind w:hanging="0" w:left="0" w:right="144"/>
        <w:jc w:val="center"/>
      </w:pPr>
      <w:r>
        <w:rPr/>
      </w:r>
    </w:p>
    <w:p>
      <w:pPr>
        <w:pStyle w:val="style1"/>
        <w:numPr>
          <w:ilvl w:val="0"/>
          <w:numId w:val="3"/>
        </w:numPr>
      </w:pPr>
      <w:r>
        <w:rPr>
          <w:sz w:val="22"/>
          <w:szCs w:val="22"/>
        </w:rPr>
        <w:t xml:space="preserve">1. Plnění zakázky: </w:t>
      </w:r>
    </w:p>
    <w:p>
      <w:pPr>
        <w:pStyle w:val="style2"/>
        <w:numPr>
          <w:ilvl w:val="1"/>
          <w:numId w:val="2"/>
        </w:numPr>
        <w:spacing w:after="0" w:before="240"/>
        <w:contextualSpacing w:val="false"/>
      </w:pPr>
      <w:r>
        <w:rPr>
          <w:b w:val="false"/>
          <w:i w:val="false"/>
          <w:sz w:val="22"/>
          <w:szCs w:val="22"/>
        </w:rPr>
        <w:t>Předmětem plnění veřejné zakázky s názvem</w:t>
      </w:r>
      <w:r>
        <w:rPr>
          <w:i w:val="false"/>
          <w:sz w:val="22"/>
          <w:szCs w:val="22"/>
        </w:rPr>
        <w:t xml:space="preserve"> „Renovace parketových podlah v prostorách školy</w:t>
      </w:r>
      <w:r>
        <w:rPr>
          <w:b w:val="false"/>
          <w:i w:val="false"/>
          <w:sz w:val="22"/>
          <w:szCs w:val="22"/>
        </w:rPr>
        <w:t xml:space="preserve">“ je kompletní oprava stávajících podlah včetně </w:t>
      </w:r>
      <w:bookmarkStart w:id="1" w:name="_GoBack"/>
      <w:bookmarkEnd w:id="1"/>
      <w:r>
        <w:rPr>
          <w:b w:val="false"/>
          <w:i w:val="false"/>
          <w:sz w:val="22"/>
          <w:szCs w:val="22"/>
        </w:rPr>
        <w:t>podkladu, která je specifikovaná Přílohou č. 1</w:t>
      </w:r>
      <w:r>
        <w:rPr>
          <w:sz w:val="22"/>
          <w:szCs w:val="22"/>
        </w:rPr>
        <w:t xml:space="preserve">. </w:t>
      </w:r>
    </w:p>
    <w:p>
      <w:pPr>
        <w:pStyle w:val="style0"/>
        <w:spacing w:after="0" w:before="0"/>
        <w:contextualSpacing w:val="false"/>
      </w:pPr>
      <w:r>
        <w:rPr/>
      </w:r>
    </w:p>
    <w:p>
      <w:pPr>
        <w:pStyle w:val="style1"/>
        <w:numPr>
          <w:ilvl w:val="0"/>
          <w:numId w:val="3"/>
        </w:numPr>
        <w:spacing w:after="0" w:before="180"/>
        <w:contextualSpacing w:val="false"/>
      </w:pPr>
      <w:r>
        <w:rPr>
          <w:sz w:val="22"/>
          <w:szCs w:val="22"/>
        </w:rPr>
        <w:t xml:space="preserve">2. Doba realizace: </w:t>
      </w:r>
    </w:p>
    <w:p>
      <w:pPr>
        <w:pStyle w:val="style0"/>
      </w:pPr>
      <w:r>
        <w:rPr>
          <w:sz w:val="22"/>
          <w:szCs w:val="22"/>
        </w:rPr>
        <w:t>Předpokládaný termín zahájení prací: 22. 7. 2013</w:t>
      </w:r>
    </w:p>
    <w:p>
      <w:pPr>
        <w:pStyle w:val="style0"/>
        <w:spacing w:after="0" w:before="0"/>
        <w:contextualSpacing w:val="false"/>
      </w:pPr>
      <w:r>
        <w:rPr>
          <w:sz w:val="22"/>
          <w:szCs w:val="22"/>
        </w:rPr>
        <w:t>Předpokládaný termín dokončení prací je do 31. 8. 2013</w:t>
      </w:r>
    </w:p>
    <w:p>
      <w:pPr>
        <w:pStyle w:val="style0"/>
        <w:spacing w:after="0" w:before="0"/>
        <w:contextualSpacing w:val="false"/>
      </w:pPr>
      <w:r>
        <w:rPr/>
      </w:r>
    </w:p>
    <w:p>
      <w:pPr>
        <w:pStyle w:val="style1"/>
        <w:numPr>
          <w:ilvl w:val="0"/>
          <w:numId w:val="3"/>
        </w:numPr>
        <w:spacing w:after="0" w:before="180"/>
        <w:contextualSpacing w:val="false"/>
      </w:pPr>
      <w:r>
        <w:rPr>
          <w:sz w:val="22"/>
          <w:szCs w:val="22"/>
        </w:rPr>
        <w:t>3. Kvalifikace uchazeče:</w:t>
      </w:r>
    </w:p>
    <w:p>
      <w:pPr>
        <w:pStyle w:val="style0"/>
        <w:spacing w:after="0" w:before="0"/>
        <w:contextualSpacing w:val="false"/>
      </w:pPr>
      <w:r>
        <w:rPr>
          <w:sz w:val="22"/>
          <w:szCs w:val="22"/>
        </w:rPr>
        <w:t>Splnění profesních kvalifikačních předpokladů prokáže dodavatel tak, že předloží:</w:t>
      </w:r>
    </w:p>
    <w:p>
      <w:pPr>
        <w:pStyle w:val="style250"/>
        <w:numPr>
          <w:ilvl w:val="0"/>
          <w:numId w:val="4"/>
        </w:numPr>
        <w:spacing w:after="0" w:before="0"/>
        <w:contextualSpacing/>
      </w:pPr>
      <w:r>
        <w:rPr>
          <w:sz w:val="22"/>
          <w:szCs w:val="22"/>
        </w:rPr>
        <w:t>výpis z obchodního rejstříku či výpis obdobné evidence, pokud je v ní zapsán,</w:t>
      </w:r>
    </w:p>
    <w:p>
      <w:pPr>
        <w:pStyle w:val="style250"/>
        <w:numPr>
          <w:ilvl w:val="0"/>
          <w:numId w:val="4"/>
        </w:numPr>
        <w:spacing w:after="0" w:before="0"/>
        <w:contextualSpacing/>
      </w:pPr>
      <w:r>
        <w:rPr>
          <w:sz w:val="22"/>
          <w:szCs w:val="22"/>
        </w:rPr>
        <w:t>doklad o oprávnění k podnikání v rozsahu odpovídajícím předmětu veřejné zakázky, zejména doklad prokazující příslušné živnostenské oprávnění.</w:t>
      </w:r>
    </w:p>
    <w:p>
      <w:pPr>
        <w:pStyle w:val="style250"/>
        <w:spacing w:after="0" w:before="0"/>
        <w:ind w:hanging="0" w:left="0" w:right="0"/>
        <w:contextualSpacing/>
      </w:pPr>
      <w:r>
        <w:rPr/>
      </w:r>
    </w:p>
    <w:p>
      <w:pPr>
        <w:pStyle w:val="style0"/>
        <w:spacing w:after="0" w:before="0"/>
        <w:contextualSpacing w:val="false"/>
      </w:pPr>
      <w:r>
        <w:rPr>
          <w:sz w:val="22"/>
          <w:szCs w:val="22"/>
        </w:rPr>
        <w:t>Doklady prokazující splnění kvalifikačních předpokladů budou předloženy v prosté kopii. Výpis z obchodního rejstříku nesmí být ke dni konce lhůty pro podání nabídek starší 90 kalendářních dnů.</w:t>
      </w:r>
    </w:p>
    <w:p>
      <w:pPr>
        <w:pStyle w:val="style0"/>
        <w:spacing w:after="0" w:before="0"/>
        <w:contextualSpacing w:val="false"/>
      </w:pPr>
      <w:r>
        <w:rPr/>
      </w:r>
    </w:p>
    <w:p>
      <w:pPr>
        <w:pStyle w:val="style0"/>
        <w:spacing w:after="0" w:before="0"/>
        <w:contextualSpacing w:val="false"/>
      </w:pPr>
      <w:r>
        <w:rPr/>
      </w:r>
    </w:p>
    <w:p>
      <w:pPr>
        <w:pStyle w:val="style0"/>
        <w:spacing w:after="0" w:before="0"/>
        <w:contextualSpacing w:val="false"/>
      </w:pPr>
      <w:r>
        <w:rPr>
          <w:b/>
          <w:sz w:val="22"/>
          <w:szCs w:val="22"/>
        </w:rPr>
        <w:t>4. Předpokládaná hodnota veřejné zakázky:</w:t>
      </w:r>
    </w:p>
    <w:p>
      <w:pPr>
        <w:pStyle w:val="style0"/>
        <w:widowControl w:val="false"/>
        <w:tabs>
          <w:tab w:leader="none" w:pos="1152" w:val="left"/>
          <w:tab w:leader="none" w:pos="2304" w:val="left"/>
          <w:tab w:leader="none" w:pos="3456" w:val="left"/>
          <w:tab w:leader="none" w:pos="4608" w:val="left"/>
          <w:tab w:leader="none" w:pos="5760" w:val="left"/>
          <w:tab w:leader="none" w:pos="6912" w:val="left"/>
          <w:tab w:leader="none" w:pos="8064" w:val="left"/>
          <w:tab w:leader="none" w:pos="9216" w:val="left"/>
        </w:tabs>
        <w:ind w:hanging="0" w:left="0" w:right="142"/>
      </w:pPr>
      <w:r>
        <w:rPr>
          <w:rFonts w:cs="Arial"/>
          <w:sz w:val="22"/>
          <w:szCs w:val="22"/>
        </w:rPr>
        <w:t>Maximální hodnota veřejné zakázky je 180 000,</w:t>
      </w:r>
      <w:r>
        <w:rPr>
          <w:rFonts w:cs="Arial"/>
          <w:b/>
          <w:sz w:val="22"/>
          <w:szCs w:val="22"/>
        </w:rPr>
        <w:t>-</w:t>
      </w:r>
      <w:r>
        <w:rPr>
          <w:rFonts w:cs="Arial"/>
          <w:sz w:val="22"/>
          <w:szCs w:val="22"/>
        </w:rPr>
        <w:t xml:space="preserve"> Kč bez DPH.</w:t>
      </w:r>
    </w:p>
    <w:p>
      <w:pPr>
        <w:pStyle w:val="style0"/>
      </w:pPr>
      <w:r>
        <w:rPr>
          <w:rFonts w:cs="Arial"/>
          <w:bCs/>
          <w:sz w:val="22"/>
          <w:szCs w:val="22"/>
        </w:rPr>
        <w:t>Předpokládaná hodnota veřejné zakázky je zároveň zadavatelem stanovena jako maximální cena za předmět plnění veřejné zakázky, tzn., jedná se o obchodní podmínku, pro jejíž nesplnění bude nabídka uchazeče z hodnocení nabídek vyřazena pro nesplnění zadávacích podmínek. Důvodem této absolutní obchodní podmínky jsou přesně vymezené finanční prostředky zadavatele na financování předmětu plnění veřejné zakázky.</w:t>
      </w:r>
    </w:p>
    <w:p>
      <w:pPr>
        <w:pStyle w:val="style0"/>
        <w:widowControl w:val="false"/>
        <w:tabs>
          <w:tab w:leader="none" w:pos="1152" w:val="left"/>
          <w:tab w:leader="none" w:pos="2304" w:val="left"/>
          <w:tab w:leader="none" w:pos="3456" w:val="left"/>
          <w:tab w:leader="none" w:pos="4608" w:val="left"/>
          <w:tab w:leader="none" w:pos="5760" w:val="left"/>
          <w:tab w:leader="none" w:pos="6912" w:val="left"/>
          <w:tab w:leader="none" w:pos="8064" w:val="left"/>
          <w:tab w:leader="none" w:pos="9216" w:val="left"/>
        </w:tabs>
        <w:spacing w:after="0" w:before="0"/>
        <w:ind w:hanging="0" w:left="0" w:right="142"/>
        <w:contextualSpacing w:val="false"/>
      </w:pPr>
      <w:r>
        <w:rPr>
          <w:rFonts w:cs="Arial"/>
          <w:sz w:val="22"/>
          <w:szCs w:val="22"/>
        </w:rPr>
        <w:t>Nabídková cena musí obsahovat veškeré náklady (práce a činnosti potřebné pro řádné splnění veřejné zakázky) uchazeče včetně nákladů na dopravu a administraci.</w:t>
      </w:r>
    </w:p>
    <w:p>
      <w:pPr>
        <w:pStyle w:val="style0"/>
        <w:widowControl w:val="false"/>
        <w:tabs>
          <w:tab w:leader="none" w:pos="1152" w:val="left"/>
          <w:tab w:leader="none" w:pos="2304" w:val="left"/>
          <w:tab w:leader="none" w:pos="3456" w:val="left"/>
          <w:tab w:leader="none" w:pos="4608" w:val="left"/>
          <w:tab w:leader="none" w:pos="5760" w:val="left"/>
          <w:tab w:leader="none" w:pos="6912" w:val="left"/>
          <w:tab w:leader="none" w:pos="8064" w:val="left"/>
          <w:tab w:leader="none" w:pos="9216" w:val="left"/>
        </w:tabs>
        <w:spacing w:after="0" w:before="0"/>
        <w:ind w:hanging="0" w:left="0" w:right="142"/>
        <w:contextualSpacing w:val="false"/>
      </w:pPr>
      <w:r>
        <w:rPr/>
      </w:r>
    </w:p>
    <w:p>
      <w:pPr>
        <w:pStyle w:val="style1"/>
        <w:numPr>
          <w:ilvl w:val="0"/>
          <w:numId w:val="3"/>
        </w:numPr>
        <w:spacing w:after="0" w:before="0"/>
        <w:contextualSpacing w:val="false"/>
      </w:pPr>
      <w:r>
        <w:rPr>
          <w:sz w:val="22"/>
          <w:szCs w:val="22"/>
        </w:rPr>
        <w:t xml:space="preserve">5. Hodnotící kritéria: </w:t>
      </w:r>
    </w:p>
    <w:p>
      <w:pPr>
        <w:pStyle w:val="style0"/>
        <w:widowControl w:val="false"/>
        <w:tabs>
          <w:tab w:leader="none" w:pos="1152" w:val="left"/>
          <w:tab w:leader="none" w:pos="2304" w:val="left"/>
          <w:tab w:leader="none" w:pos="3456" w:val="left"/>
          <w:tab w:leader="none" w:pos="4608" w:val="left"/>
          <w:tab w:leader="none" w:pos="5760" w:val="left"/>
          <w:tab w:leader="none" w:pos="6912" w:val="left"/>
          <w:tab w:leader="none" w:pos="8064" w:val="left"/>
          <w:tab w:leader="none" w:pos="9216" w:val="left"/>
        </w:tabs>
        <w:spacing w:after="0" w:before="0"/>
        <w:ind w:hanging="0" w:left="0" w:right="142"/>
        <w:contextualSpacing w:val="false"/>
      </w:pPr>
      <w:r>
        <w:rPr>
          <w:rFonts w:cs="Arial"/>
          <w:sz w:val="22"/>
          <w:szCs w:val="22"/>
        </w:rPr>
        <w:t>Základním hodnotícím kritériem je nejnižší nabídková cena v Kč bez DPH.</w:t>
      </w:r>
      <w:r>
        <w:rPr>
          <w:rFonts w:cs="Arial"/>
          <w:sz w:val="22"/>
          <w:szCs w:val="22"/>
          <w:lang w:eastAsia="ar-SA"/>
        </w:rPr>
        <w:tab/>
        <w:tab/>
        <w:tab/>
        <w:tab/>
        <w:tab/>
      </w:r>
    </w:p>
    <w:p>
      <w:pPr>
        <w:pStyle w:val="style1"/>
        <w:numPr>
          <w:ilvl w:val="0"/>
          <w:numId w:val="3"/>
        </w:numPr>
        <w:spacing w:after="0" w:before="0"/>
        <w:contextualSpacing w:val="false"/>
      </w:pPr>
      <w:r>
        <w:rPr>
          <w:sz w:val="22"/>
          <w:szCs w:val="22"/>
        </w:rPr>
        <w:t xml:space="preserve">6. Nabídková cena: </w:t>
      </w:r>
    </w:p>
    <w:p>
      <w:pPr>
        <w:pStyle w:val="style0"/>
        <w:widowControl w:val="false"/>
        <w:tabs>
          <w:tab w:leader="none" w:pos="1152" w:val="left"/>
          <w:tab w:leader="none" w:pos="2304" w:val="left"/>
          <w:tab w:leader="none" w:pos="3456" w:val="left"/>
          <w:tab w:leader="none" w:pos="4608" w:val="left"/>
          <w:tab w:leader="none" w:pos="5760" w:val="left"/>
          <w:tab w:leader="none" w:pos="6912" w:val="left"/>
          <w:tab w:leader="none" w:pos="8064" w:val="left"/>
          <w:tab w:leader="none" w:pos="9216" w:val="left"/>
        </w:tabs>
        <w:spacing w:after="0" w:before="0"/>
        <w:ind w:hanging="0" w:left="0" w:right="142"/>
        <w:contextualSpacing w:val="false"/>
      </w:pPr>
      <w:r>
        <w:rPr>
          <w:rFonts w:cs="Arial"/>
          <w:b/>
          <w:sz w:val="22"/>
          <w:szCs w:val="22"/>
        </w:rPr>
        <w:t xml:space="preserve">Upozornění zadavatele: </w:t>
      </w:r>
    </w:p>
    <w:p>
      <w:pPr>
        <w:pStyle w:val="style0"/>
        <w:widowControl w:val="false"/>
        <w:tabs>
          <w:tab w:leader="none" w:pos="1152" w:val="left"/>
          <w:tab w:leader="none" w:pos="2304" w:val="left"/>
          <w:tab w:leader="none" w:pos="3456" w:val="left"/>
          <w:tab w:leader="none" w:pos="4608" w:val="left"/>
          <w:tab w:leader="none" w:pos="5760" w:val="left"/>
          <w:tab w:leader="none" w:pos="6912" w:val="left"/>
          <w:tab w:leader="none" w:pos="8064" w:val="left"/>
          <w:tab w:leader="none" w:pos="9216" w:val="left"/>
        </w:tabs>
        <w:spacing w:after="0" w:before="0"/>
        <w:ind w:hanging="0" w:left="0" w:right="142"/>
        <w:contextualSpacing w:val="false"/>
      </w:pPr>
      <w:r>
        <w:rPr>
          <w:rFonts w:cs="Arial"/>
          <w:sz w:val="22"/>
          <w:szCs w:val="22"/>
        </w:rPr>
        <w:t xml:space="preserve">a) Na krycím listu cenové nabídky bude uvedena celková cena - bez DPH, DPH a vč. DPH. </w:t>
      </w:r>
    </w:p>
    <w:p>
      <w:pPr>
        <w:pStyle w:val="style0"/>
        <w:spacing w:after="120" w:before="120"/>
        <w:contextualSpacing w:val="false"/>
      </w:pPr>
      <w:r>
        <w:rPr>
          <w:rFonts w:cs="Arial"/>
          <w:sz w:val="22"/>
          <w:szCs w:val="22"/>
        </w:rPr>
        <w:t xml:space="preserve">b) Nabídková cena bude doložena položkovým rozpočtem. V případě, že uchazeč neocení jednotlivě každou položku, ale např. některé ceny sloučí, bude z hodnocení </w:t>
      </w:r>
      <w:r>
        <w:rPr>
          <w:rFonts w:cs="Arial"/>
          <w:b/>
          <w:bCs/>
          <w:sz w:val="22"/>
          <w:szCs w:val="22"/>
        </w:rPr>
        <w:t xml:space="preserve">vyřazen. </w:t>
      </w:r>
    </w:p>
    <w:p>
      <w:pPr>
        <w:pStyle w:val="style0"/>
        <w:widowControl w:val="false"/>
        <w:tabs>
          <w:tab w:leader="none" w:pos="1152" w:val="left"/>
          <w:tab w:leader="none" w:pos="2304" w:val="left"/>
          <w:tab w:leader="none" w:pos="3456" w:val="left"/>
          <w:tab w:leader="none" w:pos="4608" w:val="left"/>
          <w:tab w:leader="none" w:pos="5760" w:val="left"/>
          <w:tab w:leader="none" w:pos="6912" w:val="left"/>
          <w:tab w:leader="none" w:pos="8064" w:val="left"/>
          <w:tab w:leader="none" w:pos="9216" w:val="left"/>
        </w:tabs>
        <w:spacing w:after="0" w:before="0"/>
        <w:ind w:hanging="0" w:left="0" w:right="142"/>
        <w:contextualSpacing w:val="false"/>
      </w:pPr>
      <w:r>
        <w:rPr>
          <w:rFonts w:cs="Arial"/>
          <w:sz w:val="22"/>
          <w:szCs w:val="22"/>
        </w:rPr>
        <w:t>U jednotlivých položek bude uvedena zvlášť cena za jednotku a cena celkem - bez DPH.</w:t>
      </w:r>
    </w:p>
    <w:p>
      <w:pPr>
        <w:pStyle w:val="style0"/>
        <w:widowControl w:val="false"/>
        <w:tabs>
          <w:tab w:leader="none" w:pos="1152" w:val="left"/>
          <w:tab w:leader="none" w:pos="2304" w:val="left"/>
          <w:tab w:leader="none" w:pos="3456" w:val="left"/>
          <w:tab w:leader="none" w:pos="4608" w:val="left"/>
          <w:tab w:leader="none" w:pos="5760" w:val="left"/>
          <w:tab w:leader="none" w:pos="6912" w:val="left"/>
          <w:tab w:leader="none" w:pos="8064" w:val="left"/>
          <w:tab w:leader="none" w:pos="9216" w:val="left"/>
        </w:tabs>
        <w:spacing w:after="0" w:before="0"/>
        <w:ind w:hanging="0" w:left="0" w:right="142"/>
        <w:contextualSpacing w:val="false"/>
      </w:pPr>
      <w:r>
        <w:rPr/>
      </w:r>
    </w:p>
    <w:p>
      <w:pPr>
        <w:pStyle w:val="style1"/>
        <w:numPr>
          <w:ilvl w:val="0"/>
          <w:numId w:val="3"/>
        </w:numPr>
        <w:spacing w:after="0" w:before="0"/>
        <w:contextualSpacing w:val="false"/>
      </w:pPr>
      <w:r>
        <w:rPr>
          <w:sz w:val="22"/>
          <w:szCs w:val="22"/>
          <w:lang w:val="cs-CZ"/>
        </w:rPr>
        <w:t>7. Návrh smlouvy o dílu:</w:t>
      </w:r>
    </w:p>
    <w:p>
      <w:pPr>
        <w:pStyle w:val="style0"/>
        <w:spacing w:after="0" w:before="0"/>
        <w:contextualSpacing w:val="false"/>
      </w:pPr>
      <w:r>
        <w:rPr>
          <w:sz w:val="22"/>
          <w:szCs w:val="22"/>
        </w:rPr>
        <w:t xml:space="preserve">Součástí nabídky bude podepsaný návrh smlouvy o dílu, který je přílohou zadávací dokumentace. Do dané smlouvy o dílo uchazeč doplní pouze identifikační údaje smluvní strany (zhotovitel) a cenu díla. </w:t>
      </w:r>
    </w:p>
    <w:p>
      <w:pPr>
        <w:pStyle w:val="style0"/>
        <w:spacing w:after="0" w:before="0"/>
        <w:contextualSpacing w:val="false"/>
      </w:pPr>
      <w:r>
        <w:rPr/>
      </w:r>
    </w:p>
    <w:p>
      <w:pPr>
        <w:pStyle w:val="style1"/>
        <w:numPr>
          <w:ilvl w:val="0"/>
          <w:numId w:val="3"/>
        </w:numPr>
        <w:spacing w:after="0" w:before="0"/>
        <w:contextualSpacing w:val="false"/>
      </w:pPr>
      <w:r>
        <w:rPr>
          <w:sz w:val="22"/>
          <w:szCs w:val="22"/>
        </w:rPr>
        <w:t xml:space="preserve">8. Ostatní podmínky zadání: </w:t>
      </w:r>
    </w:p>
    <w:p>
      <w:pPr>
        <w:pStyle w:val="style0"/>
        <w:spacing w:after="0" w:before="0"/>
        <w:contextualSpacing w:val="false"/>
      </w:pPr>
      <w:r>
        <w:rPr>
          <w:sz w:val="22"/>
          <w:szCs w:val="22"/>
        </w:rPr>
        <w:t>Uchazeč se bude před odevzdáním nabídky informovat o poloze a povaze staveniště, o příjezdových cestách, možnosti připojení na zdroje el. energie, vody, příp. o jiných místních zvláštnostech.</w:t>
      </w:r>
    </w:p>
    <w:p>
      <w:pPr>
        <w:pStyle w:val="style0"/>
      </w:pPr>
      <w:r>
        <w:rPr>
          <w:sz w:val="22"/>
          <w:szCs w:val="22"/>
        </w:rPr>
        <w:t xml:space="preserve">Případné nejasnosti je nutno si vysvětlit před podáním nabídky. Nedostatečná informovanost nebo mylné chápání ustanovení údajů neopravňují prodávajícího požadovat dodatečnou úhradu nákladů nebo změnu nabídkové ceny. </w:t>
      </w:r>
    </w:p>
    <w:p>
      <w:pPr>
        <w:pStyle w:val="style0"/>
      </w:pPr>
      <w:r>
        <w:rPr>
          <w:sz w:val="22"/>
          <w:szCs w:val="22"/>
        </w:rPr>
        <w:t>Všechny stupně výběrového řízení včetně podepsaná smlouvy o dílo mohou být zveřejněny.</w:t>
      </w:r>
    </w:p>
    <w:p>
      <w:pPr>
        <w:pStyle w:val="style0"/>
      </w:pPr>
      <w:r>
        <w:rPr>
          <w:sz w:val="22"/>
          <w:szCs w:val="22"/>
        </w:rPr>
        <w:t>Zadavatel si vyhrazuje právo upřesnění nebo doplnění zadávacích podmínek ještě před odevzdáním nabídek, dále odmítnout všechny nabídky, případně soutěž zrušit. Zadavatel si také vyhrazuje možnost neuzavřít smlouvu s žádným uchazečem.</w:t>
      </w:r>
    </w:p>
    <w:p>
      <w:pPr>
        <w:pStyle w:val="style0"/>
        <w:spacing w:after="0" w:before="0"/>
        <w:contextualSpacing w:val="false"/>
      </w:pPr>
      <w:r>
        <w:rPr>
          <w:rFonts w:cs="Arial"/>
          <w:sz w:val="22"/>
          <w:szCs w:val="22"/>
        </w:rPr>
        <w:t>V případě, že se vyskytuje v kterékoli části zadávací dokumentace konkrétní typ výrobku či materiálu, pak je tento uveden jako vzorový a je možné jej nahradit prvkem obdobným se zajištěním těchto minimálních vlastností, kvalitativně a technicky obdobně řešeným.</w:t>
      </w:r>
    </w:p>
    <w:p>
      <w:pPr>
        <w:pStyle w:val="style0"/>
        <w:spacing w:after="0" w:before="0"/>
        <w:contextualSpacing w:val="false"/>
      </w:pPr>
      <w:r>
        <w:rPr/>
      </w:r>
    </w:p>
    <w:p>
      <w:pPr>
        <w:pStyle w:val="style1"/>
        <w:numPr>
          <w:ilvl w:val="0"/>
          <w:numId w:val="3"/>
        </w:numPr>
        <w:spacing w:after="0" w:before="180"/>
        <w:contextualSpacing w:val="false"/>
      </w:pPr>
      <w:r>
        <w:rPr>
          <w:sz w:val="22"/>
          <w:szCs w:val="22"/>
        </w:rPr>
        <w:t>9. Prohlášení uchazeče:</w:t>
      </w:r>
    </w:p>
    <w:p>
      <w:pPr>
        <w:pStyle w:val="style0"/>
        <w:widowControl w:val="false"/>
        <w:tabs>
          <w:tab w:leader="none" w:pos="1152" w:val="left"/>
          <w:tab w:leader="none" w:pos="2304" w:val="left"/>
          <w:tab w:leader="none" w:pos="3456" w:val="left"/>
          <w:tab w:leader="none" w:pos="4608" w:val="left"/>
          <w:tab w:leader="none" w:pos="5760" w:val="left"/>
          <w:tab w:leader="none" w:pos="6912" w:val="left"/>
          <w:tab w:leader="none" w:pos="8064" w:val="left"/>
          <w:tab w:leader="none" w:pos="9216" w:val="left"/>
        </w:tabs>
        <w:spacing w:after="0" w:before="0"/>
        <w:ind w:hanging="0" w:left="0" w:right="144"/>
        <w:contextualSpacing w:val="false"/>
      </w:pPr>
      <w:r>
        <w:rPr>
          <w:rFonts w:cs="Arial"/>
          <w:sz w:val="22"/>
          <w:szCs w:val="22"/>
        </w:rPr>
        <w:t>Závěrem uchazeč o zakázku písemně prohlásí, že plně respektuje tyto zadávací podmínky zadavatele.</w:t>
      </w:r>
    </w:p>
    <w:p>
      <w:pPr>
        <w:pStyle w:val="style0"/>
        <w:widowControl w:val="false"/>
        <w:tabs>
          <w:tab w:leader="none" w:pos="1152" w:val="left"/>
          <w:tab w:leader="none" w:pos="2304" w:val="left"/>
          <w:tab w:leader="none" w:pos="3456" w:val="left"/>
          <w:tab w:leader="none" w:pos="4608" w:val="left"/>
          <w:tab w:leader="none" w:pos="5760" w:val="left"/>
          <w:tab w:leader="none" w:pos="6912" w:val="left"/>
          <w:tab w:leader="none" w:pos="8064" w:val="left"/>
          <w:tab w:leader="none" w:pos="9216" w:val="left"/>
        </w:tabs>
        <w:spacing w:after="0" w:before="0"/>
        <w:ind w:hanging="0" w:left="0" w:right="144"/>
        <w:contextualSpacing w:val="false"/>
      </w:pPr>
      <w:r>
        <w:rPr/>
      </w:r>
    </w:p>
    <w:p>
      <w:pPr>
        <w:pStyle w:val="style1"/>
        <w:numPr>
          <w:ilvl w:val="0"/>
          <w:numId w:val="3"/>
        </w:numPr>
        <w:spacing w:after="0" w:before="0"/>
        <w:contextualSpacing w:val="false"/>
      </w:pPr>
      <w:r>
        <w:rPr>
          <w:sz w:val="22"/>
          <w:szCs w:val="22"/>
        </w:rPr>
        <w:t>10. Způsob odevzdání nabídek:</w:t>
      </w:r>
    </w:p>
    <w:p>
      <w:pPr>
        <w:pStyle w:val="style0"/>
        <w:widowControl w:val="false"/>
        <w:tabs>
          <w:tab w:leader="none" w:pos="1152" w:val="left"/>
          <w:tab w:leader="none" w:pos="2304" w:val="left"/>
          <w:tab w:leader="none" w:pos="3456" w:val="left"/>
          <w:tab w:leader="none" w:pos="4608" w:val="left"/>
          <w:tab w:leader="none" w:pos="5760" w:val="left"/>
          <w:tab w:leader="none" w:pos="6912" w:val="left"/>
          <w:tab w:leader="none" w:pos="8064" w:val="left"/>
          <w:tab w:leader="none" w:pos="9216" w:val="left"/>
        </w:tabs>
        <w:ind w:hanging="0" w:left="0" w:right="144"/>
      </w:pPr>
      <w:r>
        <w:rPr>
          <w:rFonts w:cs="Arial"/>
          <w:sz w:val="22"/>
          <w:szCs w:val="22"/>
        </w:rPr>
        <w:t>Nabídka bude odevzdána ve vytištěné pevně spojené podobě tak, aby bylo zabráněno ztrátě či výměně jednotlivých listů nabídky. Elektronická forma podání nabídek se nepřipouští.</w:t>
      </w:r>
    </w:p>
    <w:p>
      <w:pPr>
        <w:pStyle w:val="style2"/>
        <w:numPr>
          <w:ilvl w:val="1"/>
          <w:numId w:val="2"/>
        </w:numPr>
        <w:jc w:val="left"/>
      </w:pPr>
      <w:r>
        <w:rPr>
          <w:b w:val="false"/>
          <w:i w:val="false"/>
          <w:sz w:val="22"/>
          <w:szCs w:val="22"/>
        </w:rPr>
        <w:t>Zpracované nabídky podejte v zalepené obálce s označením</w:t>
      </w:r>
      <w:r>
        <w:rPr>
          <w:b w:val="false"/>
          <w:sz w:val="22"/>
          <w:szCs w:val="22"/>
        </w:rPr>
        <w:t xml:space="preserve"> </w:t>
      </w:r>
      <w:r>
        <w:rPr>
          <w:i w:val="false"/>
          <w:sz w:val="22"/>
          <w:szCs w:val="22"/>
        </w:rPr>
        <w:t>"VÝBĚR</w:t>
      </w:r>
      <w:r>
        <w:rPr>
          <w:sz w:val="22"/>
          <w:szCs w:val="22"/>
        </w:rPr>
        <w:t xml:space="preserve"> – Renovace parketových podlah v prostorách školy</w:t>
      </w:r>
      <w:r>
        <w:rPr>
          <w:i w:val="false"/>
          <w:sz w:val="22"/>
          <w:szCs w:val="22"/>
        </w:rPr>
        <w:t xml:space="preserve"> </w:t>
      </w:r>
      <w:r>
        <w:rPr>
          <w:b w:val="false"/>
          <w:sz w:val="22"/>
          <w:szCs w:val="22"/>
        </w:rPr>
        <w:t xml:space="preserve">– </w:t>
      </w:r>
      <w:r>
        <w:rPr>
          <w:i w:val="false"/>
          <w:sz w:val="22"/>
          <w:szCs w:val="22"/>
        </w:rPr>
        <w:t xml:space="preserve">NEOTVÍRAT“ </w:t>
      </w:r>
      <w:r>
        <w:rPr>
          <w:b/>
          <w:bCs/>
          <w:sz w:val="22"/>
          <w:szCs w:val="22"/>
          <w:u w:val="single"/>
        </w:rPr>
        <w:t>do 1</w:t>
      </w:r>
      <w:r>
        <w:rPr>
          <w:b/>
          <w:bCs/>
          <w:sz w:val="22"/>
          <w:szCs w:val="22"/>
          <w:u w:val="single"/>
        </w:rPr>
        <w:t>6</w:t>
      </w:r>
      <w:r>
        <w:rPr>
          <w:b/>
          <w:bCs/>
          <w:sz w:val="22"/>
          <w:szCs w:val="22"/>
          <w:u w:val="single"/>
        </w:rPr>
        <w:t xml:space="preserve">. 7. 2013  do 9.00 </w:t>
      </w:r>
      <w:r>
        <w:rPr>
          <w:rFonts w:eastAsia="CG Times"/>
          <w:b/>
          <w:bCs/>
          <w:sz w:val="22"/>
          <w:szCs w:val="22"/>
          <w:u w:val="single"/>
        </w:rPr>
        <w:t>hod.</w:t>
      </w:r>
      <w:r>
        <w:rPr>
          <w:b/>
          <w:bCs/>
          <w:sz w:val="22"/>
          <w:szCs w:val="22"/>
          <w:u w:val="single"/>
        </w:rPr>
        <w:t xml:space="preserve"> na adresu</w:t>
      </w:r>
      <w:r>
        <w:rPr>
          <w:sz w:val="22"/>
          <w:szCs w:val="22"/>
        </w:rPr>
        <w:t xml:space="preserve">:  </w:t>
      </w:r>
    </w:p>
    <w:p>
      <w:pPr>
        <w:pStyle w:val="style0"/>
        <w:widowControl w:val="false"/>
        <w:tabs>
          <w:tab w:leader="none" w:pos="1152" w:val="left"/>
          <w:tab w:leader="none" w:pos="2304" w:val="left"/>
          <w:tab w:leader="none" w:pos="3456" w:val="left"/>
          <w:tab w:leader="none" w:pos="4608" w:val="left"/>
          <w:tab w:leader="none" w:pos="5760" w:val="left"/>
          <w:tab w:leader="none" w:pos="6912" w:val="left"/>
          <w:tab w:leader="none" w:pos="8064" w:val="left"/>
          <w:tab w:leader="none" w:pos="9216" w:val="left"/>
        </w:tabs>
        <w:spacing w:after="0" w:before="0"/>
        <w:ind w:hanging="0" w:left="0" w:right="144"/>
        <w:contextualSpacing w:val="false"/>
        <w:jc w:val="left"/>
      </w:pPr>
      <w:r>
        <w:rPr/>
      </w:r>
    </w:p>
    <w:p>
      <w:pPr>
        <w:pStyle w:val="style0"/>
        <w:widowControl w:val="false"/>
        <w:tabs>
          <w:tab w:leader="none" w:pos="1152" w:val="left"/>
          <w:tab w:leader="none" w:pos="2304" w:val="left"/>
          <w:tab w:leader="none" w:pos="3456" w:val="left"/>
          <w:tab w:leader="none" w:pos="4608" w:val="left"/>
          <w:tab w:leader="none" w:pos="5760" w:val="left"/>
          <w:tab w:leader="none" w:pos="6912" w:val="left"/>
          <w:tab w:leader="none" w:pos="8064" w:val="left"/>
          <w:tab w:leader="none" w:pos="9216" w:val="left"/>
        </w:tabs>
        <w:spacing w:after="0" w:before="0"/>
        <w:ind w:hanging="0" w:left="0" w:right="144"/>
        <w:contextualSpacing w:val="false"/>
        <w:jc w:val="left"/>
      </w:pPr>
      <w:r>
        <w:rPr>
          <w:rFonts w:cs="Times New Roman"/>
          <w:b w:val="false"/>
          <w:bCs w:val="false"/>
          <w:color w:val="333333"/>
          <w:sz w:val="22"/>
          <w:szCs w:val="22"/>
        </w:rPr>
        <w:t>Základní škola a Mateřská škola Děčín IV, Máchovo nám. 688/11, p. o.</w:t>
      </w:r>
    </w:p>
    <w:p>
      <w:pPr>
        <w:pStyle w:val="style0"/>
        <w:widowControl w:val="false"/>
        <w:tabs>
          <w:tab w:leader="none" w:pos="1152" w:val="left"/>
          <w:tab w:leader="none" w:pos="2304" w:val="left"/>
          <w:tab w:leader="none" w:pos="3456" w:val="left"/>
          <w:tab w:leader="none" w:pos="4608" w:val="left"/>
          <w:tab w:leader="none" w:pos="5760" w:val="left"/>
          <w:tab w:leader="none" w:pos="6912" w:val="left"/>
          <w:tab w:leader="none" w:pos="8064" w:val="left"/>
          <w:tab w:leader="none" w:pos="9216" w:val="left"/>
        </w:tabs>
        <w:spacing w:after="0" w:before="0"/>
        <w:ind w:hanging="0" w:left="0" w:right="144"/>
        <w:contextualSpacing w:val="false"/>
        <w:jc w:val="left"/>
      </w:pPr>
      <w:r>
        <w:rPr>
          <w:rFonts w:cs="Times New Roman"/>
          <w:b w:val="false"/>
          <w:bCs w:val="false"/>
          <w:color w:val="333333"/>
          <w:sz w:val="22"/>
          <w:szCs w:val="22"/>
        </w:rPr>
        <w:t>k rukám Mgr. Alena Tomášková – ředitelka školy</w:t>
      </w:r>
    </w:p>
    <w:p>
      <w:pPr>
        <w:pStyle w:val="style0"/>
        <w:widowControl w:val="false"/>
        <w:tabs>
          <w:tab w:leader="none" w:pos="1152" w:val="left"/>
          <w:tab w:leader="none" w:pos="2304" w:val="left"/>
          <w:tab w:leader="none" w:pos="3456" w:val="left"/>
          <w:tab w:leader="none" w:pos="4608" w:val="left"/>
          <w:tab w:leader="none" w:pos="5760" w:val="left"/>
          <w:tab w:leader="none" w:pos="6912" w:val="left"/>
          <w:tab w:leader="none" w:pos="8064" w:val="left"/>
          <w:tab w:leader="none" w:pos="9216" w:val="left"/>
        </w:tabs>
        <w:spacing w:after="0" w:before="0"/>
        <w:ind w:hanging="0" w:left="0" w:right="144"/>
        <w:contextualSpacing w:val="false"/>
        <w:jc w:val="left"/>
      </w:pPr>
      <w:r>
        <w:rPr>
          <w:rFonts w:cs="Times New Roman"/>
          <w:b w:val="false"/>
          <w:bCs w:val="false"/>
          <w:color w:val="333333"/>
          <w:sz w:val="22"/>
          <w:szCs w:val="22"/>
        </w:rPr>
        <w:t>Máchovo nám. 688/11</w:t>
      </w:r>
    </w:p>
    <w:p>
      <w:pPr>
        <w:pStyle w:val="style0"/>
        <w:widowControl w:val="false"/>
        <w:tabs>
          <w:tab w:leader="none" w:pos="1152" w:val="left"/>
          <w:tab w:leader="none" w:pos="2304" w:val="left"/>
          <w:tab w:leader="none" w:pos="3456" w:val="left"/>
          <w:tab w:leader="none" w:pos="4608" w:val="left"/>
          <w:tab w:leader="none" w:pos="5760" w:val="left"/>
          <w:tab w:leader="none" w:pos="6912" w:val="left"/>
          <w:tab w:leader="none" w:pos="8064" w:val="left"/>
          <w:tab w:leader="none" w:pos="9216" w:val="left"/>
        </w:tabs>
        <w:spacing w:after="0" w:before="0"/>
        <w:ind w:hanging="0" w:left="0" w:right="144"/>
        <w:contextualSpacing w:val="false"/>
        <w:jc w:val="left"/>
      </w:pPr>
      <w:r>
        <w:rPr>
          <w:rFonts w:cs="Times New Roman"/>
          <w:b w:val="false"/>
          <w:bCs w:val="false"/>
          <w:color w:val="333333"/>
          <w:sz w:val="22"/>
          <w:szCs w:val="22"/>
        </w:rPr>
        <w:t xml:space="preserve">405 02 Děčín IV </w:t>
      </w:r>
    </w:p>
    <w:p>
      <w:pPr>
        <w:pStyle w:val="style0"/>
        <w:widowControl w:val="false"/>
        <w:tabs>
          <w:tab w:leader="none" w:pos="1152" w:val="left"/>
          <w:tab w:leader="none" w:pos="2304" w:val="left"/>
          <w:tab w:leader="none" w:pos="3456" w:val="left"/>
          <w:tab w:leader="none" w:pos="4608" w:val="left"/>
          <w:tab w:leader="none" w:pos="5760" w:val="left"/>
          <w:tab w:leader="none" w:pos="6912" w:val="left"/>
          <w:tab w:leader="none" w:pos="8064" w:val="left"/>
          <w:tab w:leader="none" w:pos="9216" w:val="left"/>
        </w:tabs>
        <w:spacing w:after="0" w:before="0"/>
        <w:ind w:hanging="0" w:left="0" w:right="144"/>
        <w:contextualSpacing w:val="false"/>
        <w:jc w:val="left"/>
      </w:pPr>
      <w:r>
        <w:rPr/>
      </w:r>
    </w:p>
    <w:p>
      <w:pPr>
        <w:pStyle w:val="style0"/>
        <w:widowControl w:val="false"/>
        <w:tabs>
          <w:tab w:leader="none" w:pos="1152" w:val="left"/>
          <w:tab w:leader="none" w:pos="2304" w:val="left"/>
          <w:tab w:leader="none" w:pos="3456" w:val="left"/>
          <w:tab w:leader="none" w:pos="4608" w:val="left"/>
          <w:tab w:leader="none" w:pos="5760" w:val="left"/>
          <w:tab w:leader="none" w:pos="6912" w:val="left"/>
          <w:tab w:leader="none" w:pos="8064" w:val="left"/>
          <w:tab w:leader="none" w:pos="9216" w:val="left"/>
        </w:tabs>
        <w:spacing w:after="0" w:before="0"/>
        <w:ind w:firstLine="720" w:left="0" w:right="144"/>
        <w:contextualSpacing w:val="false"/>
        <w:jc w:val="left"/>
      </w:pPr>
      <w:r>
        <w:rPr/>
      </w:r>
    </w:p>
    <w:p>
      <w:pPr>
        <w:pStyle w:val="style0"/>
        <w:widowControl w:val="false"/>
        <w:tabs>
          <w:tab w:leader="none" w:pos="1152" w:val="left"/>
          <w:tab w:leader="none" w:pos="2304" w:val="left"/>
          <w:tab w:leader="none" w:pos="3456" w:val="left"/>
          <w:tab w:leader="none" w:pos="4608" w:val="left"/>
          <w:tab w:leader="none" w:pos="5760" w:val="left"/>
          <w:tab w:leader="none" w:pos="6912" w:val="left"/>
          <w:tab w:leader="none" w:pos="8064" w:val="left"/>
          <w:tab w:leader="none" w:pos="9216" w:val="left"/>
        </w:tabs>
        <w:spacing w:after="0" w:before="0"/>
        <w:ind w:hanging="0" w:left="0" w:right="144"/>
        <w:contextualSpacing w:val="false"/>
        <w:jc w:val="left"/>
      </w:pPr>
      <w:r>
        <w:rPr>
          <w:rFonts w:cs="Arial"/>
          <w:sz w:val="22"/>
          <w:szCs w:val="22"/>
        </w:rPr>
        <w:t>V Děčíně dne 28. 6. 2013.</w:t>
      </w:r>
    </w:p>
    <w:p>
      <w:pPr>
        <w:pStyle w:val="style0"/>
        <w:widowControl w:val="false"/>
        <w:tabs>
          <w:tab w:leader="none" w:pos="1152" w:val="left"/>
          <w:tab w:leader="none" w:pos="2304" w:val="left"/>
          <w:tab w:leader="none" w:pos="3456" w:val="left"/>
          <w:tab w:leader="none" w:pos="4608" w:val="left"/>
          <w:tab w:leader="none" w:pos="5760" w:val="left"/>
          <w:tab w:leader="none" w:pos="6912" w:val="left"/>
          <w:tab w:leader="none" w:pos="8064" w:val="left"/>
          <w:tab w:leader="none" w:pos="9216" w:val="left"/>
        </w:tabs>
        <w:spacing w:after="0" w:before="0"/>
        <w:ind w:hanging="0" w:left="0" w:right="144"/>
        <w:contextualSpacing w:val="false"/>
        <w:jc w:val="left"/>
      </w:pPr>
      <w:r>
        <w:rPr/>
      </w:r>
    </w:p>
    <w:p>
      <w:pPr>
        <w:pStyle w:val="style0"/>
        <w:widowControl w:val="false"/>
        <w:tabs>
          <w:tab w:leader="none" w:pos="1152" w:val="left"/>
          <w:tab w:leader="none" w:pos="2304" w:val="left"/>
          <w:tab w:leader="none" w:pos="3456" w:val="left"/>
          <w:tab w:leader="none" w:pos="4608" w:val="left"/>
          <w:tab w:leader="none" w:pos="5760" w:val="left"/>
          <w:tab w:leader="none" w:pos="6912" w:val="left"/>
          <w:tab w:leader="none" w:pos="8064" w:val="left"/>
          <w:tab w:leader="none" w:pos="9216" w:val="left"/>
        </w:tabs>
        <w:spacing w:after="0" w:before="0"/>
        <w:ind w:hanging="0" w:left="0" w:right="144"/>
        <w:contextualSpacing w:val="false"/>
        <w:jc w:val="left"/>
      </w:pPr>
      <w:r>
        <w:rPr/>
      </w:r>
    </w:p>
    <w:sectPr>
      <w:footerReference r:id="rId2" w:type="first"/>
      <w:type w:val="nextPage"/>
      <w:pgSz w:h="16838" w:w="11906"/>
      <w:pgMar w:bottom="510" w:footer="0" w:gutter="0" w:header="0" w:left="1134" w:right="924" w:top="1134"/>
      <w:pgNumType w:fmt="decimal"/>
      <w:formProt w:val="false"/>
      <w:titlePg/>
      <w:textDirection w:val="lrTb"/>
      <w:docGrid w:charSpace="16384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47"/>
    </w:pPr>
    <w:r>
      <w:rPr/>
    </w:r>
  </w:p>
  <w:p>
    <w:pPr>
      <w:pStyle w:val="style247"/>
      <w:suppressLineNumbers/>
      <w:tabs>
        <w:tab w:leader="none" w:pos="4536" w:val="center"/>
        <w:tab w:leader="none" w:pos="9072" w:val="right"/>
      </w:tabs>
      <w:spacing w:after="120" w:before="0"/>
      <w:contextualSpacing w:val="false"/>
    </w:pPr>
    <w:r>
      <w:rPr/>
    </w:r>
  </w:p>
</w:ftr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hanging="432" w:left="432"/>
      </w:pPr>
    </w:lvl>
    <w:lvl w:ilvl="1">
      <w:start w:val="1"/>
      <w:numFmt w:val="none"/>
      <w:suff w:val="nothing"/>
      <w:lvlText w:val=""/>
      <w:lvlJc w:val="left"/>
      <w:pPr>
        <w:ind w:hanging="576" w:left="576"/>
      </w:pPr>
    </w:lvl>
    <w:lvl w:ilvl="2">
      <w:start w:val="1"/>
      <w:numFmt w:val="none"/>
      <w:suff w:val="nothing"/>
      <w:lvlText w:val=""/>
      <w:lvlJc w:val="left"/>
      <w:pPr>
        <w:ind w:hanging="720" w:left="720"/>
      </w:pPr>
    </w:lvl>
    <w:lvl w:ilvl="3">
      <w:start w:val="1"/>
      <w:numFmt w:val="none"/>
      <w:suff w:val="nothing"/>
      <w:lvlText w:val=""/>
      <w:lvlJc w:val="left"/>
      <w:pPr>
        <w:ind w:hanging="864" w:left="864"/>
      </w:pPr>
    </w:lvl>
    <w:lvl w:ilvl="4">
      <w:start w:val="1"/>
      <w:numFmt w:val="none"/>
      <w:suff w:val="nothing"/>
      <w:lvlText w:val=""/>
      <w:lvlJc w:val="left"/>
      <w:pPr>
        <w:ind w:hanging="1008" w:left="1008"/>
      </w:pPr>
    </w:lvl>
    <w:lvl w:ilvl="5">
      <w:start w:val="1"/>
      <w:numFmt w:val="none"/>
      <w:suff w:val="nothing"/>
      <w:lvlText w:val=""/>
      <w:lvlJc w:val="left"/>
      <w:pPr>
        <w:ind w:hanging="1152" w:left="1152"/>
      </w:pPr>
    </w:lvl>
    <w:lvl w:ilvl="6">
      <w:start w:val="1"/>
      <w:numFmt w:val="none"/>
      <w:suff w:val="nothing"/>
      <w:lvlText w:val=""/>
      <w:lvlJc w:val="left"/>
      <w:pPr>
        <w:ind w:hanging="1296" w:left="1296"/>
      </w:pPr>
    </w:lvl>
    <w:lvl w:ilvl="7">
      <w:start w:val="1"/>
      <w:numFmt w:val="none"/>
      <w:suff w:val="nothing"/>
      <w:lvlText w:val=""/>
      <w:lvlJc w:val="left"/>
      <w:pPr>
        <w:ind w:hanging="1440" w:left="1440"/>
      </w:pPr>
    </w:lvl>
    <w:lvl w:ilvl="8">
      <w:start w:val="1"/>
      <w:numFmt w:val="none"/>
      <w:suff w:val="nothing"/>
      <w:lvlText w:val=""/>
      <w:lvlJc w:val="left"/>
      <w:pPr>
        <w:ind w:hanging="1584" w:left="1584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hanging="0" w:left="0"/>
      </w:pPr>
    </w:lvl>
    <w:lvl w:ilvl="1">
      <w:start w:val="1"/>
      <w:numFmt w:val="none"/>
      <w:suff w:val="nothing"/>
      <w:lvlText w:val=""/>
      <w:lvlJc w:val="left"/>
      <w:pPr>
        <w:ind w:hanging="0" w:left="0"/>
      </w:pPr>
    </w:lvl>
    <w:lvl w:ilvl="2">
      <w:start w:val="1"/>
      <w:numFmt w:val="none"/>
      <w:suff w:val="nothing"/>
      <w:lvlText w:val=""/>
      <w:lvlJc w:val="left"/>
      <w:pPr>
        <w:ind w:hanging="0" w:left="0"/>
      </w:pPr>
    </w:lvl>
    <w:lvl w:ilvl="3">
      <w:start w:val="1"/>
      <w:numFmt w:val="none"/>
      <w:suff w:val="nothing"/>
      <w:lvlText w:val=""/>
      <w:lvlJc w:val="left"/>
      <w:pPr>
        <w:ind w:hanging="0" w:left="0"/>
      </w:pPr>
    </w:lvl>
    <w:lvl w:ilvl="4">
      <w:start w:val="1"/>
      <w:numFmt w:val="none"/>
      <w:suff w:val="nothing"/>
      <w:lvlText w:val=""/>
      <w:lvlJc w:val="left"/>
      <w:pPr>
        <w:ind w:hanging="0" w:left="0"/>
      </w:pPr>
    </w:lvl>
    <w:lvl w:ilvl="5">
      <w:start w:val="1"/>
      <w:numFmt w:val="none"/>
      <w:suff w:val="nothing"/>
      <w:lvlText w:val=""/>
      <w:lvlJc w:val="left"/>
      <w:pPr>
        <w:ind w:hanging="0" w:left="0"/>
      </w:pPr>
    </w:lvl>
    <w:lvl w:ilvl="6">
      <w:start w:val="1"/>
      <w:numFmt w:val="none"/>
      <w:suff w:val="nothing"/>
      <w:lvlText w:val=""/>
      <w:lvlJc w:val="left"/>
      <w:pPr>
        <w:ind w:hanging="0" w:left="0"/>
      </w:pPr>
    </w:lvl>
    <w:lvl w:ilvl="7">
      <w:start w:val="1"/>
      <w:numFmt w:val="none"/>
      <w:suff w:val="nothing"/>
      <w:lvlText w:val=""/>
      <w:lvlJc w:val="left"/>
      <w:pPr>
        <w:ind w:hanging="0" w:left="0"/>
      </w:pPr>
    </w:lvl>
    <w:lvl w:ilvl="8">
      <w:start w:val="1"/>
      <w:numFmt w:val="none"/>
      <w:suff w:val="nothing"/>
      <w:lvlText w:val=""/>
      <w:lvlJc w:val="left"/>
      <w:pPr>
        <w:ind w:hanging="0" w:left="0"/>
      </w:pPr>
    </w:lvl>
  </w:abstractNum>
  <w:abstractNum w:abstractNumId="4">
    <w:lvl w:ilvl="0">
      <w:start w:val="1"/>
      <w:numFmt w:val="lowerLetter"/>
      <w:lvlText w:val="%1)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80"/>
</w:settings>
</file>

<file path=word/styles.xml><?xml version="1.0" encoding="utf-8"?>
<w:styles xmlns:w="http://schemas.openxmlformats.org/wordprocessingml/2006/main">
  <w:style w:styleId="style0" w:type="paragraph">
    <w:name w:val="Výchozí"/>
    <w:next w:val="style0"/>
    <w:pPr>
      <w:widowControl/>
      <w:tabs/>
      <w:suppressAutoHyphens w:val="true"/>
      <w:spacing w:after="120" w:before="0"/>
      <w:contextualSpacing w:val="false"/>
      <w:jc w:val="both"/>
    </w:pPr>
    <w:rPr>
      <w:rFonts w:ascii="Arial" w:cs="Times New Roman" w:eastAsia="Times New Roman" w:hAnsi="Arial"/>
      <w:color w:val="00000A"/>
      <w:sz w:val="22"/>
      <w:szCs w:val="20"/>
      <w:lang w:bidi="ar-SA" w:eastAsia="cs-CZ" w:val="cs-CZ"/>
    </w:rPr>
  </w:style>
  <w:style w:styleId="style1" w:type="paragraph">
    <w:name w:val="Nadpis 1"/>
    <w:basedOn w:val="style0"/>
    <w:next w:val="style162"/>
    <w:pPr>
      <w:keepNext/>
      <w:widowControl w:val="false"/>
      <w:numPr>
        <w:ilvl w:val="0"/>
        <w:numId w:val="1"/>
      </w:numPr>
      <w:tabs>
        <w:tab w:leader="none" w:pos="1152" w:val="left"/>
        <w:tab w:leader="none" w:pos="2304" w:val="left"/>
        <w:tab w:leader="none" w:pos="3456" w:val="left"/>
        <w:tab w:leader="none" w:pos="4608" w:val="left"/>
        <w:tab w:leader="none" w:pos="5760" w:val="left"/>
        <w:tab w:leader="none" w:pos="6912" w:val="left"/>
        <w:tab w:leader="none" w:pos="8064" w:val="left"/>
        <w:tab w:leader="none" w:pos="9216" w:val="left"/>
      </w:tabs>
      <w:spacing w:after="60" w:before="180"/>
      <w:ind w:hanging="0" w:left="0" w:right="142"/>
      <w:contextualSpacing w:val="false"/>
      <w:outlineLvl w:val="0"/>
    </w:pPr>
    <w:rPr>
      <w:b/>
      <w:bCs/>
      <w:sz w:val="24"/>
      <w:szCs w:val="23"/>
      <w:lang w:val="en-US"/>
    </w:rPr>
  </w:style>
  <w:style w:styleId="style2" w:type="paragraph">
    <w:name w:val="Nadpis 2"/>
    <w:basedOn w:val="style0"/>
    <w:next w:val="style162"/>
    <w:pPr>
      <w:keepNext/>
      <w:numPr>
        <w:ilvl w:val="1"/>
        <w:numId w:val="1"/>
      </w:numPr>
      <w:spacing w:after="60" w:before="240"/>
      <w:contextualSpacing w:val="false"/>
      <w:outlineLvl w:val="1"/>
    </w:pPr>
    <w:rPr>
      <w:rFonts w:cs="Arial"/>
      <w:b/>
      <w:bCs/>
      <w:i/>
      <w:iCs/>
      <w:sz w:val="28"/>
      <w:szCs w:val="28"/>
    </w:rPr>
  </w:style>
  <w:style w:styleId="style15" w:type="character">
    <w:name w:val="Default Paragraph Font"/>
    <w:next w:val="style15"/>
    <w:rPr/>
  </w:style>
  <w:style w:styleId="style16" w:type="character">
    <w:name w:val="WW8Num1z0"/>
    <w:next w:val="style16"/>
    <w:rPr>
      <w:rFonts w:ascii="StarSymbol" w:cs="StarSymbol" w:hAnsi="StarSymbol"/>
      <w:sz w:val="18"/>
      <w:szCs w:val="18"/>
    </w:rPr>
  </w:style>
  <w:style w:styleId="style17" w:type="character">
    <w:name w:val="WW8Num2z0"/>
    <w:next w:val="style17"/>
    <w:rPr>
      <w:rFonts w:ascii="StarSymbol" w:cs="StarSymbol" w:hAnsi="StarSymbol"/>
      <w:sz w:val="18"/>
      <w:szCs w:val="18"/>
    </w:rPr>
  </w:style>
  <w:style w:styleId="style18" w:type="character">
    <w:name w:val="WW8Num3z0"/>
    <w:next w:val="style18"/>
    <w:rPr>
      <w:rFonts w:ascii="Symbol" w:cs="StarSymbol" w:hAnsi="Symbol"/>
      <w:sz w:val="18"/>
      <w:szCs w:val="18"/>
    </w:rPr>
  </w:style>
  <w:style w:styleId="style19" w:type="character">
    <w:name w:val="Absatz-Standardschriftart"/>
    <w:next w:val="style19"/>
    <w:rPr/>
  </w:style>
  <w:style w:styleId="style20" w:type="character">
    <w:name w:val="WW-Absatz-Standardschriftart"/>
    <w:next w:val="style20"/>
    <w:rPr/>
  </w:style>
  <w:style w:styleId="style21" w:type="character">
    <w:name w:val="WW-Absatz-Standardschriftart1"/>
    <w:next w:val="style21"/>
    <w:rPr/>
  </w:style>
  <w:style w:styleId="style22" w:type="character">
    <w:name w:val="WW-Absatz-Standardschriftart11"/>
    <w:next w:val="style22"/>
    <w:rPr/>
  </w:style>
  <w:style w:styleId="style23" w:type="character">
    <w:name w:val="WW-Absatz-Standardschriftart111"/>
    <w:next w:val="style23"/>
    <w:rPr/>
  </w:style>
  <w:style w:styleId="style24" w:type="character">
    <w:name w:val="WW-Absatz-Standardschriftart1111"/>
    <w:next w:val="style24"/>
    <w:rPr/>
  </w:style>
  <w:style w:styleId="style25" w:type="character">
    <w:name w:val="WW-Absatz-Standardschriftart11111"/>
    <w:next w:val="style25"/>
    <w:rPr/>
  </w:style>
  <w:style w:styleId="style26" w:type="character">
    <w:name w:val="WW-Absatz-Standardschriftart111111"/>
    <w:next w:val="style26"/>
    <w:rPr/>
  </w:style>
  <w:style w:styleId="style27" w:type="character">
    <w:name w:val="WW-Absatz-Standardschriftart1111111"/>
    <w:next w:val="style27"/>
    <w:rPr/>
  </w:style>
  <w:style w:styleId="style28" w:type="character">
    <w:name w:val="WW-Absatz-Standardschriftart11111111"/>
    <w:next w:val="style28"/>
    <w:rPr/>
  </w:style>
  <w:style w:styleId="style29" w:type="character">
    <w:name w:val="WW-Absatz-Standardschriftart111111111"/>
    <w:next w:val="style29"/>
    <w:rPr/>
  </w:style>
  <w:style w:styleId="style30" w:type="character">
    <w:name w:val="WW-Absatz-Standardschriftart1111111111"/>
    <w:next w:val="style30"/>
    <w:rPr/>
  </w:style>
  <w:style w:styleId="style31" w:type="character">
    <w:name w:val="WW-Absatz-Standardschriftart11111111111"/>
    <w:next w:val="style31"/>
    <w:rPr/>
  </w:style>
  <w:style w:styleId="style32" w:type="character">
    <w:name w:val="WW8Num4z0"/>
    <w:next w:val="style32"/>
    <w:rPr>
      <w:rFonts w:ascii="Symbol" w:cs="StarSymbol" w:hAnsi="Symbol"/>
      <w:sz w:val="18"/>
      <w:szCs w:val="18"/>
    </w:rPr>
  </w:style>
  <w:style w:styleId="style33" w:type="character">
    <w:name w:val="WW-Absatz-Standardschriftart111111111111"/>
    <w:next w:val="style33"/>
    <w:rPr/>
  </w:style>
  <w:style w:styleId="style34" w:type="character">
    <w:name w:val="WW-Absatz-Standardschriftart1111111111111"/>
    <w:next w:val="style34"/>
    <w:rPr/>
  </w:style>
  <w:style w:styleId="style35" w:type="character">
    <w:name w:val="WW-WW8Num1z0"/>
    <w:next w:val="style35"/>
    <w:rPr>
      <w:rFonts w:ascii="StarSymbol" w:cs="StarSymbol" w:hAnsi="StarSymbol"/>
      <w:sz w:val="18"/>
      <w:szCs w:val="18"/>
    </w:rPr>
  </w:style>
  <w:style w:styleId="style36" w:type="character">
    <w:name w:val="WW-WW8Num2z0"/>
    <w:next w:val="style36"/>
    <w:rPr>
      <w:rFonts w:ascii="StarSymbol" w:cs="StarSymbol" w:hAnsi="StarSymbol"/>
      <w:sz w:val="18"/>
      <w:szCs w:val="18"/>
    </w:rPr>
  </w:style>
  <w:style w:styleId="style37" w:type="character">
    <w:name w:val="WW-WW8Num3z0"/>
    <w:next w:val="style37"/>
    <w:rPr>
      <w:rFonts w:ascii="Symbol" w:cs="StarSymbol" w:hAnsi="Symbol"/>
      <w:sz w:val="18"/>
      <w:szCs w:val="18"/>
    </w:rPr>
  </w:style>
  <w:style w:styleId="style38" w:type="character">
    <w:name w:val="WW-WW8Num4z0"/>
    <w:next w:val="style38"/>
    <w:rPr>
      <w:rFonts w:ascii="Symbol" w:cs="StarSymbol" w:hAnsi="Symbol"/>
      <w:sz w:val="18"/>
      <w:szCs w:val="18"/>
    </w:rPr>
  </w:style>
  <w:style w:styleId="style39" w:type="character">
    <w:name w:val="WW-Absatz-Standardschriftart11111111111111"/>
    <w:next w:val="style39"/>
    <w:rPr/>
  </w:style>
  <w:style w:styleId="style40" w:type="character">
    <w:name w:val="WW-WW8Num1z01"/>
    <w:next w:val="style40"/>
    <w:rPr>
      <w:rFonts w:ascii="StarSymbol" w:cs="StarSymbol" w:hAnsi="StarSymbol"/>
      <w:sz w:val="18"/>
      <w:szCs w:val="18"/>
    </w:rPr>
  </w:style>
  <w:style w:styleId="style41" w:type="character">
    <w:name w:val="WW-WW8Num2z01"/>
    <w:next w:val="style41"/>
    <w:rPr>
      <w:rFonts w:ascii="StarSymbol" w:cs="StarSymbol" w:hAnsi="StarSymbol"/>
      <w:sz w:val="18"/>
      <w:szCs w:val="18"/>
    </w:rPr>
  </w:style>
  <w:style w:styleId="style42" w:type="character">
    <w:name w:val="WW-WW8Num3z01"/>
    <w:next w:val="style42"/>
    <w:rPr>
      <w:rFonts w:ascii="Symbol" w:cs="StarSymbol" w:hAnsi="Symbol"/>
      <w:sz w:val="18"/>
      <w:szCs w:val="18"/>
    </w:rPr>
  </w:style>
  <w:style w:styleId="style43" w:type="character">
    <w:name w:val="WW-Absatz-Standardschriftart111111111111111"/>
    <w:next w:val="style43"/>
    <w:rPr/>
  </w:style>
  <w:style w:styleId="style44" w:type="character">
    <w:name w:val="WW-WW8Num1z011"/>
    <w:next w:val="style44"/>
    <w:rPr>
      <w:rFonts w:ascii="StarSymbol" w:cs="StarSymbol" w:hAnsi="StarSymbol"/>
      <w:sz w:val="18"/>
      <w:szCs w:val="18"/>
    </w:rPr>
  </w:style>
  <w:style w:styleId="style45" w:type="character">
    <w:name w:val="WW-WW8Num2z011"/>
    <w:next w:val="style45"/>
    <w:rPr>
      <w:rFonts w:ascii="StarSymbol" w:cs="StarSymbol" w:hAnsi="StarSymbol"/>
      <w:sz w:val="18"/>
      <w:szCs w:val="18"/>
    </w:rPr>
  </w:style>
  <w:style w:styleId="style46" w:type="character">
    <w:name w:val="WW-WW8Num3z011"/>
    <w:next w:val="style46"/>
    <w:rPr>
      <w:rFonts w:ascii="Symbol" w:cs="StarSymbol" w:hAnsi="Symbol"/>
      <w:sz w:val="18"/>
      <w:szCs w:val="18"/>
    </w:rPr>
  </w:style>
  <w:style w:styleId="style47" w:type="character">
    <w:name w:val="WW-Absatz-Standardschriftart1111111111111111"/>
    <w:next w:val="style47"/>
    <w:rPr/>
  </w:style>
  <w:style w:styleId="style48" w:type="character">
    <w:name w:val="WW-WW8Num1z0111"/>
    <w:next w:val="style48"/>
    <w:rPr>
      <w:rFonts w:ascii="StarSymbol" w:cs="StarSymbol" w:hAnsi="StarSymbol"/>
      <w:sz w:val="18"/>
      <w:szCs w:val="18"/>
    </w:rPr>
  </w:style>
  <w:style w:styleId="style49" w:type="character">
    <w:name w:val="WW-WW8Num2z0111"/>
    <w:next w:val="style49"/>
    <w:rPr>
      <w:rFonts w:ascii="StarSymbol" w:cs="StarSymbol" w:hAnsi="StarSymbol"/>
      <w:sz w:val="18"/>
      <w:szCs w:val="18"/>
    </w:rPr>
  </w:style>
  <w:style w:styleId="style50" w:type="character">
    <w:name w:val="WW-WW8Num3z0111"/>
    <w:next w:val="style50"/>
    <w:rPr>
      <w:rFonts w:ascii="Symbol" w:cs="StarSymbol" w:hAnsi="Symbol"/>
      <w:sz w:val="18"/>
      <w:szCs w:val="18"/>
    </w:rPr>
  </w:style>
  <w:style w:styleId="style51" w:type="character">
    <w:name w:val="WW-Absatz-Standardschriftart11111111111111111"/>
    <w:next w:val="style51"/>
    <w:rPr/>
  </w:style>
  <w:style w:styleId="style52" w:type="character">
    <w:name w:val="WW-WW8Num1z01111"/>
    <w:next w:val="style52"/>
    <w:rPr>
      <w:rFonts w:ascii="StarSymbol" w:cs="StarSymbol" w:hAnsi="StarSymbol"/>
      <w:sz w:val="18"/>
      <w:szCs w:val="18"/>
    </w:rPr>
  </w:style>
  <w:style w:styleId="style53" w:type="character">
    <w:name w:val="WW-WW8Num2z01111"/>
    <w:next w:val="style53"/>
    <w:rPr>
      <w:rFonts w:ascii="StarSymbol" w:cs="StarSymbol" w:hAnsi="StarSymbol"/>
      <w:sz w:val="18"/>
      <w:szCs w:val="18"/>
    </w:rPr>
  </w:style>
  <w:style w:styleId="style54" w:type="character">
    <w:name w:val="WW-WW8Num3z01111"/>
    <w:next w:val="style54"/>
    <w:rPr>
      <w:rFonts w:ascii="Symbol" w:cs="StarSymbol" w:hAnsi="Symbol"/>
      <w:sz w:val="18"/>
      <w:szCs w:val="18"/>
    </w:rPr>
  </w:style>
  <w:style w:styleId="style55" w:type="character">
    <w:name w:val="WW-Absatz-Standardschriftart111111111111111111"/>
    <w:next w:val="style55"/>
    <w:rPr/>
  </w:style>
  <w:style w:styleId="style56" w:type="character">
    <w:name w:val="WW-WW8Num1z011111"/>
    <w:next w:val="style56"/>
    <w:rPr>
      <w:rFonts w:ascii="StarSymbol" w:cs="StarSymbol" w:hAnsi="StarSymbol"/>
      <w:sz w:val="18"/>
      <w:szCs w:val="18"/>
    </w:rPr>
  </w:style>
  <w:style w:styleId="style57" w:type="character">
    <w:name w:val="WW-WW8Num2z011111"/>
    <w:next w:val="style57"/>
    <w:rPr>
      <w:rFonts w:ascii="StarSymbol" w:cs="StarSymbol" w:hAnsi="StarSymbol"/>
      <w:sz w:val="18"/>
      <w:szCs w:val="18"/>
    </w:rPr>
  </w:style>
  <w:style w:styleId="style58" w:type="character">
    <w:name w:val="WW-WW8Num3z011111"/>
    <w:next w:val="style58"/>
    <w:rPr>
      <w:rFonts w:ascii="Symbol" w:cs="StarSymbol" w:hAnsi="Symbol"/>
      <w:sz w:val="18"/>
      <w:szCs w:val="18"/>
    </w:rPr>
  </w:style>
  <w:style w:styleId="style59" w:type="character">
    <w:name w:val="WW-Absatz-Standardschriftart1111111111111111111"/>
    <w:next w:val="style59"/>
    <w:rPr/>
  </w:style>
  <w:style w:styleId="style60" w:type="character">
    <w:name w:val="WW-WW8Num1z0111111"/>
    <w:next w:val="style60"/>
    <w:rPr>
      <w:rFonts w:ascii="StarSymbol" w:cs="StarSymbol" w:hAnsi="StarSymbol"/>
      <w:sz w:val="18"/>
      <w:szCs w:val="18"/>
    </w:rPr>
  </w:style>
  <w:style w:styleId="style61" w:type="character">
    <w:name w:val="WW-WW8Num2z0111111"/>
    <w:next w:val="style61"/>
    <w:rPr>
      <w:rFonts w:ascii="StarSymbol" w:cs="StarSymbol" w:hAnsi="StarSymbol"/>
      <w:sz w:val="18"/>
      <w:szCs w:val="18"/>
    </w:rPr>
  </w:style>
  <w:style w:styleId="style62" w:type="character">
    <w:name w:val="WW-WW8Num3z0111111"/>
    <w:next w:val="style62"/>
    <w:rPr>
      <w:rFonts w:ascii="Symbol" w:cs="StarSymbol" w:hAnsi="Symbol"/>
      <w:sz w:val="18"/>
      <w:szCs w:val="18"/>
    </w:rPr>
  </w:style>
  <w:style w:styleId="style63" w:type="character">
    <w:name w:val="WW-Absatz-Standardschriftart11111111111111111111"/>
    <w:next w:val="style63"/>
    <w:rPr/>
  </w:style>
  <w:style w:styleId="style64" w:type="character">
    <w:name w:val="WW-WW8Num1z01111111"/>
    <w:next w:val="style64"/>
    <w:rPr>
      <w:rFonts w:ascii="StarSymbol" w:cs="StarSymbol" w:hAnsi="StarSymbol"/>
      <w:sz w:val="18"/>
      <w:szCs w:val="18"/>
    </w:rPr>
  </w:style>
  <w:style w:styleId="style65" w:type="character">
    <w:name w:val="WW-WW8Num2z01111111"/>
    <w:next w:val="style65"/>
    <w:rPr>
      <w:rFonts w:ascii="StarSymbol" w:cs="StarSymbol" w:hAnsi="StarSymbol"/>
      <w:sz w:val="18"/>
      <w:szCs w:val="18"/>
    </w:rPr>
  </w:style>
  <w:style w:styleId="style66" w:type="character">
    <w:name w:val="WW-Absatz-Standardschriftart111111111111111111111"/>
    <w:next w:val="style66"/>
    <w:rPr/>
  </w:style>
  <w:style w:styleId="style67" w:type="character">
    <w:name w:val="WW-WW8Num1z011111111"/>
    <w:next w:val="style67"/>
    <w:rPr>
      <w:rFonts w:ascii="StarSymbol" w:cs="StarSymbol" w:hAnsi="StarSymbol"/>
      <w:sz w:val="18"/>
      <w:szCs w:val="18"/>
    </w:rPr>
  </w:style>
  <w:style w:styleId="style68" w:type="character">
    <w:name w:val="WW-WW8Num2z011111111"/>
    <w:next w:val="style68"/>
    <w:rPr>
      <w:rFonts w:ascii="StarSymbol" w:cs="StarSymbol" w:hAnsi="StarSymbol"/>
      <w:sz w:val="18"/>
      <w:szCs w:val="18"/>
    </w:rPr>
  </w:style>
  <w:style w:styleId="style69" w:type="character">
    <w:name w:val="WW-Absatz-Standardschriftart1111111111111111111111"/>
    <w:next w:val="style69"/>
    <w:rPr/>
  </w:style>
  <w:style w:styleId="style70" w:type="character">
    <w:name w:val="WW-WW8Num1z0111111111"/>
    <w:next w:val="style70"/>
    <w:rPr>
      <w:rFonts w:ascii="StarSymbol" w:cs="StarSymbol" w:hAnsi="StarSymbol"/>
      <w:sz w:val="18"/>
      <w:szCs w:val="18"/>
    </w:rPr>
  </w:style>
  <w:style w:styleId="style71" w:type="character">
    <w:name w:val="WW-WW8Num2z0111111111"/>
    <w:next w:val="style71"/>
    <w:rPr>
      <w:rFonts w:ascii="StarSymbol" w:cs="StarSymbol" w:hAnsi="StarSymbol"/>
      <w:sz w:val="18"/>
      <w:szCs w:val="18"/>
    </w:rPr>
  </w:style>
  <w:style w:styleId="style72" w:type="character">
    <w:name w:val="WW-Absatz-Standardschriftart11111111111111111111111"/>
    <w:next w:val="style72"/>
    <w:rPr/>
  </w:style>
  <w:style w:styleId="style73" w:type="character">
    <w:name w:val="WW-WW8Num1z01111111111"/>
    <w:next w:val="style73"/>
    <w:rPr>
      <w:rFonts w:ascii="StarSymbol" w:cs="StarSymbol" w:hAnsi="StarSymbol"/>
      <w:sz w:val="18"/>
      <w:szCs w:val="18"/>
    </w:rPr>
  </w:style>
  <w:style w:styleId="style74" w:type="character">
    <w:name w:val="WW-WW8Num2z01111111111"/>
    <w:next w:val="style74"/>
    <w:rPr>
      <w:rFonts w:ascii="StarSymbol" w:cs="StarSymbol" w:hAnsi="StarSymbol"/>
      <w:sz w:val="18"/>
      <w:szCs w:val="18"/>
    </w:rPr>
  </w:style>
  <w:style w:styleId="style75" w:type="character">
    <w:name w:val="WW-Absatz-Standardschriftart111111111111111111111111"/>
    <w:next w:val="style75"/>
    <w:rPr/>
  </w:style>
  <w:style w:styleId="style76" w:type="character">
    <w:name w:val="WW-WW8Num1z011111111111"/>
    <w:next w:val="style76"/>
    <w:rPr>
      <w:rFonts w:ascii="StarSymbol" w:cs="StarSymbol" w:hAnsi="StarSymbol"/>
      <w:sz w:val="18"/>
      <w:szCs w:val="18"/>
    </w:rPr>
  </w:style>
  <w:style w:styleId="style77" w:type="character">
    <w:name w:val="WW-WW8Num2z011111111111"/>
    <w:next w:val="style77"/>
    <w:rPr>
      <w:rFonts w:ascii="StarSymbol" w:cs="StarSymbol" w:hAnsi="StarSymbol"/>
      <w:sz w:val="18"/>
      <w:szCs w:val="18"/>
    </w:rPr>
  </w:style>
  <w:style w:styleId="style78" w:type="character">
    <w:name w:val="WW-Absatz-Standardschriftart1111111111111111111111111"/>
    <w:next w:val="style78"/>
    <w:rPr/>
  </w:style>
  <w:style w:styleId="style79" w:type="character">
    <w:name w:val="WW-WW8Num1z0111111111111"/>
    <w:next w:val="style79"/>
    <w:rPr>
      <w:rFonts w:ascii="StarSymbol" w:cs="StarSymbol" w:hAnsi="StarSymbol"/>
      <w:sz w:val="18"/>
      <w:szCs w:val="18"/>
    </w:rPr>
  </w:style>
  <w:style w:styleId="style80" w:type="character">
    <w:name w:val="WW-WW8Num2z0111111111111"/>
    <w:next w:val="style80"/>
    <w:rPr>
      <w:rFonts w:ascii="StarSymbol" w:cs="StarSymbol" w:hAnsi="StarSymbol"/>
      <w:sz w:val="18"/>
      <w:szCs w:val="18"/>
    </w:rPr>
  </w:style>
  <w:style w:styleId="style81" w:type="character">
    <w:name w:val="WW-Absatz-Standardschriftart11111111111111111111111111"/>
    <w:next w:val="style81"/>
    <w:rPr/>
  </w:style>
  <w:style w:styleId="style82" w:type="character">
    <w:name w:val="WW-WW8Num1z01111111111111"/>
    <w:next w:val="style82"/>
    <w:rPr>
      <w:rFonts w:ascii="StarSymbol" w:cs="StarSymbol" w:hAnsi="StarSymbol"/>
      <w:sz w:val="18"/>
      <w:szCs w:val="18"/>
    </w:rPr>
  </w:style>
  <w:style w:styleId="style83" w:type="character">
    <w:name w:val="WW-WW8Num2z01111111111111"/>
    <w:next w:val="style83"/>
    <w:rPr>
      <w:rFonts w:ascii="StarSymbol" w:cs="StarSymbol" w:hAnsi="StarSymbol"/>
      <w:sz w:val="18"/>
      <w:szCs w:val="18"/>
    </w:rPr>
  </w:style>
  <w:style w:styleId="style84" w:type="character">
    <w:name w:val="WW-Absatz-Standardschriftart111111111111111111111111111"/>
    <w:next w:val="style84"/>
    <w:rPr/>
  </w:style>
  <w:style w:styleId="style85" w:type="character">
    <w:name w:val="WW-WW8Num1z011111111111111"/>
    <w:next w:val="style85"/>
    <w:rPr>
      <w:rFonts w:ascii="StarSymbol" w:cs="StarSymbol" w:hAnsi="StarSymbol"/>
      <w:sz w:val="18"/>
      <w:szCs w:val="18"/>
    </w:rPr>
  </w:style>
  <w:style w:styleId="style86" w:type="character">
    <w:name w:val="WW-WW8Num2z011111111111111"/>
    <w:next w:val="style86"/>
    <w:rPr>
      <w:rFonts w:ascii="StarSymbol" w:cs="StarSymbol" w:hAnsi="StarSymbol"/>
      <w:sz w:val="18"/>
      <w:szCs w:val="18"/>
    </w:rPr>
  </w:style>
  <w:style w:styleId="style87" w:type="character">
    <w:name w:val="WW-Absatz-Standardschriftart1111111111111111111111111111"/>
    <w:next w:val="style87"/>
    <w:rPr/>
  </w:style>
  <w:style w:styleId="style88" w:type="character">
    <w:name w:val="WW-WW8Num1z0111111111111111"/>
    <w:next w:val="style88"/>
    <w:rPr>
      <w:rFonts w:ascii="StarSymbol" w:cs="StarSymbol" w:hAnsi="StarSymbol"/>
      <w:sz w:val="18"/>
      <w:szCs w:val="18"/>
    </w:rPr>
  </w:style>
  <w:style w:styleId="style89" w:type="character">
    <w:name w:val="WW-WW8Num2z0111111111111111"/>
    <w:next w:val="style89"/>
    <w:rPr>
      <w:rFonts w:ascii="StarSymbol" w:cs="StarSymbol" w:hAnsi="StarSymbol"/>
      <w:sz w:val="18"/>
      <w:szCs w:val="18"/>
    </w:rPr>
  </w:style>
  <w:style w:styleId="style90" w:type="character">
    <w:name w:val="WW-Absatz-Standardschriftart11111111111111111111111111111"/>
    <w:next w:val="style90"/>
    <w:rPr/>
  </w:style>
  <w:style w:styleId="style91" w:type="character">
    <w:name w:val="WW-WW8Num1z01111111111111111"/>
    <w:next w:val="style91"/>
    <w:rPr>
      <w:rFonts w:ascii="StarSymbol" w:cs="StarSymbol" w:hAnsi="StarSymbol"/>
      <w:sz w:val="18"/>
      <w:szCs w:val="18"/>
    </w:rPr>
  </w:style>
  <w:style w:styleId="style92" w:type="character">
    <w:name w:val="WW-WW8Num2z01111111111111111"/>
    <w:next w:val="style92"/>
    <w:rPr>
      <w:rFonts w:ascii="StarSymbol" w:cs="StarSymbol" w:hAnsi="StarSymbol"/>
      <w:sz w:val="18"/>
      <w:szCs w:val="18"/>
    </w:rPr>
  </w:style>
  <w:style w:styleId="style93" w:type="character">
    <w:name w:val="WW-Absatz-Standardschriftart111111111111111111111111111111"/>
    <w:next w:val="style93"/>
    <w:rPr/>
  </w:style>
  <w:style w:styleId="style94" w:type="character">
    <w:name w:val="WW-WW8Num1z011111111111111111"/>
    <w:next w:val="style94"/>
    <w:rPr>
      <w:rFonts w:ascii="StarSymbol" w:cs="StarSymbol" w:hAnsi="StarSymbol"/>
      <w:sz w:val="18"/>
      <w:szCs w:val="18"/>
    </w:rPr>
  </w:style>
  <w:style w:styleId="style95" w:type="character">
    <w:name w:val="WW-WW8Num2z011111111111111111"/>
    <w:next w:val="style95"/>
    <w:rPr>
      <w:rFonts w:ascii="StarSymbol" w:cs="StarSymbol" w:hAnsi="StarSymbol"/>
      <w:sz w:val="18"/>
      <w:szCs w:val="18"/>
    </w:rPr>
  </w:style>
  <w:style w:styleId="style96" w:type="character">
    <w:name w:val="WW-Absatz-Standardschriftart1111111111111111111111111111111"/>
    <w:next w:val="style96"/>
    <w:rPr/>
  </w:style>
  <w:style w:styleId="style97" w:type="character">
    <w:name w:val="WW-WW8Num1z0111111111111111111"/>
    <w:next w:val="style97"/>
    <w:rPr>
      <w:rFonts w:ascii="StarSymbol" w:cs="StarSymbol" w:hAnsi="StarSymbol"/>
      <w:sz w:val="18"/>
      <w:szCs w:val="18"/>
    </w:rPr>
  </w:style>
  <w:style w:styleId="style98" w:type="character">
    <w:name w:val="WW-WW8Num2z0111111111111111111"/>
    <w:next w:val="style98"/>
    <w:rPr>
      <w:rFonts w:ascii="StarSymbol" w:cs="StarSymbol" w:hAnsi="StarSymbol"/>
      <w:sz w:val="18"/>
      <w:szCs w:val="18"/>
    </w:rPr>
  </w:style>
  <w:style w:styleId="style99" w:type="character">
    <w:name w:val="WW-Absatz-Standardschriftart11111111111111111111111111111111"/>
    <w:next w:val="style99"/>
    <w:rPr/>
  </w:style>
  <w:style w:styleId="style100" w:type="character">
    <w:name w:val="WW-Absatz-Standardschriftart111111111111111111111111111111111"/>
    <w:next w:val="style100"/>
    <w:rPr/>
  </w:style>
  <w:style w:styleId="style101" w:type="character">
    <w:name w:val="WW-Absatz-Standardschriftart1111111111111111111111111111111111"/>
    <w:next w:val="style101"/>
    <w:rPr/>
  </w:style>
  <w:style w:styleId="style102" w:type="character">
    <w:name w:val="WW-Absatz-Standardschriftart11111111111111111111111111111111111"/>
    <w:next w:val="style102"/>
    <w:rPr/>
  </w:style>
  <w:style w:styleId="style103" w:type="character">
    <w:name w:val="WW-WW8Num1z01111111111111111111"/>
    <w:next w:val="style103"/>
    <w:rPr>
      <w:rFonts w:ascii="Symbol" w:hAnsi="Symbol"/>
    </w:rPr>
  </w:style>
  <w:style w:styleId="style104" w:type="character">
    <w:name w:val="WW-WW8Num3z01111111"/>
    <w:next w:val="style104"/>
    <w:rPr>
      <w:rFonts w:ascii="Symbol" w:hAnsi="Symbol"/>
    </w:rPr>
  </w:style>
  <w:style w:styleId="style105" w:type="character">
    <w:name w:val="WW-Standardní písmo odstavce"/>
    <w:next w:val="style105"/>
    <w:rPr/>
  </w:style>
  <w:style w:styleId="style106" w:type="character">
    <w:name w:val="Symboly pro odrážky"/>
    <w:next w:val="style106"/>
    <w:rPr>
      <w:rFonts w:ascii="StarSymbol" w:cs="StarSymbol" w:eastAsia="StarSymbol" w:hAnsi="StarSymbol"/>
      <w:sz w:val="18"/>
      <w:szCs w:val="18"/>
    </w:rPr>
  </w:style>
  <w:style w:styleId="style107" w:type="character">
    <w:name w:val="WW-Symboly pro odrážky"/>
    <w:next w:val="style107"/>
    <w:rPr>
      <w:rFonts w:ascii="StarSymbol" w:cs="StarSymbol" w:eastAsia="StarSymbol" w:hAnsi="StarSymbol"/>
      <w:sz w:val="18"/>
      <w:szCs w:val="18"/>
    </w:rPr>
  </w:style>
  <w:style w:styleId="style108" w:type="character">
    <w:name w:val="WW-Symboly pro odrážky1"/>
    <w:next w:val="style108"/>
    <w:rPr>
      <w:rFonts w:ascii="StarSymbol" w:cs="StarSymbol" w:eastAsia="StarSymbol" w:hAnsi="StarSymbol"/>
      <w:sz w:val="18"/>
      <w:szCs w:val="18"/>
    </w:rPr>
  </w:style>
  <w:style w:styleId="style109" w:type="character">
    <w:name w:val="WW-Symboly pro odrážky11"/>
    <w:next w:val="style109"/>
    <w:rPr>
      <w:rFonts w:ascii="StarSymbol" w:cs="StarSymbol" w:eastAsia="StarSymbol" w:hAnsi="StarSymbol"/>
      <w:sz w:val="18"/>
      <w:szCs w:val="18"/>
    </w:rPr>
  </w:style>
  <w:style w:styleId="style110" w:type="character">
    <w:name w:val="WW-Symboly pro odrážky111"/>
    <w:next w:val="style110"/>
    <w:rPr>
      <w:rFonts w:ascii="StarSymbol" w:cs="StarSymbol" w:eastAsia="StarSymbol" w:hAnsi="StarSymbol"/>
      <w:sz w:val="18"/>
      <w:szCs w:val="18"/>
    </w:rPr>
  </w:style>
  <w:style w:styleId="style111" w:type="character">
    <w:name w:val="WW-Symboly pro odrážky1111"/>
    <w:next w:val="style111"/>
    <w:rPr>
      <w:rFonts w:ascii="StarSymbol" w:cs="StarSymbol" w:eastAsia="StarSymbol" w:hAnsi="StarSymbol"/>
      <w:sz w:val="18"/>
      <w:szCs w:val="18"/>
    </w:rPr>
  </w:style>
  <w:style w:styleId="style112" w:type="character">
    <w:name w:val="WW-Symboly pro odrážky11111"/>
    <w:next w:val="style112"/>
    <w:rPr>
      <w:rFonts w:ascii="StarSymbol" w:cs="StarSymbol" w:eastAsia="StarSymbol" w:hAnsi="StarSymbol"/>
      <w:sz w:val="18"/>
      <w:szCs w:val="18"/>
    </w:rPr>
  </w:style>
  <w:style w:styleId="style113" w:type="character">
    <w:name w:val="WW-Symboly pro odrážky111111"/>
    <w:next w:val="style113"/>
    <w:rPr>
      <w:rFonts w:ascii="StarSymbol" w:cs="StarSymbol" w:eastAsia="StarSymbol" w:hAnsi="StarSymbol"/>
      <w:sz w:val="18"/>
      <w:szCs w:val="18"/>
    </w:rPr>
  </w:style>
  <w:style w:styleId="style114" w:type="character">
    <w:name w:val="WW-Symboly pro odrážky1111111"/>
    <w:next w:val="style114"/>
    <w:rPr>
      <w:rFonts w:ascii="StarSymbol" w:cs="StarSymbol" w:eastAsia="StarSymbol" w:hAnsi="StarSymbol"/>
      <w:sz w:val="18"/>
      <w:szCs w:val="18"/>
    </w:rPr>
  </w:style>
  <w:style w:styleId="style115" w:type="character">
    <w:name w:val="WW-Symboly pro odrážky11111111"/>
    <w:next w:val="style115"/>
    <w:rPr>
      <w:rFonts w:ascii="StarSymbol" w:cs="StarSymbol" w:eastAsia="StarSymbol" w:hAnsi="StarSymbol"/>
      <w:sz w:val="18"/>
      <w:szCs w:val="18"/>
    </w:rPr>
  </w:style>
  <w:style w:styleId="style116" w:type="character">
    <w:name w:val="WW-Symboly pro odrážky111111111"/>
    <w:next w:val="style116"/>
    <w:rPr>
      <w:rFonts w:ascii="StarSymbol" w:cs="StarSymbol" w:eastAsia="StarSymbol" w:hAnsi="StarSymbol"/>
      <w:sz w:val="18"/>
      <w:szCs w:val="18"/>
    </w:rPr>
  </w:style>
  <w:style w:styleId="style117" w:type="character">
    <w:name w:val="WW-Symboly pro odrážky1111111111"/>
    <w:next w:val="style117"/>
    <w:rPr>
      <w:rFonts w:ascii="StarSymbol" w:cs="StarSymbol" w:eastAsia="StarSymbol" w:hAnsi="StarSymbol"/>
      <w:sz w:val="18"/>
      <w:szCs w:val="18"/>
    </w:rPr>
  </w:style>
  <w:style w:styleId="style118" w:type="character">
    <w:name w:val="WW-Symboly pro odrážky11111111111"/>
    <w:next w:val="style118"/>
    <w:rPr>
      <w:rFonts w:ascii="StarSymbol" w:cs="StarSymbol" w:eastAsia="StarSymbol" w:hAnsi="StarSymbol"/>
      <w:sz w:val="18"/>
      <w:szCs w:val="18"/>
    </w:rPr>
  </w:style>
  <w:style w:styleId="style119" w:type="character">
    <w:name w:val="WW-Symboly pro odrážky111111111111"/>
    <w:next w:val="style119"/>
    <w:rPr>
      <w:rFonts w:ascii="StarSymbol" w:cs="StarSymbol" w:eastAsia="StarSymbol" w:hAnsi="StarSymbol"/>
      <w:sz w:val="18"/>
      <w:szCs w:val="18"/>
    </w:rPr>
  </w:style>
  <w:style w:styleId="style120" w:type="character">
    <w:name w:val="WW-Symboly pro odrážky1111111111111"/>
    <w:next w:val="style120"/>
    <w:rPr>
      <w:rFonts w:ascii="StarSymbol" w:cs="StarSymbol" w:eastAsia="StarSymbol" w:hAnsi="StarSymbol"/>
      <w:sz w:val="18"/>
      <w:szCs w:val="18"/>
    </w:rPr>
  </w:style>
  <w:style w:styleId="style121" w:type="character">
    <w:name w:val="WW-Symboly pro odrážky11111111111111"/>
    <w:next w:val="style121"/>
    <w:rPr>
      <w:rFonts w:ascii="StarSymbol" w:cs="StarSymbol" w:eastAsia="StarSymbol" w:hAnsi="StarSymbol"/>
      <w:sz w:val="18"/>
      <w:szCs w:val="18"/>
    </w:rPr>
  </w:style>
  <w:style w:styleId="style122" w:type="character">
    <w:name w:val="WW-Symboly pro odrážky111111111111111"/>
    <w:next w:val="style122"/>
    <w:rPr>
      <w:rFonts w:ascii="StarSymbol" w:cs="StarSymbol" w:eastAsia="StarSymbol" w:hAnsi="StarSymbol"/>
      <w:sz w:val="18"/>
      <w:szCs w:val="18"/>
    </w:rPr>
  </w:style>
  <w:style w:styleId="style123" w:type="character">
    <w:name w:val="WW-Symboly pro odrážky1111111111111111"/>
    <w:next w:val="style123"/>
    <w:rPr>
      <w:rFonts w:ascii="StarSymbol" w:cs="StarSymbol" w:eastAsia="StarSymbol" w:hAnsi="StarSymbol"/>
      <w:sz w:val="18"/>
      <w:szCs w:val="18"/>
    </w:rPr>
  </w:style>
  <w:style w:styleId="style124" w:type="character">
    <w:name w:val="WW-Symboly pro odrážky11111111111111111"/>
    <w:next w:val="style124"/>
    <w:rPr>
      <w:rFonts w:ascii="StarSymbol" w:cs="StarSymbol" w:eastAsia="StarSymbol" w:hAnsi="StarSymbol"/>
      <w:sz w:val="18"/>
      <w:szCs w:val="18"/>
    </w:rPr>
  </w:style>
  <w:style w:styleId="style125" w:type="character">
    <w:name w:val="WW-Symboly pro odrážky111111111111111111"/>
    <w:next w:val="style125"/>
    <w:rPr>
      <w:rFonts w:ascii="StarSymbol" w:cs="StarSymbol" w:eastAsia="StarSymbol" w:hAnsi="StarSymbol"/>
      <w:sz w:val="18"/>
      <w:szCs w:val="18"/>
    </w:rPr>
  </w:style>
  <w:style w:styleId="style126" w:type="character">
    <w:name w:val="WW-Symboly pro odrážky1111111111111111111"/>
    <w:next w:val="style126"/>
    <w:rPr>
      <w:rFonts w:ascii="StarSymbol" w:cs="StarSymbol" w:eastAsia="StarSymbol" w:hAnsi="StarSymbol"/>
      <w:sz w:val="18"/>
      <w:szCs w:val="18"/>
    </w:rPr>
  </w:style>
  <w:style w:styleId="style127" w:type="character">
    <w:name w:val="WW-Symboly pro odrážky11111111111111111111"/>
    <w:next w:val="style127"/>
    <w:rPr>
      <w:rFonts w:ascii="StarSymbol" w:cs="StarSymbol" w:eastAsia="StarSymbol" w:hAnsi="StarSymbol"/>
      <w:sz w:val="18"/>
      <w:szCs w:val="18"/>
    </w:rPr>
  </w:style>
  <w:style w:styleId="style128" w:type="character">
    <w:name w:val="WW-Symboly pro odrážky111111111111111111111"/>
    <w:next w:val="style128"/>
    <w:rPr>
      <w:rFonts w:ascii="StarSymbol" w:cs="StarSymbol" w:eastAsia="StarSymbol" w:hAnsi="StarSymbol"/>
      <w:sz w:val="18"/>
      <w:szCs w:val="18"/>
    </w:rPr>
  </w:style>
  <w:style w:styleId="style129" w:type="character">
    <w:name w:val="WW-Symboly pro číslování"/>
    <w:next w:val="style129"/>
    <w:rPr/>
  </w:style>
  <w:style w:styleId="style130" w:type="character">
    <w:name w:val="WW-Symboly pro číslování1"/>
    <w:next w:val="style130"/>
    <w:rPr/>
  </w:style>
  <w:style w:styleId="style131" w:type="character">
    <w:name w:val="WW-Symboly pro číslování11"/>
    <w:next w:val="style131"/>
    <w:rPr/>
  </w:style>
  <w:style w:styleId="style132" w:type="character">
    <w:name w:val="WW-Symboly pro číslování111"/>
    <w:next w:val="style132"/>
    <w:rPr/>
  </w:style>
  <w:style w:styleId="style133" w:type="character">
    <w:name w:val="WW-Symboly pro číslování1111"/>
    <w:next w:val="style133"/>
    <w:rPr/>
  </w:style>
  <w:style w:styleId="style134" w:type="character">
    <w:name w:val="WW-Symboly pro číslování11111"/>
    <w:next w:val="style134"/>
    <w:rPr/>
  </w:style>
  <w:style w:styleId="style135" w:type="character">
    <w:name w:val="WW-Symboly pro číslování111111"/>
    <w:next w:val="style135"/>
    <w:rPr/>
  </w:style>
  <w:style w:styleId="style136" w:type="character">
    <w:name w:val="WW-Symboly pro číslování1111111"/>
    <w:next w:val="style136"/>
    <w:rPr/>
  </w:style>
  <w:style w:styleId="style137" w:type="character">
    <w:name w:val="WW-Symboly pro číslování11111111"/>
    <w:next w:val="style137"/>
    <w:rPr/>
  </w:style>
  <w:style w:styleId="style138" w:type="character">
    <w:name w:val="WW-Symboly pro číslování111111111"/>
    <w:next w:val="style138"/>
    <w:rPr/>
  </w:style>
  <w:style w:styleId="style139" w:type="character">
    <w:name w:val="WW-Symboly pro číslování1111111111"/>
    <w:next w:val="style139"/>
    <w:rPr/>
  </w:style>
  <w:style w:styleId="style140" w:type="character">
    <w:name w:val="WW-Symboly pro číslování11111111111"/>
    <w:next w:val="style140"/>
    <w:rPr/>
  </w:style>
  <w:style w:styleId="style141" w:type="character">
    <w:name w:val="WW-Symboly pro číslování111111111111"/>
    <w:next w:val="style141"/>
    <w:rPr/>
  </w:style>
  <w:style w:styleId="style142" w:type="character">
    <w:name w:val="WW-Symboly pro číslování1111111111111"/>
    <w:next w:val="style142"/>
    <w:rPr/>
  </w:style>
  <w:style w:styleId="style143" w:type="character">
    <w:name w:val="WW-Symboly pro číslování11111111111111"/>
    <w:next w:val="style143"/>
    <w:rPr/>
  </w:style>
  <w:style w:styleId="style144" w:type="character">
    <w:name w:val="WW-Symboly pro číslování111111111111111"/>
    <w:next w:val="style144"/>
    <w:rPr/>
  </w:style>
  <w:style w:styleId="style145" w:type="character">
    <w:name w:val="WW-Symboly pro číslování1111111111111111"/>
    <w:next w:val="style145"/>
    <w:rPr/>
  </w:style>
  <w:style w:styleId="style146" w:type="character">
    <w:name w:val="WW-Symboly pro číslování11111111111111111"/>
    <w:next w:val="style146"/>
    <w:rPr/>
  </w:style>
  <w:style w:styleId="style147" w:type="character">
    <w:name w:val="WW-Symboly pro číslování111111111111111111"/>
    <w:next w:val="style147"/>
    <w:rPr/>
  </w:style>
  <w:style w:styleId="style148" w:type="character">
    <w:name w:val="WW-Symboly pro číslování1111111111111111111"/>
    <w:next w:val="style148"/>
    <w:rPr/>
  </w:style>
  <w:style w:styleId="style149" w:type="character">
    <w:name w:val="Znaky pro poznámku pod čarou"/>
    <w:next w:val="style149"/>
    <w:rPr>
      <w:vertAlign w:val="superscript"/>
    </w:rPr>
  </w:style>
  <w:style w:styleId="style150" w:type="character">
    <w:name w:val="Záhlaví Char"/>
    <w:next w:val="style150"/>
    <w:rPr>
      <w:rFonts w:ascii="Arial" w:hAnsi="Arial"/>
      <w:sz w:val="22"/>
    </w:rPr>
  </w:style>
  <w:style w:styleId="style151" w:type="character">
    <w:name w:val="Zápatí Char"/>
    <w:next w:val="style151"/>
    <w:rPr>
      <w:rFonts w:ascii="Arial" w:hAnsi="Arial"/>
      <w:sz w:val="22"/>
    </w:rPr>
  </w:style>
  <w:style w:styleId="style152" w:type="character">
    <w:name w:val="annotation reference"/>
    <w:next w:val="style152"/>
    <w:rPr>
      <w:sz w:val="16"/>
      <w:szCs w:val="16"/>
    </w:rPr>
  </w:style>
  <w:style w:styleId="style153" w:type="character">
    <w:name w:val="Text komentáře Char"/>
    <w:next w:val="style153"/>
    <w:rPr>
      <w:rFonts w:ascii="Arial" w:hAnsi="Arial"/>
    </w:rPr>
  </w:style>
  <w:style w:styleId="style154" w:type="character">
    <w:name w:val="Předmět komentáře Char"/>
    <w:next w:val="style154"/>
    <w:rPr>
      <w:rFonts w:ascii="Arial" w:hAnsi="Arial"/>
      <w:b/>
      <w:bCs/>
    </w:rPr>
  </w:style>
  <w:style w:styleId="style155" w:type="character">
    <w:name w:val="ListLabel 1"/>
    <w:next w:val="style155"/>
    <w:rPr>
      <w:sz w:val="18"/>
      <w:szCs w:val="18"/>
    </w:rPr>
  </w:style>
  <w:style w:styleId="style156" w:type="character">
    <w:name w:val="ListLabel 2"/>
    <w:next w:val="style156"/>
    <w:rPr>
      <w:rFonts w:cs="StarSymbol"/>
      <w:sz w:val="18"/>
      <w:szCs w:val="18"/>
    </w:rPr>
  </w:style>
  <w:style w:styleId="style157" w:type="character">
    <w:name w:val="ListLabel 3"/>
    <w:next w:val="style157"/>
    <w:rPr>
      <w:b/>
    </w:rPr>
  </w:style>
  <w:style w:styleId="style158" w:type="character">
    <w:name w:val="ListLabel 4"/>
    <w:next w:val="style158"/>
    <w:rPr>
      <w:rFonts w:cs="Times New Roman"/>
      <w:b w:val="false"/>
      <w:color w:val="00000A"/>
    </w:rPr>
  </w:style>
  <w:style w:styleId="style159" w:type="character">
    <w:name w:val="ListLabel 5"/>
    <w:next w:val="style159"/>
    <w:rPr>
      <w:rFonts w:cs="Courier New"/>
    </w:rPr>
  </w:style>
  <w:style w:styleId="style160" w:type="character">
    <w:name w:val="ListLabel 6"/>
    <w:next w:val="style160"/>
    <w:rPr>
      <w:rFonts w:cs="Times New Roman"/>
    </w:rPr>
  </w:style>
  <w:style w:styleId="style161" w:type="paragraph">
    <w:name w:val="Nadpis"/>
    <w:basedOn w:val="style0"/>
    <w:next w:val="style162"/>
    <w:pPr>
      <w:keepNext/>
      <w:spacing w:after="120" w:before="240"/>
      <w:contextualSpacing w:val="false"/>
    </w:pPr>
    <w:rPr>
      <w:rFonts w:ascii="Arial" w:cs="Tahoma" w:eastAsia="Lucida Sans Unicode" w:hAnsi="Arial"/>
      <w:sz w:val="28"/>
      <w:szCs w:val="28"/>
    </w:rPr>
  </w:style>
  <w:style w:styleId="style162" w:type="paragraph">
    <w:name w:val="Tělo textu"/>
    <w:basedOn w:val="style0"/>
    <w:next w:val="style162"/>
    <w:pPr>
      <w:widowControl w:val="false"/>
      <w:tabs>
        <w:tab w:leader="none" w:pos="1152" w:val="left"/>
        <w:tab w:leader="none" w:pos="2304" w:val="left"/>
        <w:tab w:leader="none" w:pos="3456" w:val="left"/>
        <w:tab w:leader="none" w:pos="4608" w:val="left"/>
        <w:tab w:leader="none" w:pos="5760" w:val="left"/>
        <w:tab w:leader="none" w:pos="6912" w:val="left"/>
        <w:tab w:leader="none" w:pos="8064" w:val="left"/>
        <w:tab w:leader="none" w:pos="9216" w:val="left"/>
      </w:tabs>
      <w:spacing w:after="120" w:before="0"/>
      <w:ind w:hanging="0" w:left="0" w:right="144"/>
      <w:contextualSpacing w:val="false"/>
    </w:pPr>
    <w:rPr>
      <w:sz w:val="24"/>
      <w:lang w:val="en-US"/>
    </w:rPr>
  </w:style>
  <w:style w:styleId="style163" w:type="paragraph">
    <w:name w:val="Seznam"/>
    <w:basedOn w:val="style162"/>
    <w:next w:val="style163"/>
    <w:pPr/>
    <w:rPr>
      <w:rFonts w:cs="Tahoma"/>
    </w:rPr>
  </w:style>
  <w:style w:styleId="style164" w:type="paragraph">
    <w:name w:val="Popisek"/>
    <w:basedOn w:val="style0"/>
    <w:next w:val="style164"/>
    <w:pPr>
      <w:suppressLineNumbers/>
      <w:spacing w:after="120" w:before="120"/>
      <w:contextualSpacing w:val="false"/>
    </w:pPr>
    <w:rPr>
      <w:rFonts w:cs="Tahoma"/>
      <w:i/>
      <w:iCs/>
      <w:sz w:val="20"/>
      <w:szCs w:val="24"/>
    </w:rPr>
  </w:style>
  <w:style w:styleId="style165" w:type="paragraph">
    <w:name w:val="Rejstřík"/>
    <w:basedOn w:val="style0"/>
    <w:next w:val="style165"/>
    <w:pPr>
      <w:suppressLineNumbers/>
    </w:pPr>
    <w:rPr>
      <w:rFonts w:cs="Tahoma"/>
    </w:rPr>
  </w:style>
  <w:style w:styleId="style166" w:type="paragraph">
    <w:name w:val="WW-Popisek"/>
    <w:basedOn w:val="style0"/>
    <w:next w:val="style166"/>
    <w:pPr>
      <w:suppressLineNumbers/>
      <w:spacing w:after="120" w:before="120"/>
      <w:contextualSpacing w:val="false"/>
    </w:pPr>
    <w:rPr>
      <w:rFonts w:cs="Tahoma"/>
      <w:i/>
      <w:iCs/>
      <w:sz w:val="20"/>
    </w:rPr>
  </w:style>
  <w:style w:styleId="style167" w:type="paragraph">
    <w:name w:val="WW-Rejstřík"/>
    <w:basedOn w:val="style0"/>
    <w:next w:val="style167"/>
    <w:pPr>
      <w:suppressLineNumbers/>
    </w:pPr>
    <w:rPr>
      <w:rFonts w:cs="Tahoma"/>
    </w:rPr>
  </w:style>
  <w:style w:styleId="style168" w:type="paragraph">
    <w:name w:val="WW-Nadpis"/>
    <w:basedOn w:val="style0"/>
    <w:next w:val="style168"/>
    <w:pPr>
      <w:keepNext/>
      <w:spacing w:after="120" w:before="240"/>
      <w:contextualSpacing w:val="false"/>
    </w:pPr>
    <w:rPr>
      <w:rFonts w:cs="Tahoma" w:eastAsia="Lucida Sans Unicode"/>
      <w:sz w:val="28"/>
      <w:szCs w:val="28"/>
    </w:rPr>
  </w:style>
  <w:style w:styleId="style169" w:type="paragraph">
    <w:name w:val="WW-Popisek1"/>
    <w:basedOn w:val="style0"/>
    <w:next w:val="style169"/>
    <w:pPr>
      <w:suppressLineNumbers/>
      <w:spacing w:after="120" w:before="120"/>
      <w:contextualSpacing w:val="false"/>
    </w:pPr>
    <w:rPr>
      <w:rFonts w:cs="Tahoma"/>
      <w:i/>
      <w:iCs/>
      <w:sz w:val="20"/>
    </w:rPr>
  </w:style>
  <w:style w:styleId="style170" w:type="paragraph">
    <w:name w:val="WW-Rejstřík1"/>
    <w:basedOn w:val="style0"/>
    <w:next w:val="style170"/>
    <w:pPr>
      <w:suppressLineNumbers/>
    </w:pPr>
    <w:rPr>
      <w:rFonts w:cs="Tahoma"/>
    </w:rPr>
  </w:style>
  <w:style w:styleId="style171" w:type="paragraph">
    <w:name w:val="WW-Nadpis1"/>
    <w:basedOn w:val="style0"/>
    <w:next w:val="style171"/>
    <w:pPr>
      <w:keepNext/>
      <w:spacing w:after="120" w:before="240"/>
      <w:contextualSpacing w:val="false"/>
    </w:pPr>
    <w:rPr>
      <w:rFonts w:cs="Tahoma" w:eastAsia="Lucida Sans Unicode"/>
      <w:sz w:val="28"/>
      <w:szCs w:val="28"/>
    </w:rPr>
  </w:style>
  <w:style w:styleId="style172" w:type="paragraph">
    <w:name w:val="WW-Popisek11"/>
    <w:basedOn w:val="style0"/>
    <w:next w:val="style172"/>
    <w:pPr>
      <w:suppressLineNumbers/>
      <w:spacing w:after="120" w:before="120"/>
      <w:contextualSpacing w:val="false"/>
    </w:pPr>
    <w:rPr>
      <w:rFonts w:cs="Tahoma"/>
      <w:i/>
      <w:iCs/>
      <w:sz w:val="20"/>
    </w:rPr>
  </w:style>
  <w:style w:styleId="style173" w:type="paragraph">
    <w:name w:val="WW-Rejstřík11"/>
    <w:basedOn w:val="style0"/>
    <w:next w:val="style173"/>
    <w:pPr>
      <w:suppressLineNumbers/>
    </w:pPr>
    <w:rPr>
      <w:rFonts w:cs="Tahoma"/>
    </w:rPr>
  </w:style>
  <w:style w:styleId="style174" w:type="paragraph">
    <w:name w:val="WW-Nadpis11"/>
    <w:basedOn w:val="style0"/>
    <w:next w:val="style174"/>
    <w:pPr>
      <w:keepNext/>
      <w:spacing w:after="120" w:before="240"/>
      <w:contextualSpacing w:val="false"/>
    </w:pPr>
    <w:rPr>
      <w:rFonts w:cs="Tahoma" w:eastAsia="Lucida Sans Unicode"/>
      <w:sz w:val="28"/>
      <w:szCs w:val="28"/>
    </w:rPr>
  </w:style>
  <w:style w:styleId="style175" w:type="paragraph">
    <w:name w:val="WW-Popisek111"/>
    <w:basedOn w:val="style0"/>
    <w:next w:val="style175"/>
    <w:pPr>
      <w:suppressLineNumbers/>
      <w:spacing w:after="120" w:before="120"/>
      <w:contextualSpacing w:val="false"/>
    </w:pPr>
    <w:rPr>
      <w:rFonts w:cs="Tahoma"/>
      <w:i/>
      <w:iCs/>
      <w:sz w:val="20"/>
    </w:rPr>
  </w:style>
  <w:style w:styleId="style176" w:type="paragraph">
    <w:name w:val="WW-Rejstřík111"/>
    <w:basedOn w:val="style0"/>
    <w:next w:val="style176"/>
    <w:pPr>
      <w:suppressLineNumbers/>
    </w:pPr>
    <w:rPr>
      <w:rFonts w:cs="Tahoma"/>
    </w:rPr>
  </w:style>
  <w:style w:styleId="style177" w:type="paragraph">
    <w:name w:val="WW-Nadpis111"/>
    <w:basedOn w:val="style0"/>
    <w:next w:val="style177"/>
    <w:pPr>
      <w:keepNext/>
      <w:spacing w:after="120" w:before="240"/>
      <w:contextualSpacing w:val="false"/>
    </w:pPr>
    <w:rPr>
      <w:rFonts w:cs="Tahoma" w:eastAsia="Lucida Sans Unicode"/>
      <w:sz w:val="28"/>
      <w:szCs w:val="28"/>
    </w:rPr>
  </w:style>
  <w:style w:styleId="style178" w:type="paragraph">
    <w:name w:val="WW-Popisek1111"/>
    <w:basedOn w:val="style0"/>
    <w:next w:val="style178"/>
    <w:pPr>
      <w:suppressLineNumbers/>
      <w:spacing w:after="120" w:before="120"/>
      <w:contextualSpacing w:val="false"/>
    </w:pPr>
    <w:rPr>
      <w:rFonts w:cs="Tahoma"/>
      <w:i/>
      <w:iCs/>
      <w:sz w:val="20"/>
    </w:rPr>
  </w:style>
  <w:style w:styleId="style179" w:type="paragraph">
    <w:name w:val="WW-Rejstřík1111"/>
    <w:basedOn w:val="style0"/>
    <w:next w:val="style179"/>
    <w:pPr>
      <w:suppressLineNumbers/>
    </w:pPr>
    <w:rPr>
      <w:rFonts w:cs="Tahoma"/>
    </w:rPr>
  </w:style>
  <w:style w:styleId="style180" w:type="paragraph">
    <w:name w:val="WW-Nadpis1111"/>
    <w:basedOn w:val="style0"/>
    <w:next w:val="style180"/>
    <w:pPr>
      <w:keepNext/>
      <w:spacing w:after="120" w:before="240"/>
      <w:contextualSpacing w:val="false"/>
    </w:pPr>
    <w:rPr>
      <w:rFonts w:cs="Tahoma" w:eastAsia="Lucida Sans Unicode"/>
      <w:sz w:val="28"/>
      <w:szCs w:val="28"/>
    </w:rPr>
  </w:style>
  <w:style w:styleId="style181" w:type="paragraph">
    <w:name w:val="WW-Popisek11111"/>
    <w:basedOn w:val="style0"/>
    <w:next w:val="style181"/>
    <w:pPr>
      <w:suppressLineNumbers/>
      <w:spacing w:after="120" w:before="120"/>
      <w:contextualSpacing w:val="false"/>
    </w:pPr>
    <w:rPr>
      <w:rFonts w:cs="Tahoma"/>
      <w:i/>
      <w:iCs/>
      <w:sz w:val="20"/>
    </w:rPr>
  </w:style>
  <w:style w:styleId="style182" w:type="paragraph">
    <w:name w:val="WW-Rejstřík11111"/>
    <w:basedOn w:val="style0"/>
    <w:next w:val="style182"/>
    <w:pPr>
      <w:suppressLineNumbers/>
    </w:pPr>
    <w:rPr>
      <w:rFonts w:cs="Tahoma"/>
    </w:rPr>
  </w:style>
  <w:style w:styleId="style183" w:type="paragraph">
    <w:name w:val="WW-Nadpis11111"/>
    <w:basedOn w:val="style0"/>
    <w:next w:val="style183"/>
    <w:pPr>
      <w:keepNext/>
      <w:spacing w:after="120" w:before="240"/>
      <w:contextualSpacing w:val="false"/>
    </w:pPr>
    <w:rPr>
      <w:rFonts w:cs="Tahoma" w:eastAsia="Lucida Sans Unicode"/>
      <w:sz w:val="28"/>
      <w:szCs w:val="28"/>
    </w:rPr>
  </w:style>
  <w:style w:styleId="style184" w:type="paragraph">
    <w:name w:val="WW-Popisek111111"/>
    <w:basedOn w:val="style0"/>
    <w:next w:val="style184"/>
    <w:pPr>
      <w:suppressLineNumbers/>
      <w:spacing w:after="120" w:before="120"/>
      <w:contextualSpacing w:val="false"/>
    </w:pPr>
    <w:rPr>
      <w:rFonts w:cs="Tahoma"/>
      <w:i/>
      <w:iCs/>
      <w:sz w:val="20"/>
    </w:rPr>
  </w:style>
  <w:style w:styleId="style185" w:type="paragraph">
    <w:name w:val="WW-Rejstřík111111"/>
    <w:basedOn w:val="style0"/>
    <w:next w:val="style185"/>
    <w:pPr>
      <w:suppressLineNumbers/>
    </w:pPr>
    <w:rPr>
      <w:rFonts w:cs="Tahoma"/>
    </w:rPr>
  </w:style>
  <w:style w:styleId="style186" w:type="paragraph">
    <w:name w:val="WW-Nadpis111111"/>
    <w:basedOn w:val="style0"/>
    <w:next w:val="style186"/>
    <w:pPr>
      <w:keepNext/>
      <w:spacing w:after="120" w:before="240"/>
      <w:contextualSpacing w:val="false"/>
    </w:pPr>
    <w:rPr>
      <w:rFonts w:cs="Tahoma" w:eastAsia="Lucida Sans Unicode"/>
      <w:sz w:val="28"/>
      <w:szCs w:val="28"/>
    </w:rPr>
  </w:style>
  <w:style w:styleId="style187" w:type="paragraph">
    <w:name w:val="WW-Popisek1111111"/>
    <w:basedOn w:val="style0"/>
    <w:next w:val="style187"/>
    <w:pPr>
      <w:suppressLineNumbers/>
      <w:spacing w:after="120" w:before="120"/>
      <w:contextualSpacing w:val="false"/>
    </w:pPr>
    <w:rPr>
      <w:rFonts w:cs="Tahoma"/>
      <w:i/>
      <w:iCs/>
      <w:sz w:val="20"/>
    </w:rPr>
  </w:style>
  <w:style w:styleId="style188" w:type="paragraph">
    <w:name w:val="WW-Rejstřík1111111"/>
    <w:basedOn w:val="style0"/>
    <w:next w:val="style188"/>
    <w:pPr>
      <w:suppressLineNumbers/>
    </w:pPr>
    <w:rPr>
      <w:rFonts w:cs="Tahoma"/>
    </w:rPr>
  </w:style>
  <w:style w:styleId="style189" w:type="paragraph">
    <w:name w:val="WW-Nadpis1111111"/>
    <w:basedOn w:val="style0"/>
    <w:next w:val="style189"/>
    <w:pPr>
      <w:keepNext/>
      <w:spacing w:after="120" w:before="240"/>
      <w:contextualSpacing w:val="false"/>
    </w:pPr>
    <w:rPr>
      <w:rFonts w:cs="Tahoma" w:eastAsia="Lucida Sans Unicode"/>
      <w:sz w:val="28"/>
      <w:szCs w:val="28"/>
    </w:rPr>
  </w:style>
  <w:style w:styleId="style190" w:type="paragraph">
    <w:name w:val="WW-Popisek11111111"/>
    <w:basedOn w:val="style0"/>
    <w:next w:val="style190"/>
    <w:pPr>
      <w:suppressLineNumbers/>
      <w:spacing w:after="120" w:before="120"/>
      <w:contextualSpacing w:val="false"/>
    </w:pPr>
    <w:rPr>
      <w:rFonts w:cs="Tahoma"/>
      <w:i/>
      <w:iCs/>
      <w:sz w:val="20"/>
    </w:rPr>
  </w:style>
  <w:style w:styleId="style191" w:type="paragraph">
    <w:name w:val="WW-Rejstřík11111111"/>
    <w:basedOn w:val="style0"/>
    <w:next w:val="style191"/>
    <w:pPr>
      <w:suppressLineNumbers/>
    </w:pPr>
    <w:rPr>
      <w:rFonts w:cs="Tahoma"/>
    </w:rPr>
  </w:style>
  <w:style w:styleId="style192" w:type="paragraph">
    <w:name w:val="WW-Nadpis11111111"/>
    <w:basedOn w:val="style0"/>
    <w:next w:val="style192"/>
    <w:pPr>
      <w:keepNext/>
      <w:spacing w:after="120" w:before="240"/>
      <w:contextualSpacing w:val="false"/>
    </w:pPr>
    <w:rPr>
      <w:rFonts w:cs="Tahoma" w:eastAsia="Lucida Sans Unicode"/>
      <w:sz w:val="28"/>
      <w:szCs w:val="28"/>
    </w:rPr>
  </w:style>
  <w:style w:styleId="style193" w:type="paragraph">
    <w:name w:val="WW-Popisek111111111"/>
    <w:basedOn w:val="style0"/>
    <w:next w:val="style193"/>
    <w:pPr>
      <w:suppressLineNumbers/>
      <w:spacing w:after="120" w:before="120"/>
      <w:contextualSpacing w:val="false"/>
    </w:pPr>
    <w:rPr>
      <w:rFonts w:cs="Tahoma"/>
      <w:i/>
      <w:iCs/>
      <w:sz w:val="20"/>
    </w:rPr>
  </w:style>
  <w:style w:styleId="style194" w:type="paragraph">
    <w:name w:val="WW-Rejstřík111111111"/>
    <w:basedOn w:val="style0"/>
    <w:next w:val="style194"/>
    <w:pPr>
      <w:suppressLineNumbers/>
    </w:pPr>
    <w:rPr>
      <w:rFonts w:cs="Tahoma"/>
    </w:rPr>
  </w:style>
  <w:style w:styleId="style195" w:type="paragraph">
    <w:name w:val="WW-Nadpis111111111"/>
    <w:basedOn w:val="style0"/>
    <w:next w:val="style195"/>
    <w:pPr>
      <w:keepNext/>
      <w:spacing w:after="120" w:before="240"/>
      <w:contextualSpacing w:val="false"/>
    </w:pPr>
    <w:rPr>
      <w:rFonts w:cs="Tahoma" w:eastAsia="Lucida Sans Unicode"/>
      <w:sz w:val="28"/>
      <w:szCs w:val="28"/>
    </w:rPr>
  </w:style>
  <w:style w:styleId="style196" w:type="paragraph">
    <w:name w:val="WW-Popisek1111111111"/>
    <w:basedOn w:val="style0"/>
    <w:next w:val="style196"/>
    <w:pPr>
      <w:suppressLineNumbers/>
      <w:spacing w:after="120" w:before="120"/>
      <w:contextualSpacing w:val="false"/>
    </w:pPr>
    <w:rPr>
      <w:rFonts w:cs="Tahoma"/>
      <w:i/>
      <w:iCs/>
      <w:sz w:val="20"/>
    </w:rPr>
  </w:style>
  <w:style w:styleId="style197" w:type="paragraph">
    <w:name w:val="WW-Rejstřík1111111111"/>
    <w:basedOn w:val="style0"/>
    <w:next w:val="style197"/>
    <w:pPr>
      <w:suppressLineNumbers/>
    </w:pPr>
    <w:rPr>
      <w:rFonts w:cs="Tahoma"/>
    </w:rPr>
  </w:style>
  <w:style w:styleId="style198" w:type="paragraph">
    <w:name w:val="WW-Nadpis1111111111"/>
    <w:basedOn w:val="style0"/>
    <w:next w:val="style198"/>
    <w:pPr>
      <w:keepNext/>
      <w:spacing w:after="120" w:before="240"/>
      <w:contextualSpacing w:val="false"/>
    </w:pPr>
    <w:rPr>
      <w:rFonts w:cs="Tahoma" w:eastAsia="Lucida Sans Unicode"/>
      <w:sz w:val="28"/>
      <w:szCs w:val="28"/>
    </w:rPr>
  </w:style>
  <w:style w:styleId="style199" w:type="paragraph">
    <w:name w:val="WW-Popisek11111111111"/>
    <w:basedOn w:val="style0"/>
    <w:next w:val="style199"/>
    <w:pPr>
      <w:suppressLineNumbers/>
      <w:spacing w:after="120" w:before="120"/>
      <w:contextualSpacing w:val="false"/>
    </w:pPr>
    <w:rPr>
      <w:rFonts w:cs="Tahoma"/>
      <w:i/>
      <w:iCs/>
      <w:sz w:val="20"/>
    </w:rPr>
  </w:style>
  <w:style w:styleId="style200" w:type="paragraph">
    <w:name w:val="WW-Rejstřík11111111111"/>
    <w:basedOn w:val="style0"/>
    <w:next w:val="style200"/>
    <w:pPr>
      <w:suppressLineNumbers/>
    </w:pPr>
    <w:rPr>
      <w:rFonts w:cs="Tahoma"/>
    </w:rPr>
  </w:style>
  <w:style w:styleId="style201" w:type="paragraph">
    <w:name w:val="WW-Nadpis11111111111"/>
    <w:basedOn w:val="style0"/>
    <w:next w:val="style201"/>
    <w:pPr>
      <w:keepNext/>
      <w:spacing w:after="120" w:before="240"/>
      <w:contextualSpacing w:val="false"/>
    </w:pPr>
    <w:rPr>
      <w:rFonts w:cs="Tahoma" w:eastAsia="Lucida Sans Unicode"/>
      <w:sz w:val="28"/>
      <w:szCs w:val="28"/>
    </w:rPr>
  </w:style>
  <w:style w:styleId="style202" w:type="paragraph">
    <w:name w:val="WW-Popisek111111111111"/>
    <w:basedOn w:val="style0"/>
    <w:next w:val="style202"/>
    <w:pPr>
      <w:suppressLineNumbers/>
      <w:spacing w:after="120" w:before="120"/>
      <w:contextualSpacing w:val="false"/>
    </w:pPr>
    <w:rPr>
      <w:rFonts w:cs="Tahoma"/>
      <w:i/>
      <w:iCs/>
      <w:sz w:val="20"/>
    </w:rPr>
  </w:style>
  <w:style w:styleId="style203" w:type="paragraph">
    <w:name w:val="WW-Rejstřík111111111111"/>
    <w:basedOn w:val="style0"/>
    <w:next w:val="style203"/>
    <w:pPr>
      <w:suppressLineNumbers/>
    </w:pPr>
    <w:rPr>
      <w:rFonts w:cs="Tahoma"/>
    </w:rPr>
  </w:style>
  <w:style w:styleId="style204" w:type="paragraph">
    <w:name w:val="WW-Nadpis111111111111"/>
    <w:basedOn w:val="style0"/>
    <w:next w:val="style204"/>
    <w:pPr>
      <w:keepNext/>
      <w:spacing w:after="120" w:before="240"/>
      <w:contextualSpacing w:val="false"/>
    </w:pPr>
    <w:rPr>
      <w:rFonts w:cs="Tahoma" w:eastAsia="Lucida Sans Unicode"/>
      <w:sz w:val="28"/>
      <w:szCs w:val="28"/>
    </w:rPr>
  </w:style>
  <w:style w:styleId="style205" w:type="paragraph">
    <w:name w:val="WW-Popisek1111111111111"/>
    <w:basedOn w:val="style0"/>
    <w:next w:val="style205"/>
    <w:pPr>
      <w:suppressLineNumbers/>
      <w:spacing w:after="120" w:before="120"/>
      <w:contextualSpacing w:val="false"/>
    </w:pPr>
    <w:rPr>
      <w:rFonts w:cs="Tahoma"/>
      <w:i/>
      <w:iCs/>
      <w:sz w:val="20"/>
    </w:rPr>
  </w:style>
  <w:style w:styleId="style206" w:type="paragraph">
    <w:name w:val="WW-Rejstřík1111111111111"/>
    <w:basedOn w:val="style0"/>
    <w:next w:val="style206"/>
    <w:pPr>
      <w:suppressLineNumbers/>
    </w:pPr>
    <w:rPr>
      <w:rFonts w:cs="Tahoma"/>
    </w:rPr>
  </w:style>
  <w:style w:styleId="style207" w:type="paragraph">
    <w:name w:val="WW-Nadpis1111111111111"/>
    <w:basedOn w:val="style0"/>
    <w:next w:val="style207"/>
    <w:pPr>
      <w:keepNext/>
      <w:spacing w:after="120" w:before="240"/>
      <w:contextualSpacing w:val="false"/>
    </w:pPr>
    <w:rPr>
      <w:rFonts w:cs="Tahoma" w:eastAsia="Lucida Sans Unicode"/>
      <w:sz w:val="28"/>
      <w:szCs w:val="28"/>
    </w:rPr>
  </w:style>
  <w:style w:styleId="style208" w:type="paragraph">
    <w:name w:val="WW-Popisek11111111111111"/>
    <w:basedOn w:val="style0"/>
    <w:next w:val="style208"/>
    <w:pPr>
      <w:suppressLineNumbers/>
      <w:spacing w:after="120" w:before="120"/>
      <w:contextualSpacing w:val="false"/>
    </w:pPr>
    <w:rPr>
      <w:rFonts w:cs="Tahoma"/>
      <w:i/>
      <w:iCs/>
      <w:sz w:val="20"/>
    </w:rPr>
  </w:style>
  <w:style w:styleId="style209" w:type="paragraph">
    <w:name w:val="WW-Rejstřík11111111111111"/>
    <w:basedOn w:val="style0"/>
    <w:next w:val="style209"/>
    <w:pPr>
      <w:suppressLineNumbers/>
    </w:pPr>
    <w:rPr>
      <w:rFonts w:cs="Tahoma"/>
    </w:rPr>
  </w:style>
  <w:style w:styleId="style210" w:type="paragraph">
    <w:name w:val="WW-Nadpis11111111111111"/>
    <w:basedOn w:val="style0"/>
    <w:next w:val="style210"/>
    <w:pPr>
      <w:keepNext/>
      <w:spacing w:after="120" w:before="240"/>
      <w:contextualSpacing w:val="false"/>
    </w:pPr>
    <w:rPr>
      <w:rFonts w:cs="Tahoma" w:eastAsia="Lucida Sans Unicode"/>
      <w:sz w:val="28"/>
      <w:szCs w:val="28"/>
    </w:rPr>
  </w:style>
  <w:style w:styleId="style211" w:type="paragraph">
    <w:name w:val="WW-Popisek111111111111111"/>
    <w:basedOn w:val="style0"/>
    <w:next w:val="style211"/>
    <w:pPr>
      <w:suppressLineNumbers/>
      <w:spacing w:after="120" w:before="120"/>
      <w:contextualSpacing w:val="false"/>
    </w:pPr>
    <w:rPr>
      <w:rFonts w:cs="Tahoma"/>
      <w:i/>
      <w:iCs/>
      <w:sz w:val="20"/>
    </w:rPr>
  </w:style>
  <w:style w:styleId="style212" w:type="paragraph">
    <w:name w:val="WW-Rejstřík111111111111111"/>
    <w:basedOn w:val="style0"/>
    <w:next w:val="style212"/>
    <w:pPr>
      <w:suppressLineNumbers/>
    </w:pPr>
    <w:rPr>
      <w:rFonts w:cs="Tahoma"/>
    </w:rPr>
  </w:style>
  <w:style w:styleId="style213" w:type="paragraph">
    <w:name w:val="WW-Nadpis111111111111111"/>
    <w:basedOn w:val="style0"/>
    <w:next w:val="style213"/>
    <w:pPr>
      <w:keepNext/>
      <w:spacing w:after="120" w:before="240"/>
      <w:contextualSpacing w:val="false"/>
    </w:pPr>
    <w:rPr>
      <w:rFonts w:cs="Tahoma" w:eastAsia="Lucida Sans Unicode"/>
      <w:sz w:val="28"/>
      <w:szCs w:val="28"/>
    </w:rPr>
  </w:style>
  <w:style w:styleId="style214" w:type="paragraph">
    <w:name w:val="WW-Popisek1111111111111111"/>
    <w:basedOn w:val="style0"/>
    <w:next w:val="style214"/>
    <w:pPr>
      <w:suppressLineNumbers/>
      <w:spacing w:after="120" w:before="120"/>
      <w:contextualSpacing w:val="false"/>
    </w:pPr>
    <w:rPr>
      <w:rFonts w:cs="Tahoma"/>
      <w:i/>
      <w:iCs/>
      <w:sz w:val="20"/>
    </w:rPr>
  </w:style>
  <w:style w:styleId="style215" w:type="paragraph">
    <w:name w:val="WW-Rejstřík1111111111111111"/>
    <w:basedOn w:val="style0"/>
    <w:next w:val="style215"/>
    <w:pPr>
      <w:suppressLineNumbers/>
    </w:pPr>
    <w:rPr>
      <w:rFonts w:cs="Tahoma"/>
    </w:rPr>
  </w:style>
  <w:style w:styleId="style216" w:type="paragraph">
    <w:name w:val="WW-Nadpis1111111111111111"/>
    <w:basedOn w:val="style0"/>
    <w:next w:val="style216"/>
    <w:pPr>
      <w:keepNext/>
      <w:spacing w:after="120" w:before="240"/>
      <w:contextualSpacing w:val="false"/>
    </w:pPr>
    <w:rPr>
      <w:rFonts w:cs="Tahoma" w:eastAsia="Lucida Sans Unicode"/>
      <w:sz w:val="28"/>
      <w:szCs w:val="28"/>
    </w:rPr>
  </w:style>
  <w:style w:styleId="style217" w:type="paragraph">
    <w:name w:val="WW-Popisek11111111111111111"/>
    <w:basedOn w:val="style0"/>
    <w:next w:val="style217"/>
    <w:pPr>
      <w:suppressLineNumbers/>
      <w:spacing w:after="120" w:before="120"/>
      <w:contextualSpacing w:val="false"/>
    </w:pPr>
    <w:rPr>
      <w:rFonts w:cs="Tahoma"/>
      <w:i/>
      <w:iCs/>
      <w:sz w:val="20"/>
    </w:rPr>
  </w:style>
  <w:style w:styleId="style218" w:type="paragraph">
    <w:name w:val="WW-Rejstřík11111111111111111"/>
    <w:basedOn w:val="style0"/>
    <w:next w:val="style218"/>
    <w:pPr>
      <w:suppressLineNumbers/>
    </w:pPr>
    <w:rPr>
      <w:rFonts w:cs="Tahoma"/>
    </w:rPr>
  </w:style>
  <w:style w:styleId="style219" w:type="paragraph">
    <w:name w:val="WW-Nadpis11111111111111111"/>
    <w:basedOn w:val="style0"/>
    <w:next w:val="style219"/>
    <w:pPr>
      <w:keepNext/>
      <w:spacing w:after="120" w:before="240"/>
      <w:contextualSpacing w:val="false"/>
    </w:pPr>
    <w:rPr>
      <w:rFonts w:cs="Tahoma" w:eastAsia="Lucida Sans Unicode"/>
      <w:sz w:val="28"/>
      <w:szCs w:val="28"/>
    </w:rPr>
  </w:style>
  <w:style w:styleId="style220" w:type="paragraph">
    <w:name w:val="WW-Popisek111111111111111111"/>
    <w:basedOn w:val="style0"/>
    <w:next w:val="style220"/>
    <w:pPr>
      <w:suppressLineNumbers/>
      <w:spacing w:after="120" w:before="120"/>
      <w:contextualSpacing w:val="false"/>
    </w:pPr>
    <w:rPr>
      <w:rFonts w:cs="Tahoma"/>
      <w:i/>
      <w:iCs/>
      <w:sz w:val="20"/>
    </w:rPr>
  </w:style>
  <w:style w:styleId="style221" w:type="paragraph">
    <w:name w:val="WW-Rejstřík111111111111111111"/>
    <w:basedOn w:val="style0"/>
    <w:next w:val="style221"/>
    <w:pPr>
      <w:suppressLineNumbers/>
    </w:pPr>
    <w:rPr>
      <w:rFonts w:cs="Tahoma"/>
    </w:rPr>
  </w:style>
  <w:style w:styleId="style222" w:type="paragraph">
    <w:name w:val="WW-Nadpis111111111111111111"/>
    <w:basedOn w:val="style0"/>
    <w:next w:val="style222"/>
    <w:pPr>
      <w:keepNext/>
      <w:spacing w:after="120" w:before="240"/>
      <w:contextualSpacing w:val="false"/>
    </w:pPr>
    <w:rPr>
      <w:rFonts w:cs="Tahoma" w:eastAsia="Lucida Sans Unicode"/>
      <w:sz w:val="28"/>
      <w:szCs w:val="28"/>
    </w:rPr>
  </w:style>
  <w:style w:styleId="style223" w:type="paragraph">
    <w:name w:val="WW-Popisek1111111111111111111"/>
    <w:basedOn w:val="style0"/>
    <w:next w:val="style223"/>
    <w:pPr>
      <w:suppressLineNumbers/>
      <w:spacing w:after="120" w:before="120"/>
      <w:contextualSpacing w:val="false"/>
    </w:pPr>
    <w:rPr>
      <w:rFonts w:cs="Tahoma"/>
      <w:i/>
      <w:iCs/>
      <w:sz w:val="20"/>
    </w:rPr>
  </w:style>
  <w:style w:styleId="style224" w:type="paragraph">
    <w:name w:val="WW-Rejstřík1111111111111111111"/>
    <w:basedOn w:val="style0"/>
    <w:next w:val="style224"/>
    <w:pPr>
      <w:suppressLineNumbers/>
    </w:pPr>
    <w:rPr>
      <w:rFonts w:cs="Tahoma"/>
    </w:rPr>
  </w:style>
  <w:style w:styleId="style225" w:type="paragraph">
    <w:name w:val="WW-Nadpis1111111111111111111"/>
    <w:basedOn w:val="style0"/>
    <w:next w:val="style225"/>
    <w:pPr>
      <w:keepNext/>
      <w:spacing w:after="120" w:before="240"/>
      <w:contextualSpacing w:val="false"/>
    </w:pPr>
    <w:rPr>
      <w:rFonts w:cs="Tahoma" w:eastAsia="Lucida Sans Unicode"/>
      <w:sz w:val="28"/>
      <w:szCs w:val="28"/>
    </w:rPr>
  </w:style>
  <w:style w:styleId="style226" w:type="paragraph">
    <w:name w:val="WW-Popisek11111111111111111111"/>
    <w:basedOn w:val="style0"/>
    <w:next w:val="style226"/>
    <w:pPr>
      <w:suppressLineNumbers/>
      <w:spacing w:after="120" w:before="120"/>
      <w:contextualSpacing w:val="false"/>
    </w:pPr>
    <w:rPr>
      <w:rFonts w:cs="Tahoma"/>
      <w:i/>
      <w:iCs/>
      <w:sz w:val="20"/>
    </w:rPr>
  </w:style>
  <w:style w:styleId="style227" w:type="paragraph">
    <w:name w:val="WW-Rejstřík11111111111111111111"/>
    <w:basedOn w:val="style0"/>
    <w:next w:val="style227"/>
    <w:pPr>
      <w:suppressLineNumbers/>
    </w:pPr>
    <w:rPr>
      <w:rFonts w:cs="Tahoma"/>
    </w:rPr>
  </w:style>
  <w:style w:styleId="style228" w:type="paragraph">
    <w:name w:val="WW-Nadpis11111111111111111111"/>
    <w:basedOn w:val="style0"/>
    <w:next w:val="style228"/>
    <w:pPr>
      <w:keepNext/>
      <w:spacing w:after="120" w:before="240"/>
      <w:contextualSpacing w:val="false"/>
    </w:pPr>
    <w:rPr>
      <w:rFonts w:cs="Tahoma" w:eastAsia="Lucida Sans Unicode"/>
      <w:sz w:val="28"/>
      <w:szCs w:val="28"/>
    </w:rPr>
  </w:style>
  <w:style w:styleId="style229" w:type="paragraph">
    <w:name w:val="WW-Popisek111111111111111111111"/>
    <w:basedOn w:val="style0"/>
    <w:next w:val="style229"/>
    <w:pPr>
      <w:suppressLineNumbers/>
      <w:spacing w:after="120" w:before="120"/>
      <w:contextualSpacing w:val="false"/>
    </w:pPr>
    <w:rPr>
      <w:rFonts w:cs="Tahoma"/>
      <w:i/>
      <w:iCs/>
      <w:sz w:val="20"/>
    </w:rPr>
  </w:style>
  <w:style w:styleId="style230" w:type="paragraph">
    <w:name w:val="WW-Rejstřík111111111111111111111"/>
    <w:basedOn w:val="style0"/>
    <w:next w:val="style230"/>
    <w:pPr>
      <w:suppressLineNumbers/>
    </w:pPr>
    <w:rPr>
      <w:rFonts w:cs="Tahoma"/>
    </w:rPr>
  </w:style>
  <w:style w:styleId="style231" w:type="paragraph">
    <w:name w:val="WW-Nadpis111111111111111111111"/>
    <w:basedOn w:val="style0"/>
    <w:next w:val="style231"/>
    <w:pPr>
      <w:keepNext/>
      <w:spacing w:after="120" w:before="240"/>
      <w:contextualSpacing w:val="false"/>
    </w:pPr>
    <w:rPr>
      <w:rFonts w:cs="Tahoma" w:eastAsia="Lucida Sans Unicode"/>
      <w:sz w:val="28"/>
      <w:szCs w:val="28"/>
    </w:rPr>
  </w:style>
  <w:style w:styleId="style232" w:type="paragraph">
    <w:name w:val="WW-Popisek1111111111111111111111"/>
    <w:basedOn w:val="style0"/>
    <w:next w:val="style232"/>
    <w:pPr>
      <w:suppressLineNumbers/>
      <w:spacing w:after="120" w:before="120"/>
      <w:contextualSpacing w:val="false"/>
    </w:pPr>
    <w:rPr>
      <w:rFonts w:cs="Tahoma"/>
      <w:i/>
      <w:iCs/>
      <w:sz w:val="20"/>
    </w:rPr>
  </w:style>
  <w:style w:styleId="style233" w:type="paragraph">
    <w:name w:val="WW-Rejstřík1111111111111111111111"/>
    <w:basedOn w:val="style0"/>
    <w:next w:val="style233"/>
    <w:pPr>
      <w:suppressLineNumbers/>
    </w:pPr>
    <w:rPr>
      <w:rFonts w:cs="Tahoma"/>
    </w:rPr>
  </w:style>
  <w:style w:styleId="style234" w:type="paragraph">
    <w:name w:val="WW-Nadpis1111111111111111111111"/>
    <w:basedOn w:val="style0"/>
    <w:next w:val="style234"/>
    <w:pPr>
      <w:keepNext/>
      <w:spacing w:after="120" w:before="240"/>
      <w:contextualSpacing w:val="false"/>
    </w:pPr>
    <w:rPr>
      <w:rFonts w:cs="Tahoma" w:eastAsia="Lucida Sans Unicode"/>
      <w:sz w:val="28"/>
      <w:szCs w:val="28"/>
    </w:rPr>
  </w:style>
  <w:style w:styleId="style235" w:type="paragraph">
    <w:name w:val="WW-Základní text 2"/>
    <w:basedOn w:val="style0"/>
    <w:next w:val="style235"/>
    <w:pPr>
      <w:widowControl w:val="false"/>
      <w:tabs>
        <w:tab w:leader="none" w:pos="1152" w:val="left"/>
        <w:tab w:leader="none" w:pos="2304" w:val="left"/>
        <w:tab w:leader="none" w:pos="3456" w:val="left"/>
        <w:tab w:leader="none" w:pos="4608" w:val="left"/>
        <w:tab w:leader="none" w:pos="5760" w:val="left"/>
        <w:tab w:leader="none" w:pos="6912" w:val="left"/>
        <w:tab w:leader="none" w:pos="8064" w:val="left"/>
        <w:tab w:leader="none" w:pos="9216" w:val="left"/>
      </w:tabs>
      <w:ind w:hanging="0" w:left="0" w:right="144"/>
    </w:pPr>
    <w:rPr>
      <w:sz w:val="24"/>
      <w:lang w:val="en-US"/>
    </w:rPr>
  </w:style>
  <w:style w:styleId="style236" w:type="paragraph">
    <w:name w:val="WW-Text v bloku"/>
    <w:basedOn w:val="style0"/>
    <w:next w:val="style236"/>
    <w:pPr>
      <w:widowControl w:val="false"/>
      <w:tabs>
        <w:tab w:leader="none" w:pos="810" w:val="left"/>
        <w:tab w:leader="none" w:pos="1872" w:val="left"/>
        <w:tab w:leader="none" w:pos="3024" w:val="left"/>
        <w:tab w:leader="none" w:pos="4176" w:val="left"/>
        <w:tab w:leader="none" w:pos="5328" w:val="left"/>
        <w:tab w:leader="none" w:pos="6480" w:val="left"/>
        <w:tab w:leader="none" w:pos="7632" w:val="left"/>
        <w:tab w:leader="none" w:pos="8784" w:val="left"/>
        <w:tab w:leader="none" w:pos="9936" w:val="left"/>
      </w:tabs>
      <w:ind w:hanging="180" w:left="180" w:right="144"/>
    </w:pPr>
    <w:rPr>
      <w:sz w:val="24"/>
      <w:lang w:val="en-US"/>
    </w:rPr>
  </w:style>
  <w:style w:styleId="style237" w:type="paragraph">
    <w:name w:val="Název"/>
    <w:basedOn w:val="style0"/>
    <w:next w:val="style238"/>
    <w:pPr>
      <w:widowControl w:val="false"/>
      <w:tabs>
        <w:tab w:leader="none" w:pos="1152" w:val="left"/>
        <w:tab w:leader="none" w:pos="2304" w:val="left"/>
        <w:tab w:leader="none" w:pos="3456" w:val="left"/>
        <w:tab w:leader="none" w:pos="4608" w:val="left"/>
        <w:tab w:leader="none" w:pos="5760" w:val="left"/>
        <w:tab w:leader="none" w:pos="6912" w:val="left"/>
        <w:tab w:leader="none" w:pos="8064" w:val="left"/>
        <w:tab w:leader="none" w:pos="9216" w:val="left"/>
      </w:tabs>
      <w:ind w:hanging="0" w:left="0" w:right="144"/>
      <w:jc w:val="center"/>
    </w:pPr>
    <w:rPr>
      <w:b/>
      <w:bCs/>
      <w:sz w:val="24"/>
      <w:szCs w:val="36"/>
      <w:u w:val="single"/>
      <w:lang w:val="en-US"/>
    </w:rPr>
  </w:style>
  <w:style w:styleId="style238" w:type="paragraph">
    <w:name w:val="Podtitul"/>
    <w:basedOn w:val="style234"/>
    <w:next w:val="style162"/>
    <w:pPr>
      <w:jc w:val="center"/>
    </w:pPr>
    <w:rPr>
      <w:i/>
      <w:iCs/>
      <w:sz w:val="28"/>
      <w:szCs w:val="28"/>
    </w:rPr>
  </w:style>
  <w:style w:styleId="style239" w:type="paragraph">
    <w:name w:val="odsaz furt"/>
    <w:basedOn w:val="style0"/>
    <w:next w:val="style239"/>
    <w:pPr>
      <w:suppressAutoHyphens w:val="false"/>
      <w:ind w:hanging="0" w:left="284" w:right="0"/>
    </w:pPr>
    <w:rPr>
      <w:color w:val="000000"/>
    </w:rPr>
  </w:style>
  <w:style w:styleId="style240" w:type="paragraph">
    <w:name w:val="footnote text"/>
    <w:basedOn w:val="style0"/>
    <w:next w:val="style240"/>
    <w:pPr>
      <w:suppressAutoHyphens w:val="false"/>
    </w:pPr>
    <w:rPr/>
  </w:style>
  <w:style w:styleId="style241" w:type="paragraph">
    <w:name w:val="Balloon Text"/>
    <w:basedOn w:val="style0"/>
    <w:next w:val="style241"/>
    <w:pPr/>
    <w:rPr>
      <w:rFonts w:ascii="Tahoma" w:cs="Tahoma" w:hAnsi="Tahoma"/>
      <w:sz w:val="16"/>
      <w:szCs w:val="16"/>
    </w:rPr>
  </w:style>
  <w:style w:styleId="style242" w:type="paragraph">
    <w:name w:val="Body Text 2"/>
    <w:basedOn w:val="style0"/>
    <w:next w:val="style242"/>
    <w:pPr>
      <w:spacing w:line="480" w:lineRule="auto"/>
    </w:pPr>
    <w:rPr/>
  </w:style>
  <w:style w:styleId="style243" w:type="paragraph">
    <w:name w:val="Import 9"/>
    <w:basedOn w:val="style0"/>
    <w:next w:val="style243"/>
    <w:pPr>
      <w:widowControl w:val="false"/>
      <w:tabs>
        <w:tab w:leader="none" w:pos="14544" w:val="left"/>
        <w:tab w:leader="none" w:pos="15408" w:val="left"/>
        <w:tab w:leader="none" w:pos="16272" w:val="left"/>
        <w:tab w:leader="none" w:pos="17136" w:val="left"/>
        <w:tab w:leader="none" w:pos="18000" w:val="left"/>
        <w:tab w:leader="none" w:pos="18864" w:val="left"/>
        <w:tab w:leader="none" w:pos="19728" w:val="left"/>
        <w:tab w:leader="none" w:pos="20592" w:val="left"/>
        <w:tab w:leader="none" w:pos="21456" w:val="left"/>
        <w:tab w:leader="none" w:pos="22320" w:val="left"/>
        <w:tab w:leader="none" w:pos="23184" w:val="left"/>
        <w:tab w:leader="none" w:pos="24048" w:val="left"/>
        <w:tab w:leader="none" w:pos="24912" w:val="left"/>
        <w:tab w:leader="none" w:pos="25776" w:val="left"/>
        <w:tab w:leader="none" w:pos="26640" w:val="left"/>
        <w:tab w:leader="none" w:pos="27504" w:val="left"/>
        <w:tab w:leader="none" w:pos="28368" w:val="left"/>
        <w:tab w:leader="none" w:pos="29232" w:val="left"/>
        <w:tab w:leader="none" w:pos="30096" w:val="left"/>
        <w:tab w:leader="none" w:pos="30960" w:val="left"/>
        <w:tab w:leader="none" w:pos="31824" w:val="left"/>
        <w:tab w:leader="none" w:pos="32688" w:val="left"/>
      </w:tabs>
      <w:suppressAutoHyphens w:val="false"/>
      <w:spacing w:line="216" w:lineRule="auto"/>
      <w:ind w:hanging="0" w:left="3456" w:right="0"/>
    </w:pPr>
    <w:rPr>
      <w:rFonts w:ascii="Helvetica" w:hAnsi="Helvetica"/>
      <w:sz w:val="24"/>
    </w:rPr>
  </w:style>
  <w:style w:styleId="style244" w:type="paragraph">
    <w:name w:val="Základní text 21"/>
    <w:basedOn w:val="style0"/>
    <w:next w:val="style244"/>
    <w:pPr>
      <w:spacing w:line="480" w:lineRule="auto"/>
    </w:pPr>
    <w:rPr>
      <w:sz w:val="24"/>
      <w:szCs w:val="24"/>
      <w:lang w:eastAsia="ar-SA"/>
    </w:rPr>
  </w:style>
  <w:style w:styleId="style245" w:type="paragraph">
    <w:name w:val="Import 8"/>
    <w:basedOn w:val="style0"/>
    <w:next w:val="style245"/>
    <w:pPr>
      <w:widowControl w:val="false"/>
      <w:tabs>
        <w:tab w:leader="none" w:pos="720" w:val="left"/>
        <w:tab w:leader="none" w:pos="1584" w:val="left"/>
        <w:tab w:leader="none" w:pos="2448" w:val="left"/>
        <w:tab w:leader="none" w:pos="3312" w:val="left"/>
        <w:tab w:leader="none" w:pos="4176" w:val="left"/>
        <w:tab w:leader="none" w:pos="5040" w:val="left"/>
        <w:tab w:leader="none" w:pos="5904" w:val="left"/>
        <w:tab w:leader="none" w:pos="6768" w:val="left"/>
        <w:tab w:leader="none" w:pos="7632" w:val="left"/>
        <w:tab w:leader="none" w:pos="8496" w:val="left"/>
        <w:tab w:leader="none" w:pos="9360" w:val="left"/>
        <w:tab w:leader="none" w:pos="10224" w:val="left"/>
        <w:tab w:leader="none" w:pos="11088" w:val="left"/>
        <w:tab w:leader="none" w:pos="11952" w:val="left"/>
        <w:tab w:leader="none" w:pos="12816" w:val="left"/>
        <w:tab w:leader="none" w:pos="13680" w:val="left"/>
        <w:tab w:leader="none" w:pos="14544" w:val="left"/>
        <w:tab w:leader="none" w:pos="15408" w:val="left"/>
        <w:tab w:leader="none" w:pos="16272" w:val="left"/>
        <w:tab w:leader="none" w:pos="17136" w:val="left"/>
        <w:tab w:leader="none" w:pos="18000" w:val="left"/>
        <w:tab w:leader="none" w:pos="18864" w:val="left"/>
      </w:tabs>
      <w:suppressAutoHyphens w:val="false"/>
      <w:spacing w:line="216" w:lineRule="auto"/>
    </w:pPr>
    <w:rPr>
      <w:rFonts w:ascii="Helvetica" w:hAnsi="Helvetica"/>
      <w:sz w:val="24"/>
    </w:rPr>
  </w:style>
  <w:style w:styleId="style246" w:type="paragraph">
    <w:name w:val="Záhlaví"/>
    <w:basedOn w:val="style0"/>
    <w:next w:val="style246"/>
    <w:pPr>
      <w:suppressLineNumbers/>
      <w:tabs>
        <w:tab w:leader="none" w:pos="4536" w:val="center"/>
        <w:tab w:leader="none" w:pos="9072" w:val="right"/>
      </w:tabs>
    </w:pPr>
    <w:rPr/>
  </w:style>
  <w:style w:styleId="style247" w:type="paragraph">
    <w:name w:val="Zápatí"/>
    <w:basedOn w:val="style0"/>
    <w:next w:val="style247"/>
    <w:pPr>
      <w:suppressLineNumbers/>
      <w:tabs>
        <w:tab w:leader="none" w:pos="4536" w:val="center"/>
        <w:tab w:leader="none" w:pos="9072" w:val="right"/>
      </w:tabs>
    </w:pPr>
    <w:rPr/>
  </w:style>
  <w:style w:styleId="style248" w:type="paragraph">
    <w:name w:val="annotation text"/>
    <w:basedOn w:val="style0"/>
    <w:next w:val="style248"/>
    <w:pPr/>
    <w:rPr>
      <w:sz w:val="20"/>
    </w:rPr>
  </w:style>
  <w:style w:styleId="style249" w:type="paragraph">
    <w:name w:val="annotation subject"/>
    <w:basedOn w:val="style248"/>
    <w:next w:val="style249"/>
    <w:pPr/>
    <w:rPr>
      <w:b/>
      <w:bCs/>
    </w:rPr>
  </w:style>
  <w:style w:styleId="style250" w:type="paragraph">
    <w:name w:val="List Paragraph"/>
    <w:basedOn w:val="style0"/>
    <w:next w:val="style250"/>
    <w:pPr>
      <w:spacing w:after="120" w:before="0"/>
      <w:ind w:hanging="0" w:left="720" w:right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LibreOffice/3.6$Windows_x86 LibreOffice_project/f969faf-c24b504-8c77064-174276e-40b382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2013-05-07T10:30:00.00Z</dcterms:created>
  <dc:creator>Referent Referent</dc:creator>
  <cp:lastModifiedBy>Petra Křivánková</cp:lastModifiedBy>
  <cp:lastPrinted>2013-05-07T12:34:00.00Z</cp:lastPrinted>
  <dcterms:modified xsi:type="dcterms:W3CDTF">2013-05-07T12:45:00.00Z</dcterms:modified>
  <cp:revision>7</cp:revision>
  <dc:title>M ě s t o D ě č í n</dc:title>
</cp:coreProperties>
</file>