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69" w:rsidRDefault="004E0169" w:rsidP="008851A2">
      <w:pPr>
        <w:pStyle w:val="Nadpis2"/>
        <w:ind w:left="0" w:firstLine="3"/>
      </w:pPr>
      <w:r w:rsidRPr="00174B15">
        <w:t>HSV</w:t>
      </w:r>
    </w:p>
    <w:p w:rsidR="00A419EB" w:rsidRDefault="008851A2" w:rsidP="008851A2">
      <w:pPr>
        <w:pStyle w:val="Nadpis4"/>
      </w:pPr>
      <w:r>
        <w:t>BOURACÍ PRÁCE, DEMONTÁŽE</w:t>
      </w:r>
    </w:p>
    <w:p w:rsidR="008851A2" w:rsidRDefault="008851A2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Veškeré bourací práce budou probíhat šetrně s ohledem na fakt, že se jed</w:t>
      </w:r>
      <w:r w:rsidR="00781D71">
        <w:rPr>
          <w:rFonts w:asciiTheme="minorHAnsi" w:hAnsiTheme="minorHAnsi" w:cstheme="minorHAnsi"/>
          <w:iCs/>
        </w:rPr>
        <w:t>ná o památkově chráněný objekt.</w:t>
      </w:r>
    </w:p>
    <w:p w:rsidR="00D77000" w:rsidRDefault="00781D71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proofErr w:type="gramStart"/>
      <w:r>
        <w:rPr>
          <w:rFonts w:asciiTheme="minorHAnsi" w:hAnsiTheme="minorHAnsi" w:cstheme="minorHAnsi"/>
          <w:iCs/>
        </w:rPr>
        <w:t>V</w:t>
      </w:r>
      <w:r w:rsidR="00D917AA">
        <w:rPr>
          <w:rFonts w:asciiTheme="minorHAnsi" w:hAnsiTheme="minorHAnsi" w:cstheme="minorHAnsi"/>
          <w:iCs/>
        </w:rPr>
        <w:t> 1.PP</w:t>
      </w:r>
      <w:proofErr w:type="gramEnd"/>
      <w:r w:rsidR="00D917AA">
        <w:rPr>
          <w:rFonts w:asciiTheme="minorHAnsi" w:hAnsiTheme="minorHAnsi" w:cstheme="minorHAnsi"/>
          <w:iCs/>
        </w:rPr>
        <w:t xml:space="preserve"> bude</w:t>
      </w:r>
      <w:r w:rsidR="00FD7DC9">
        <w:rPr>
          <w:rFonts w:asciiTheme="minorHAnsi" w:hAnsiTheme="minorHAnsi" w:cstheme="minorHAnsi"/>
          <w:iCs/>
        </w:rPr>
        <w:t xml:space="preserve"> upravena dispozice kuchyňských a přilehlých prostor odstraněním příček, dále budou vybourány či upraveny dveřní otvory</w:t>
      </w:r>
      <w:r w:rsidR="00D917AA">
        <w:rPr>
          <w:rFonts w:asciiTheme="minorHAnsi" w:hAnsiTheme="minorHAnsi" w:cstheme="minorHAnsi"/>
          <w:iCs/>
        </w:rPr>
        <w:t>/výplně a nahrazeny novými</w:t>
      </w:r>
      <w:r w:rsidR="00FD7DC9">
        <w:rPr>
          <w:rFonts w:asciiTheme="minorHAnsi" w:hAnsiTheme="minorHAnsi" w:cstheme="minorHAnsi"/>
          <w:iCs/>
        </w:rPr>
        <w:t>. V</w:t>
      </w:r>
      <w:r w:rsidR="00D917AA">
        <w:rPr>
          <w:rFonts w:asciiTheme="minorHAnsi" w:hAnsiTheme="minorHAnsi" w:cstheme="minorHAnsi"/>
          <w:iCs/>
        </w:rPr>
        <w:t>e stávající</w:t>
      </w:r>
      <w:r w:rsidR="00FD7DC9">
        <w:rPr>
          <w:rFonts w:asciiTheme="minorHAnsi" w:hAnsiTheme="minorHAnsi" w:cstheme="minorHAnsi"/>
          <w:iCs/>
        </w:rPr>
        <w:t xml:space="preserve"> kuchyni v </w:t>
      </w:r>
      <w:proofErr w:type="gramStart"/>
      <w:r w:rsidR="00FD7DC9">
        <w:rPr>
          <w:rFonts w:asciiTheme="minorHAnsi" w:hAnsiTheme="minorHAnsi" w:cstheme="minorHAnsi"/>
          <w:iCs/>
        </w:rPr>
        <w:t>m.č.</w:t>
      </w:r>
      <w:proofErr w:type="gramEnd"/>
      <w:r w:rsidR="00FD7DC9">
        <w:rPr>
          <w:rFonts w:asciiTheme="minorHAnsi" w:hAnsiTheme="minorHAnsi" w:cstheme="minorHAnsi"/>
          <w:iCs/>
        </w:rPr>
        <w:t xml:space="preserve"> 0.02 budou vybourány vstupní dveře, v jejich místě bude doplněn parapet a namontováno nové okno.</w:t>
      </w:r>
      <w:r>
        <w:rPr>
          <w:rFonts w:asciiTheme="minorHAnsi" w:hAnsiTheme="minorHAnsi" w:cstheme="minorHAnsi"/>
          <w:iCs/>
        </w:rPr>
        <w:t xml:space="preserve"> </w:t>
      </w:r>
    </w:p>
    <w:p w:rsidR="00781D71" w:rsidRDefault="00781D71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 1.NP bud</w:t>
      </w:r>
      <w:r w:rsidR="000331FE">
        <w:rPr>
          <w:rFonts w:asciiTheme="minorHAnsi" w:hAnsiTheme="minorHAnsi" w:cstheme="minorHAnsi"/>
          <w:iCs/>
        </w:rPr>
        <w:t>e</w:t>
      </w:r>
      <w:r>
        <w:rPr>
          <w:rFonts w:asciiTheme="minorHAnsi" w:hAnsiTheme="minorHAnsi" w:cstheme="minorHAnsi"/>
          <w:iCs/>
        </w:rPr>
        <w:t xml:space="preserve"> odstraněn</w:t>
      </w:r>
      <w:r w:rsidR="000331FE">
        <w:rPr>
          <w:rFonts w:asciiTheme="minorHAnsi" w:hAnsiTheme="minorHAnsi" w:cstheme="minorHAnsi"/>
          <w:iCs/>
        </w:rPr>
        <w:t>a</w:t>
      </w:r>
      <w:r>
        <w:rPr>
          <w:rFonts w:asciiTheme="minorHAnsi" w:hAnsiTheme="minorHAnsi" w:cstheme="minorHAnsi"/>
          <w:iCs/>
        </w:rPr>
        <w:t xml:space="preserve"> příčka</w:t>
      </w:r>
      <w:r w:rsidR="000331FE">
        <w:rPr>
          <w:rFonts w:asciiTheme="minorHAnsi" w:hAnsiTheme="minorHAnsi" w:cstheme="minorHAnsi"/>
          <w:iCs/>
        </w:rPr>
        <w:t xml:space="preserve"> s dveřmi</w:t>
      </w:r>
      <w:r>
        <w:rPr>
          <w:rFonts w:asciiTheme="minorHAnsi" w:hAnsiTheme="minorHAnsi" w:cstheme="minorHAnsi"/>
          <w:iCs/>
        </w:rPr>
        <w:t xml:space="preserve"> na schodišti směrem do 2.NP.</w:t>
      </w:r>
    </w:p>
    <w:p w:rsidR="00781D71" w:rsidRDefault="00781D71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Ve 2.NP bude odbourána částečně příčka</w:t>
      </w:r>
      <w:r w:rsidR="000331FE">
        <w:rPr>
          <w:rFonts w:asciiTheme="minorHAnsi" w:hAnsiTheme="minorHAnsi" w:cstheme="minorHAnsi"/>
          <w:iCs/>
        </w:rPr>
        <w:t xml:space="preserve"> </w:t>
      </w:r>
      <w:proofErr w:type="gramStart"/>
      <w:r w:rsidR="000331FE">
        <w:rPr>
          <w:rFonts w:asciiTheme="minorHAnsi" w:hAnsiTheme="minorHAnsi" w:cstheme="minorHAnsi"/>
          <w:iCs/>
        </w:rPr>
        <w:t>m.č.</w:t>
      </w:r>
      <w:proofErr w:type="gramEnd"/>
      <w:r w:rsidR="000331FE">
        <w:rPr>
          <w:rFonts w:asciiTheme="minorHAnsi" w:hAnsiTheme="minorHAnsi" w:cstheme="minorHAnsi"/>
          <w:iCs/>
        </w:rPr>
        <w:t xml:space="preserve"> 2.08</w:t>
      </w:r>
      <w:r w:rsidR="00D917AA">
        <w:rPr>
          <w:rFonts w:asciiTheme="minorHAnsi" w:hAnsiTheme="minorHAnsi" w:cstheme="minorHAnsi"/>
          <w:iCs/>
        </w:rPr>
        <w:t>, 2.04,</w:t>
      </w:r>
      <w:r>
        <w:rPr>
          <w:rFonts w:asciiTheme="minorHAnsi" w:hAnsiTheme="minorHAnsi" w:cstheme="minorHAnsi"/>
          <w:iCs/>
        </w:rPr>
        <w:t xml:space="preserve"> </w:t>
      </w:r>
      <w:r w:rsidR="00F62923">
        <w:rPr>
          <w:rFonts w:asciiTheme="minorHAnsi" w:hAnsiTheme="minorHAnsi" w:cstheme="minorHAnsi"/>
          <w:iCs/>
        </w:rPr>
        <w:t xml:space="preserve">vybourán </w:t>
      </w:r>
      <w:r>
        <w:rPr>
          <w:rFonts w:asciiTheme="minorHAnsi" w:hAnsiTheme="minorHAnsi" w:cstheme="minorHAnsi"/>
          <w:iCs/>
        </w:rPr>
        <w:t xml:space="preserve">nový </w:t>
      </w:r>
      <w:r w:rsidR="00F62923">
        <w:rPr>
          <w:rFonts w:asciiTheme="minorHAnsi" w:hAnsiTheme="minorHAnsi" w:cstheme="minorHAnsi"/>
          <w:iCs/>
        </w:rPr>
        <w:t xml:space="preserve">dveřní </w:t>
      </w:r>
      <w:r>
        <w:rPr>
          <w:rFonts w:asciiTheme="minorHAnsi" w:hAnsiTheme="minorHAnsi" w:cstheme="minorHAnsi"/>
          <w:iCs/>
        </w:rPr>
        <w:t>otvor mezi m.č. 2.11 a 2.12.</w:t>
      </w:r>
    </w:p>
    <w:p w:rsidR="00D917AA" w:rsidRDefault="00D917AA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Vysekány budou nové drážky pro nové rozvody instalací.</w:t>
      </w:r>
    </w:p>
    <w:p w:rsidR="005B064D" w:rsidRDefault="00F62923" w:rsidP="005B064D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 </w:t>
      </w:r>
      <w:r w:rsidR="00781D71">
        <w:rPr>
          <w:rFonts w:asciiTheme="minorHAnsi" w:hAnsiTheme="minorHAnsi" w:cstheme="minorHAnsi"/>
          <w:iCs/>
        </w:rPr>
        <w:t xml:space="preserve"> objektu demontovány </w:t>
      </w:r>
      <w:r>
        <w:rPr>
          <w:rFonts w:asciiTheme="minorHAnsi" w:hAnsiTheme="minorHAnsi" w:cstheme="minorHAnsi"/>
          <w:iCs/>
        </w:rPr>
        <w:t xml:space="preserve">vybrané </w:t>
      </w:r>
      <w:r w:rsidR="00781D71">
        <w:rPr>
          <w:rFonts w:asciiTheme="minorHAnsi" w:hAnsiTheme="minorHAnsi" w:cstheme="minorHAnsi"/>
          <w:iCs/>
        </w:rPr>
        <w:t xml:space="preserve">nášlapné vrstvy podlah a obklady, zařizovací předměty, otopná tělesa, koncové prvky </w:t>
      </w:r>
      <w:proofErr w:type="spellStart"/>
      <w:r w:rsidR="00781D71">
        <w:rPr>
          <w:rFonts w:asciiTheme="minorHAnsi" w:hAnsiTheme="minorHAnsi" w:cstheme="minorHAnsi"/>
          <w:iCs/>
        </w:rPr>
        <w:t>elektro</w:t>
      </w:r>
      <w:proofErr w:type="spellEnd"/>
      <w:r w:rsidR="00781D71">
        <w:rPr>
          <w:rFonts w:asciiTheme="minorHAnsi" w:hAnsiTheme="minorHAnsi" w:cstheme="minorHAnsi"/>
          <w:iCs/>
        </w:rPr>
        <w:t xml:space="preserve"> a ZTI.</w:t>
      </w:r>
      <w:r w:rsidR="005B064D">
        <w:rPr>
          <w:rFonts w:asciiTheme="minorHAnsi" w:hAnsiTheme="minorHAnsi" w:cstheme="minorHAnsi"/>
          <w:iCs/>
        </w:rPr>
        <w:t xml:space="preserve"> Dále budou demontovány interiérové okrasné prvky např. nalepené lišty apod., namontovaný nábytek, dveřní křídla. Dveřní křídla budou uložena pro zpětnou montáž, vyjma dveřních křídel, která budou nahrazena novými.</w:t>
      </w:r>
    </w:p>
    <w:p w:rsidR="00F62923" w:rsidRDefault="005B064D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Demontovány budou rozvody </w:t>
      </w:r>
      <w:proofErr w:type="spellStart"/>
      <w:r>
        <w:rPr>
          <w:rFonts w:asciiTheme="minorHAnsi" w:hAnsiTheme="minorHAnsi" w:cstheme="minorHAnsi"/>
          <w:iCs/>
        </w:rPr>
        <w:t>elektro</w:t>
      </w:r>
      <w:proofErr w:type="spellEnd"/>
      <w:r>
        <w:rPr>
          <w:rFonts w:asciiTheme="minorHAnsi" w:hAnsiTheme="minorHAnsi" w:cstheme="minorHAnsi"/>
          <w:iCs/>
        </w:rPr>
        <w:t xml:space="preserve"> a r</w:t>
      </w:r>
      <w:r w:rsidR="00F62923">
        <w:rPr>
          <w:rFonts w:asciiTheme="minorHAnsi" w:hAnsiTheme="minorHAnsi" w:cstheme="minorHAnsi"/>
          <w:iCs/>
        </w:rPr>
        <w:t xml:space="preserve">ozvody vodovodu, </w:t>
      </w:r>
      <w:r>
        <w:rPr>
          <w:rFonts w:asciiTheme="minorHAnsi" w:hAnsiTheme="minorHAnsi" w:cstheme="minorHAnsi"/>
          <w:iCs/>
        </w:rPr>
        <w:t xml:space="preserve">lokálně bude demontován vnitřní plynovod, který bude přeložen dále od nových provětrávaných </w:t>
      </w:r>
      <w:proofErr w:type="spellStart"/>
      <w:r>
        <w:rPr>
          <w:rFonts w:asciiTheme="minorHAnsi" w:hAnsiTheme="minorHAnsi" w:cstheme="minorHAnsi"/>
          <w:iCs/>
        </w:rPr>
        <w:t>předstěn</w:t>
      </w:r>
      <w:proofErr w:type="spellEnd"/>
      <w:r>
        <w:rPr>
          <w:rFonts w:asciiTheme="minorHAnsi" w:hAnsiTheme="minorHAnsi" w:cstheme="minorHAnsi"/>
          <w:iCs/>
        </w:rPr>
        <w:t xml:space="preserve"> a pod nové potrubí VZT.</w:t>
      </w:r>
      <w:r w:rsidR="00415CA3">
        <w:rPr>
          <w:rFonts w:asciiTheme="minorHAnsi" w:hAnsiTheme="minorHAnsi" w:cstheme="minorHAnsi"/>
          <w:iCs/>
        </w:rPr>
        <w:t xml:space="preserve"> Kanalizační potrubí bude </w:t>
      </w:r>
      <w:r w:rsidR="00D079BA">
        <w:rPr>
          <w:rFonts w:asciiTheme="minorHAnsi" w:hAnsiTheme="minorHAnsi" w:cstheme="minorHAnsi"/>
          <w:iCs/>
        </w:rPr>
        <w:t>chráněno</w:t>
      </w:r>
      <w:r w:rsidR="000331FE">
        <w:rPr>
          <w:rFonts w:asciiTheme="minorHAnsi" w:hAnsiTheme="minorHAnsi" w:cstheme="minorHAnsi"/>
          <w:iCs/>
        </w:rPr>
        <w:t xml:space="preserve"> proti poškození</w:t>
      </w:r>
      <w:r w:rsidR="00D079BA">
        <w:rPr>
          <w:rFonts w:asciiTheme="minorHAnsi" w:hAnsiTheme="minorHAnsi" w:cstheme="minorHAnsi"/>
          <w:iCs/>
        </w:rPr>
        <w:t xml:space="preserve">, před předáním dokončené stavby bude </w:t>
      </w:r>
      <w:r w:rsidR="00415CA3">
        <w:rPr>
          <w:rFonts w:asciiTheme="minorHAnsi" w:hAnsiTheme="minorHAnsi" w:cstheme="minorHAnsi"/>
          <w:iCs/>
        </w:rPr>
        <w:t>pročištěno</w:t>
      </w:r>
      <w:r w:rsidR="00D079BA">
        <w:rPr>
          <w:rFonts w:asciiTheme="minorHAnsi" w:hAnsiTheme="minorHAnsi" w:cstheme="minorHAnsi"/>
          <w:iCs/>
        </w:rPr>
        <w:t>, bude z něj odstraněna i případná suť</w:t>
      </w:r>
      <w:r w:rsidR="00415CA3">
        <w:rPr>
          <w:rFonts w:asciiTheme="minorHAnsi" w:hAnsiTheme="minorHAnsi" w:cstheme="minorHAnsi"/>
          <w:iCs/>
        </w:rPr>
        <w:t>.</w:t>
      </w:r>
    </w:p>
    <w:p w:rsidR="005B064D" w:rsidRDefault="005B064D" w:rsidP="005B064D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Z výtahové šachty bude demontována konstrukce a vybavení výtahu vyjma nosných/montážních prvků v místě horního přejezdu, jejich využití bude ověřeno pro výtah nový. Vstupní otvory do </w:t>
      </w:r>
      <w:r w:rsidR="00801D1C">
        <w:rPr>
          <w:rFonts w:asciiTheme="minorHAnsi" w:hAnsiTheme="minorHAnsi" w:cstheme="minorHAnsi"/>
          <w:iCs/>
        </w:rPr>
        <w:t>výtahové šachty budou rozšířeny dle vybraného systému výtahu.</w:t>
      </w:r>
      <w:r>
        <w:rPr>
          <w:rFonts w:asciiTheme="minorHAnsi" w:hAnsiTheme="minorHAnsi" w:cstheme="minorHAnsi"/>
          <w:iCs/>
        </w:rPr>
        <w:t xml:space="preserve"> </w:t>
      </w:r>
    </w:p>
    <w:p w:rsidR="005B064D" w:rsidRDefault="00817461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</w:t>
      </w:r>
    </w:p>
    <w:p w:rsidR="005B064D" w:rsidRDefault="009F24FE" w:rsidP="00A419E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Půdní prostor</w:t>
      </w:r>
    </w:p>
    <w:p w:rsidR="0027511B" w:rsidRPr="00463A04" w:rsidRDefault="0027511B" w:rsidP="0027511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463A04">
        <w:rPr>
          <w:rFonts w:asciiTheme="minorHAnsi" w:hAnsiTheme="minorHAnsi" w:cstheme="minorHAnsi"/>
          <w:iCs/>
        </w:rPr>
        <w:t>V předchozích letech byl proveden průzkum napadení dřevěných konstrukcí dřevokaznými houbami a dřevokazným hmyzem, rozsah napadení je zaznamenán ve výkresu půdorysu půdního prostoru.</w:t>
      </w:r>
    </w:p>
    <w:p w:rsidR="0027511B" w:rsidRPr="00463A04" w:rsidRDefault="0027511B" w:rsidP="0027511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463A04">
        <w:rPr>
          <w:rFonts w:asciiTheme="minorHAnsi" w:hAnsiTheme="minorHAnsi" w:cstheme="minorHAnsi"/>
          <w:iCs/>
        </w:rPr>
        <w:t>Při opravě bude postupováno velmi šetrně, aby nebyly poškozené navazující konstrukce jako např. prkenné podbití. Při opravě stropních trámů bude provedeno lokální podbednění daného trámu. Podbednění bude buď plošné v místě prkenného podbití s perlinkou a omítkou. Nebo lokální přes vyříznuté kapsy v místech s rákosovým podbitím. Stojky budou postaveny na dřevěné hranoly.</w:t>
      </w:r>
    </w:p>
    <w:p w:rsidR="0027511B" w:rsidRPr="00463A04" w:rsidRDefault="0027511B" w:rsidP="0027511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463A04">
        <w:rPr>
          <w:rFonts w:asciiTheme="minorHAnsi" w:hAnsiTheme="minorHAnsi" w:cstheme="minorHAnsi"/>
          <w:iCs/>
        </w:rPr>
        <w:t>Poškozené prvky budou postupně odřezány či odsekány.</w:t>
      </w:r>
      <w:r w:rsidR="00463A04">
        <w:rPr>
          <w:rFonts w:asciiTheme="minorHAnsi" w:hAnsiTheme="minorHAnsi" w:cstheme="minorHAnsi"/>
          <w:iCs/>
        </w:rPr>
        <w:t xml:space="preserve"> Vzhledem k rozsahu poškození budou vyměněné stropní trámy celé kus za kus</w:t>
      </w:r>
      <w:r w:rsidR="00883F86">
        <w:rPr>
          <w:rFonts w:asciiTheme="minorHAnsi" w:hAnsiTheme="minorHAnsi" w:cstheme="minorHAnsi"/>
          <w:iCs/>
        </w:rPr>
        <w:t>, jedná se o 6ks trámů, délky cca 5,0m</w:t>
      </w:r>
      <w:r w:rsidR="00463A04">
        <w:rPr>
          <w:rFonts w:asciiTheme="minorHAnsi" w:hAnsiTheme="minorHAnsi" w:cstheme="minorHAnsi"/>
          <w:iCs/>
        </w:rPr>
        <w:t xml:space="preserve">. </w:t>
      </w:r>
    </w:p>
    <w:p w:rsidR="0027511B" w:rsidRPr="00463A04" w:rsidRDefault="00F771FC" w:rsidP="0027511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Při opravě budou zkontrolovány ostatní prvky, zda nedošlo rozšíření poškození. </w:t>
      </w:r>
      <w:r w:rsidR="0027511B" w:rsidRPr="00463A04">
        <w:rPr>
          <w:rFonts w:asciiTheme="minorHAnsi" w:hAnsiTheme="minorHAnsi" w:cstheme="minorHAnsi"/>
          <w:iCs/>
        </w:rPr>
        <w:t>Nové dřevěné prvky budou ošetřeny proti hnilobě a škůdcům, stávající prvky budou prozkoumány a ošetřeny.</w:t>
      </w:r>
    </w:p>
    <w:p w:rsidR="004E0169" w:rsidRPr="00463A04" w:rsidRDefault="004E0169" w:rsidP="0048113C">
      <w:pPr>
        <w:pStyle w:val="Nadpis4"/>
        <w:ind w:left="714" w:hanging="357"/>
      </w:pPr>
      <w:r w:rsidRPr="00463A04">
        <w:t>ZEMNÍ PRÁCE</w:t>
      </w:r>
    </w:p>
    <w:p w:rsidR="00F62923" w:rsidRDefault="00D917AA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Zemní práce budou </w:t>
      </w:r>
      <w:proofErr w:type="gramStart"/>
      <w:r>
        <w:rPr>
          <w:rFonts w:asciiTheme="minorHAnsi" w:hAnsiTheme="minorHAnsi" w:cstheme="minorHAnsi"/>
          <w:iCs/>
        </w:rPr>
        <w:t>probíhat v 1.PP</w:t>
      </w:r>
      <w:proofErr w:type="gramEnd"/>
      <w:r>
        <w:rPr>
          <w:rFonts w:asciiTheme="minorHAnsi" w:hAnsiTheme="minorHAnsi" w:cstheme="minorHAnsi"/>
          <w:iCs/>
        </w:rPr>
        <w:t xml:space="preserve"> pro uložení nového svodného potrubí kanalizace z kuchyně. V exteriéru pro uložení kanalizačního potrubí vč. odlučovače tuků, kabelu </w:t>
      </w:r>
      <w:proofErr w:type="spellStart"/>
      <w:r>
        <w:rPr>
          <w:rFonts w:asciiTheme="minorHAnsi" w:hAnsiTheme="minorHAnsi" w:cstheme="minorHAnsi"/>
          <w:iCs/>
        </w:rPr>
        <w:t>elektro</w:t>
      </w:r>
      <w:proofErr w:type="spellEnd"/>
      <w:r w:rsidR="006A01B1">
        <w:rPr>
          <w:rFonts w:asciiTheme="minorHAnsi" w:hAnsiTheme="minorHAnsi" w:cstheme="minorHAnsi"/>
          <w:iCs/>
        </w:rPr>
        <w:t xml:space="preserve">, </w:t>
      </w:r>
      <w:r w:rsidR="006A01B1">
        <w:rPr>
          <w:rFonts w:asciiTheme="minorHAnsi" w:hAnsiTheme="minorHAnsi" w:cstheme="minorHAnsi"/>
          <w:iCs/>
        </w:rPr>
        <w:lastRenderedPageBreak/>
        <w:t>dále pro VZT potrubí a jeho výdech</w:t>
      </w:r>
      <w:r>
        <w:rPr>
          <w:rFonts w:asciiTheme="minorHAnsi" w:hAnsiTheme="minorHAnsi" w:cstheme="minorHAnsi"/>
          <w:iCs/>
        </w:rPr>
        <w:t>. Dále bude</w:t>
      </w:r>
      <w:r w:rsidR="006A01B1">
        <w:rPr>
          <w:rFonts w:asciiTheme="minorHAnsi" w:hAnsiTheme="minorHAnsi" w:cstheme="minorHAnsi"/>
          <w:iCs/>
        </w:rPr>
        <w:t xml:space="preserve"> v exteriéru bude</w:t>
      </w:r>
      <w:r>
        <w:rPr>
          <w:rFonts w:asciiTheme="minorHAnsi" w:hAnsiTheme="minorHAnsi" w:cstheme="minorHAnsi"/>
          <w:iCs/>
        </w:rPr>
        <w:t xml:space="preserve"> proveden výkop při objektu na severozápadní straně z důvodu provedení hydroiz</w:t>
      </w:r>
      <w:r w:rsidR="006A01B1">
        <w:rPr>
          <w:rFonts w:asciiTheme="minorHAnsi" w:hAnsiTheme="minorHAnsi" w:cstheme="minorHAnsi"/>
          <w:iCs/>
        </w:rPr>
        <w:t xml:space="preserve">olace obvodové </w:t>
      </w:r>
      <w:proofErr w:type="gramStart"/>
      <w:r w:rsidR="006A01B1">
        <w:rPr>
          <w:rFonts w:asciiTheme="minorHAnsi" w:hAnsiTheme="minorHAnsi" w:cstheme="minorHAnsi"/>
          <w:iCs/>
        </w:rPr>
        <w:t>stěny 1.PP</w:t>
      </w:r>
      <w:proofErr w:type="gramEnd"/>
      <w:r w:rsidR="006A01B1">
        <w:rPr>
          <w:rFonts w:asciiTheme="minorHAnsi" w:hAnsiTheme="minorHAnsi" w:cstheme="minorHAnsi"/>
          <w:iCs/>
        </w:rPr>
        <w:t>.</w:t>
      </w:r>
    </w:p>
    <w:p w:rsidR="003576F4" w:rsidRDefault="003576F4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Vykopaná zemina bude použita ke zpětným zásypům za současného hutnění, přebytečná zemina bude použita k terénním úpravám, bude rozhrnuta na pozemku stavebníka.</w:t>
      </w:r>
    </w:p>
    <w:p w:rsidR="004E0169" w:rsidRPr="0082057D" w:rsidRDefault="004E0169" w:rsidP="004E0169">
      <w:pPr>
        <w:pStyle w:val="Nadpis4"/>
        <w:ind w:left="714" w:hanging="357"/>
      </w:pPr>
      <w:r w:rsidRPr="0082057D">
        <w:t>ZÁKLADOVÉ KONSTRUKCE</w:t>
      </w:r>
    </w:p>
    <w:p w:rsidR="00C22B90" w:rsidRDefault="00C22B90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Stávající základové konstrukce nebudou stavebními pracemi dotčené.</w:t>
      </w:r>
    </w:p>
    <w:p w:rsidR="00F62923" w:rsidRDefault="00947A92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Pro výdech vzduchotechniky bude provedena betonová základová deska </w:t>
      </w:r>
      <w:r w:rsidR="0082057D">
        <w:rPr>
          <w:rFonts w:asciiTheme="minorHAnsi" w:hAnsiTheme="minorHAnsi" w:cstheme="minorHAnsi"/>
          <w:iCs/>
        </w:rPr>
        <w:t>1,4</w:t>
      </w:r>
      <w:r w:rsidR="00C22B90">
        <w:rPr>
          <w:rFonts w:asciiTheme="minorHAnsi" w:hAnsiTheme="minorHAnsi" w:cstheme="minorHAnsi"/>
          <w:iCs/>
        </w:rPr>
        <w:t>x1,</w:t>
      </w:r>
      <w:r w:rsidR="0082057D">
        <w:rPr>
          <w:rFonts w:asciiTheme="minorHAnsi" w:hAnsiTheme="minorHAnsi" w:cstheme="minorHAnsi"/>
          <w:iCs/>
        </w:rPr>
        <w:t>4</w:t>
      </w:r>
      <w:r w:rsidR="00C22B90">
        <w:rPr>
          <w:rFonts w:asciiTheme="minorHAnsi" w:hAnsiTheme="minorHAnsi" w:cstheme="minorHAnsi"/>
          <w:iCs/>
        </w:rPr>
        <w:t xml:space="preserve">m </w:t>
      </w:r>
      <w:proofErr w:type="spellStart"/>
      <w:r w:rsidR="00C22B90">
        <w:rPr>
          <w:rFonts w:asciiTheme="minorHAnsi" w:hAnsiTheme="minorHAnsi" w:cstheme="minorHAnsi"/>
          <w:iCs/>
        </w:rPr>
        <w:t>tl</w:t>
      </w:r>
      <w:proofErr w:type="spellEnd"/>
      <w:r w:rsidR="00C22B90">
        <w:rPr>
          <w:rFonts w:asciiTheme="minorHAnsi" w:hAnsiTheme="minorHAnsi" w:cstheme="minorHAnsi"/>
          <w:iCs/>
        </w:rPr>
        <w:t>. 150mm, vyztužená</w:t>
      </w:r>
      <w:r>
        <w:rPr>
          <w:rFonts w:asciiTheme="minorHAnsi" w:hAnsiTheme="minorHAnsi" w:cstheme="minorHAnsi"/>
          <w:iCs/>
        </w:rPr>
        <w:t xml:space="preserve"> KARI sítí R6, oka 150x150mm z betonu C20/25</w:t>
      </w:r>
      <w:r w:rsidR="0082057D">
        <w:rPr>
          <w:rFonts w:asciiTheme="minorHAnsi" w:hAnsiTheme="minorHAnsi" w:cstheme="minorHAnsi"/>
          <w:iCs/>
        </w:rPr>
        <w:t>krytí 40mm</w:t>
      </w:r>
      <w:r>
        <w:rPr>
          <w:rFonts w:asciiTheme="minorHAnsi" w:hAnsiTheme="minorHAnsi" w:cstheme="minorHAnsi"/>
          <w:iCs/>
        </w:rPr>
        <w:t xml:space="preserve">. Na této desce bude </w:t>
      </w:r>
      <w:r w:rsidR="00C22B90">
        <w:rPr>
          <w:rFonts w:asciiTheme="minorHAnsi" w:hAnsiTheme="minorHAnsi" w:cstheme="minorHAnsi"/>
          <w:iCs/>
        </w:rPr>
        <w:t xml:space="preserve">ze ztraceného bednění obezděno VZT </w:t>
      </w:r>
      <w:r w:rsidR="0082057D">
        <w:rPr>
          <w:rFonts w:asciiTheme="minorHAnsi" w:hAnsiTheme="minorHAnsi" w:cstheme="minorHAnsi"/>
          <w:iCs/>
        </w:rPr>
        <w:t xml:space="preserve">potrubí, ztracené bednění </w:t>
      </w:r>
      <w:proofErr w:type="spellStart"/>
      <w:r w:rsidR="0082057D">
        <w:rPr>
          <w:rFonts w:asciiTheme="minorHAnsi" w:hAnsiTheme="minorHAnsi" w:cstheme="minorHAnsi"/>
          <w:iCs/>
        </w:rPr>
        <w:t>tl</w:t>
      </w:r>
      <w:proofErr w:type="spellEnd"/>
      <w:r w:rsidR="0082057D">
        <w:rPr>
          <w:rFonts w:asciiTheme="minorHAnsi" w:hAnsiTheme="minorHAnsi" w:cstheme="minorHAnsi"/>
          <w:iCs/>
        </w:rPr>
        <w:t>. 20</w:t>
      </w:r>
      <w:r w:rsidR="00C22B90">
        <w:rPr>
          <w:rFonts w:asciiTheme="minorHAnsi" w:hAnsiTheme="minorHAnsi" w:cstheme="minorHAnsi"/>
          <w:iCs/>
        </w:rPr>
        <w:t>0mm, vyztuženo vložných spárách 2x R10, svislé pruty R10, min. 2KS/tvárnice.</w:t>
      </w:r>
    </w:p>
    <w:p w:rsidR="004E0169" w:rsidRDefault="004E0169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Před samotnou betonáží bude základová spára ručně začištěna. Betonáže nebudou v žádném případě probíhat do rozbředlé zeminy! Betonáž bude probíhat při ustálené exteriérové teplotě min. +5°C, při vysokých teplotách, nad 25°C bude povrch betonových konstrukcí pravidelně zkrápěn. Pro zhutnění betonové směsi bude použit ponorný vibrátor</w:t>
      </w:r>
      <w:r w:rsidR="0082057D">
        <w:rPr>
          <w:rFonts w:asciiTheme="minorHAnsi" w:hAnsiTheme="minorHAnsi" w:cstheme="minorHAnsi"/>
          <w:iCs/>
        </w:rPr>
        <w:t>.</w:t>
      </w:r>
    </w:p>
    <w:p w:rsidR="004E0169" w:rsidRPr="0082057D" w:rsidRDefault="004E0169" w:rsidP="004E0169">
      <w:pPr>
        <w:pStyle w:val="Nadpis4"/>
        <w:ind w:left="714" w:hanging="357"/>
      </w:pPr>
      <w:r w:rsidRPr="0082057D">
        <w:t xml:space="preserve">SVISLÉ </w:t>
      </w:r>
      <w:r w:rsidR="00F50097" w:rsidRPr="0082057D">
        <w:t xml:space="preserve">NOSNÉ </w:t>
      </w:r>
      <w:r w:rsidRPr="0082057D">
        <w:t>KONSTRUKCE</w:t>
      </w:r>
    </w:p>
    <w:p w:rsidR="00F62923" w:rsidRDefault="00F62923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82057D">
        <w:rPr>
          <w:rFonts w:asciiTheme="minorHAnsi" w:hAnsiTheme="minorHAnsi" w:cstheme="minorHAnsi"/>
          <w:iCs/>
        </w:rPr>
        <w:t xml:space="preserve">Nové svislé </w:t>
      </w:r>
      <w:r w:rsidR="00D079BA" w:rsidRPr="0082057D">
        <w:rPr>
          <w:rFonts w:asciiTheme="minorHAnsi" w:hAnsiTheme="minorHAnsi" w:cstheme="minorHAnsi"/>
          <w:iCs/>
        </w:rPr>
        <w:t xml:space="preserve">nosné </w:t>
      </w:r>
      <w:r w:rsidR="0082057D">
        <w:rPr>
          <w:rFonts w:asciiTheme="minorHAnsi" w:hAnsiTheme="minorHAnsi" w:cstheme="minorHAnsi"/>
          <w:iCs/>
        </w:rPr>
        <w:t>konstrukce nebudou stavěny, ve stávajících svislých konstrukcích budou pouze upraveny otvory, případně vybourány nové.</w:t>
      </w:r>
    </w:p>
    <w:p w:rsidR="004E0169" w:rsidRPr="0072713A" w:rsidRDefault="004E0169" w:rsidP="004E0169">
      <w:pPr>
        <w:pStyle w:val="Nadpis4"/>
        <w:ind w:left="714" w:hanging="357"/>
      </w:pPr>
      <w:r w:rsidRPr="0072713A">
        <w:t>VODOROVNÉ KONSTRUKCE</w:t>
      </w:r>
    </w:p>
    <w:p w:rsidR="00CD0F22" w:rsidRDefault="00CD0F22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Stávající vodorovné konstrukce </w:t>
      </w:r>
      <w:r w:rsidR="00E63A72">
        <w:rPr>
          <w:rFonts w:asciiTheme="minorHAnsi" w:hAnsiTheme="minorHAnsi" w:cstheme="minorHAnsi"/>
          <w:iCs/>
        </w:rPr>
        <w:t xml:space="preserve">nebudou </w:t>
      </w:r>
      <w:r>
        <w:rPr>
          <w:rFonts w:asciiTheme="minorHAnsi" w:hAnsiTheme="minorHAnsi" w:cstheme="minorHAnsi"/>
          <w:iCs/>
        </w:rPr>
        <w:t>zásadně dotčené</w:t>
      </w:r>
      <w:r w:rsidR="00E63A72">
        <w:rPr>
          <w:rFonts w:asciiTheme="minorHAnsi" w:hAnsiTheme="minorHAnsi" w:cstheme="minorHAnsi"/>
          <w:iCs/>
        </w:rPr>
        <w:t>,</w:t>
      </w:r>
      <w:r>
        <w:rPr>
          <w:rFonts w:asciiTheme="minorHAnsi" w:hAnsiTheme="minorHAnsi" w:cstheme="minorHAnsi"/>
          <w:iCs/>
        </w:rPr>
        <w:t xml:space="preserve"> lokálně budou provedeny nové prostupy pro vedení instalací, prostupy budou zpětně dobetonovány</w:t>
      </w:r>
      <w:r w:rsidR="00E63A72">
        <w:rPr>
          <w:rFonts w:asciiTheme="minorHAnsi" w:hAnsiTheme="minorHAnsi" w:cstheme="minorHAnsi"/>
          <w:iCs/>
        </w:rPr>
        <w:t xml:space="preserve"> či dozděny</w:t>
      </w:r>
      <w:r>
        <w:rPr>
          <w:rFonts w:asciiTheme="minorHAnsi" w:hAnsiTheme="minorHAnsi" w:cstheme="minorHAnsi"/>
          <w:iCs/>
        </w:rPr>
        <w:t>.</w:t>
      </w:r>
    </w:p>
    <w:p w:rsidR="00F62923" w:rsidRDefault="00F62923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Nová stropní konstrukce bude provedena nad schodištěm z terasy do </w:t>
      </w:r>
      <w:proofErr w:type="gramStart"/>
      <w:r>
        <w:rPr>
          <w:rFonts w:asciiTheme="minorHAnsi" w:hAnsiTheme="minorHAnsi" w:cstheme="minorHAnsi"/>
          <w:iCs/>
        </w:rPr>
        <w:t>kuchyně 1.PP</w:t>
      </w:r>
      <w:proofErr w:type="gramEnd"/>
      <w:r>
        <w:rPr>
          <w:rFonts w:asciiTheme="minorHAnsi" w:hAnsiTheme="minorHAnsi" w:cstheme="minorHAnsi"/>
          <w:iCs/>
        </w:rPr>
        <w:t xml:space="preserve"> z důvodu zrušení schodiště a rozšíření terasy.</w:t>
      </w:r>
      <w:r w:rsidR="00D079BA">
        <w:rPr>
          <w:rFonts w:asciiTheme="minorHAnsi" w:hAnsiTheme="minorHAnsi" w:cstheme="minorHAnsi"/>
          <w:iCs/>
        </w:rPr>
        <w:t xml:space="preserve"> Jedná se o plochu cca 3,0m2.</w:t>
      </w:r>
      <w:r w:rsidR="00A82233">
        <w:rPr>
          <w:rFonts w:asciiTheme="minorHAnsi" w:hAnsiTheme="minorHAnsi" w:cstheme="minorHAnsi"/>
          <w:iCs/>
        </w:rPr>
        <w:t xml:space="preserve"> Stropní konstrukce bude provedena dle TP dodavatele systému.</w:t>
      </w:r>
    </w:p>
    <w:p w:rsidR="00A82233" w:rsidRDefault="00D079BA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Nová stropní konstrukce bude složena z keramicko-betonových nosníků, keramických vložek a následnou </w:t>
      </w:r>
      <w:proofErr w:type="spellStart"/>
      <w:r>
        <w:rPr>
          <w:rFonts w:asciiTheme="minorHAnsi" w:hAnsiTheme="minorHAnsi" w:cstheme="minorHAnsi"/>
          <w:iCs/>
        </w:rPr>
        <w:t>přebetonávkou</w:t>
      </w:r>
      <w:proofErr w:type="spellEnd"/>
      <w:r>
        <w:rPr>
          <w:rFonts w:asciiTheme="minorHAnsi" w:hAnsiTheme="minorHAnsi" w:cstheme="minorHAnsi"/>
          <w:iCs/>
        </w:rPr>
        <w:t xml:space="preserve"> s vloženou KARI sítí.</w:t>
      </w:r>
      <w:r w:rsidR="008B563D">
        <w:rPr>
          <w:rFonts w:asciiTheme="minorHAnsi" w:hAnsiTheme="minorHAnsi" w:cstheme="minorHAnsi"/>
          <w:iCs/>
        </w:rPr>
        <w:t xml:space="preserve"> </w:t>
      </w:r>
      <w:r w:rsidRPr="00A82233">
        <w:rPr>
          <w:rFonts w:asciiTheme="minorHAnsi" w:hAnsiTheme="minorHAnsi" w:cstheme="minorHAnsi"/>
          <w:iCs/>
        </w:rPr>
        <w:t>Nosníky budou délky 1,3</w:t>
      </w:r>
      <w:r w:rsidR="00A82233" w:rsidRPr="00A82233">
        <w:rPr>
          <w:rFonts w:asciiTheme="minorHAnsi" w:hAnsiTheme="minorHAnsi" w:cstheme="minorHAnsi"/>
          <w:iCs/>
        </w:rPr>
        <w:t>5</w:t>
      </w:r>
      <w:r w:rsidRPr="00A82233">
        <w:rPr>
          <w:rFonts w:asciiTheme="minorHAnsi" w:hAnsiTheme="minorHAnsi" w:cstheme="minorHAnsi"/>
          <w:iCs/>
        </w:rPr>
        <w:t xml:space="preserve">m, </w:t>
      </w:r>
      <w:r w:rsidR="00A82233">
        <w:rPr>
          <w:rFonts w:asciiTheme="minorHAnsi" w:hAnsiTheme="minorHAnsi" w:cstheme="minorHAnsi"/>
          <w:iCs/>
        </w:rPr>
        <w:t xml:space="preserve">výšky 175mm, uloženy </w:t>
      </w:r>
      <w:r w:rsidR="00B83F62">
        <w:rPr>
          <w:rFonts w:asciiTheme="minorHAnsi" w:hAnsiTheme="minorHAnsi" w:cstheme="minorHAnsi"/>
          <w:iCs/>
        </w:rPr>
        <w:t>v osové vzdálenosti 500mm</w:t>
      </w:r>
      <w:r w:rsidR="00A82233">
        <w:rPr>
          <w:rFonts w:asciiTheme="minorHAnsi" w:hAnsiTheme="minorHAnsi" w:cstheme="minorHAnsi"/>
          <w:iCs/>
        </w:rPr>
        <w:t>,</w:t>
      </w:r>
      <w:r w:rsidR="00B83F62">
        <w:rPr>
          <w:rFonts w:asciiTheme="minorHAnsi" w:hAnsiTheme="minorHAnsi" w:cstheme="minorHAnsi"/>
          <w:iCs/>
        </w:rPr>
        <w:t xml:space="preserve"> tak</w:t>
      </w:r>
      <w:r w:rsidR="00A82233">
        <w:rPr>
          <w:rFonts w:asciiTheme="minorHAnsi" w:hAnsiTheme="minorHAnsi" w:cstheme="minorHAnsi"/>
          <w:iCs/>
        </w:rPr>
        <w:t xml:space="preserve"> aby uložení na zdivu bylo</w:t>
      </w:r>
      <w:r w:rsidRPr="00A82233">
        <w:rPr>
          <w:rFonts w:asciiTheme="minorHAnsi" w:hAnsiTheme="minorHAnsi" w:cstheme="minorHAnsi"/>
          <w:iCs/>
        </w:rPr>
        <w:t xml:space="preserve"> min. 200mm ve vysekané kapse.</w:t>
      </w:r>
      <w:r w:rsidR="008B563D">
        <w:rPr>
          <w:rFonts w:asciiTheme="minorHAnsi" w:hAnsiTheme="minorHAnsi" w:cstheme="minorHAnsi"/>
          <w:iCs/>
        </w:rPr>
        <w:t xml:space="preserve"> </w:t>
      </w:r>
      <w:r w:rsidR="00A82233">
        <w:rPr>
          <w:rFonts w:asciiTheme="minorHAnsi" w:hAnsiTheme="minorHAnsi" w:cstheme="minorHAnsi"/>
          <w:iCs/>
        </w:rPr>
        <w:t xml:space="preserve">Keramické vložky budou výšky 150mm, namontované do nosníků, případně uložené na </w:t>
      </w:r>
      <w:proofErr w:type="spellStart"/>
      <w:r w:rsidR="00A82233">
        <w:rPr>
          <w:rFonts w:asciiTheme="minorHAnsi" w:hAnsiTheme="minorHAnsi" w:cstheme="minorHAnsi"/>
          <w:iCs/>
        </w:rPr>
        <w:t>vysparaveném</w:t>
      </w:r>
      <w:proofErr w:type="spellEnd"/>
      <w:r w:rsidR="00A82233">
        <w:rPr>
          <w:rFonts w:asciiTheme="minorHAnsi" w:hAnsiTheme="minorHAnsi" w:cstheme="minorHAnsi"/>
          <w:iCs/>
        </w:rPr>
        <w:t xml:space="preserve"> zdivu. Na vložky/nosníky bude namontována KARI síť R6, 150x150mm s následním </w:t>
      </w:r>
      <w:proofErr w:type="spellStart"/>
      <w:r w:rsidR="00A82233">
        <w:rPr>
          <w:rFonts w:asciiTheme="minorHAnsi" w:hAnsiTheme="minorHAnsi" w:cstheme="minorHAnsi"/>
          <w:iCs/>
        </w:rPr>
        <w:t>přebetonováním</w:t>
      </w:r>
      <w:proofErr w:type="spellEnd"/>
      <w:r w:rsidR="00A82233">
        <w:rPr>
          <w:rFonts w:asciiTheme="minorHAnsi" w:hAnsiTheme="minorHAnsi" w:cstheme="minorHAnsi"/>
          <w:iCs/>
        </w:rPr>
        <w:t xml:space="preserve"> betonem C 20/25, </w:t>
      </w:r>
      <w:r w:rsidR="008E4028">
        <w:rPr>
          <w:rFonts w:asciiTheme="minorHAnsi" w:hAnsiTheme="minorHAnsi" w:cstheme="minorHAnsi"/>
          <w:iCs/>
        </w:rPr>
        <w:t>pro zhutnění betonové směsi bude při betonáži použit ponorný vibrátor a vibrační lišta. Betonáž bude probíhat při ustálené exteriérové teplotě min. +5°C v jednom záběru, při vysokých teplotách, nad 25°C bude povrch betonových konstrukcí pravidelně zkrápěn.</w:t>
      </w:r>
      <w:r w:rsidR="008B563D">
        <w:rPr>
          <w:rFonts w:asciiTheme="minorHAnsi" w:hAnsiTheme="minorHAnsi" w:cstheme="minorHAnsi"/>
          <w:iCs/>
        </w:rPr>
        <w:t xml:space="preserve"> Tloušťka stropu bude 230mm, spodní hrana stropu bude na výškové úrovni -2,0m, poloha bude ověřeně sondami v terase s ohledem na tloušťku nášlapné skladbu/podlahy terasy, tak aby byla v jedné rovině se stávající.</w:t>
      </w:r>
    </w:p>
    <w:p w:rsidR="004E0169" w:rsidRPr="00801D1C" w:rsidRDefault="004E0169" w:rsidP="004E0169">
      <w:pPr>
        <w:pStyle w:val="Nadpis4"/>
        <w:ind w:left="714" w:hanging="357"/>
      </w:pPr>
      <w:r w:rsidRPr="00801D1C">
        <w:t>SCHODIŠTĚ</w:t>
      </w:r>
      <w:r w:rsidR="00C509B7" w:rsidRPr="00801D1C">
        <w:t>, JÍDELNÍ VÝTAH</w:t>
      </w:r>
    </w:p>
    <w:p w:rsidR="008D5EB1" w:rsidRPr="00801D1C" w:rsidRDefault="009C530C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801D1C">
        <w:rPr>
          <w:rFonts w:asciiTheme="minorHAnsi" w:hAnsiTheme="minorHAnsi" w:cstheme="minorHAnsi"/>
          <w:iCs/>
        </w:rPr>
        <w:t xml:space="preserve">Stávající schodiště </w:t>
      </w:r>
      <w:r w:rsidR="004F0C71" w:rsidRPr="00801D1C">
        <w:rPr>
          <w:rFonts w:asciiTheme="minorHAnsi" w:hAnsiTheme="minorHAnsi" w:cstheme="minorHAnsi"/>
          <w:iCs/>
        </w:rPr>
        <w:t>nebude změnou stavby dotčené, provedena bude pouze nová nášl</w:t>
      </w:r>
      <w:r w:rsidR="00770F6C" w:rsidRPr="00801D1C">
        <w:rPr>
          <w:rFonts w:asciiTheme="minorHAnsi" w:hAnsiTheme="minorHAnsi" w:cstheme="minorHAnsi"/>
          <w:iCs/>
        </w:rPr>
        <w:t>a</w:t>
      </w:r>
      <w:r w:rsidR="00BB5C6F">
        <w:rPr>
          <w:rFonts w:asciiTheme="minorHAnsi" w:hAnsiTheme="minorHAnsi" w:cstheme="minorHAnsi"/>
          <w:iCs/>
        </w:rPr>
        <w:t xml:space="preserve">pná vrstva, nový povrch bude odpovídat normovým hodnotám na </w:t>
      </w:r>
      <w:proofErr w:type="spellStart"/>
      <w:r w:rsidR="00BB5C6F">
        <w:rPr>
          <w:rFonts w:asciiTheme="minorHAnsi" w:hAnsiTheme="minorHAnsi" w:cstheme="minorHAnsi"/>
          <w:iCs/>
        </w:rPr>
        <w:t>protiskluznost</w:t>
      </w:r>
      <w:proofErr w:type="spellEnd"/>
      <w:r w:rsidR="00BB5C6F">
        <w:rPr>
          <w:rFonts w:asciiTheme="minorHAnsi" w:hAnsiTheme="minorHAnsi" w:cstheme="minorHAnsi"/>
          <w:iCs/>
        </w:rPr>
        <w:t>.</w:t>
      </w:r>
    </w:p>
    <w:p w:rsidR="00C509B7" w:rsidRDefault="00C509B7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801D1C">
        <w:rPr>
          <w:rFonts w:asciiTheme="minorHAnsi" w:hAnsiTheme="minorHAnsi" w:cstheme="minorHAnsi"/>
          <w:iCs/>
        </w:rPr>
        <w:t xml:space="preserve">Stávající výtah bude demontován, namontován bude nový výtah. Nový výtah bude dodávkou tzv. na klíč včetně veškerého potřebného příslušenství. </w:t>
      </w:r>
      <w:r w:rsidR="00367F54" w:rsidRPr="00801D1C">
        <w:rPr>
          <w:rFonts w:asciiTheme="minorHAnsi" w:hAnsiTheme="minorHAnsi" w:cstheme="minorHAnsi"/>
          <w:iCs/>
        </w:rPr>
        <w:t xml:space="preserve">Výrobní projektovou dokumentaci </w:t>
      </w:r>
      <w:r w:rsidR="00367F54" w:rsidRPr="00801D1C">
        <w:rPr>
          <w:rFonts w:asciiTheme="minorHAnsi" w:hAnsiTheme="minorHAnsi" w:cstheme="minorHAnsi"/>
          <w:iCs/>
        </w:rPr>
        <w:lastRenderedPageBreak/>
        <w:t xml:space="preserve">zpracuje dodavatel výtahu s konkrétními prvky při respektování stávajících rozměrů šachty a se zapracovanými </w:t>
      </w:r>
      <w:r w:rsidR="00A32F8E" w:rsidRPr="00801D1C">
        <w:rPr>
          <w:rFonts w:asciiTheme="minorHAnsi" w:hAnsiTheme="minorHAnsi" w:cstheme="minorHAnsi"/>
          <w:iCs/>
        </w:rPr>
        <w:t xml:space="preserve">případnými </w:t>
      </w:r>
      <w:r w:rsidR="00367F54" w:rsidRPr="00801D1C">
        <w:rPr>
          <w:rFonts w:asciiTheme="minorHAnsi" w:hAnsiTheme="minorHAnsi" w:cstheme="minorHAnsi"/>
          <w:iCs/>
        </w:rPr>
        <w:t>požadavky stavebníka.</w:t>
      </w:r>
    </w:p>
    <w:p w:rsidR="00D13394" w:rsidRPr="00801D1C" w:rsidRDefault="00D13394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Z výtahové šachty bude demontováno stávající výtahové zařízení, šachta bude </w:t>
      </w:r>
      <w:proofErr w:type="gramStart"/>
      <w:r>
        <w:rPr>
          <w:rFonts w:asciiTheme="minorHAnsi" w:hAnsiTheme="minorHAnsi" w:cstheme="minorHAnsi"/>
          <w:iCs/>
        </w:rPr>
        <w:t>vyčištěna a  vybílena</w:t>
      </w:r>
      <w:proofErr w:type="gramEnd"/>
      <w:r>
        <w:rPr>
          <w:rFonts w:asciiTheme="minorHAnsi" w:hAnsiTheme="minorHAnsi" w:cstheme="minorHAnsi"/>
          <w:iCs/>
        </w:rPr>
        <w:t>, dojezd výtahu bude opatřen bezprašným nátěrem, dle požadavků dodavatele výtahu.</w:t>
      </w:r>
    </w:p>
    <w:p w:rsidR="00801D1C" w:rsidRPr="00801D1C" w:rsidRDefault="00801D1C" w:rsidP="00801D1C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801D1C">
        <w:rPr>
          <w:rFonts w:asciiTheme="minorHAnsi" w:hAnsiTheme="minorHAnsi" w:cstheme="minorHAnsi"/>
          <w:iCs/>
        </w:rPr>
        <w:t>V případě, že by se stavebník rozhodl namontovat výtah o větší užitné ploše</w:t>
      </w:r>
      <w:r w:rsidR="007C7BE2">
        <w:rPr>
          <w:rFonts w:asciiTheme="minorHAnsi" w:hAnsiTheme="minorHAnsi" w:cstheme="minorHAnsi"/>
          <w:iCs/>
        </w:rPr>
        <w:t>,</w:t>
      </w:r>
      <w:r>
        <w:rPr>
          <w:rFonts w:asciiTheme="minorHAnsi" w:hAnsiTheme="minorHAnsi" w:cstheme="minorHAnsi"/>
          <w:iCs/>
        </w:rPr>
        <w:t xml:space="preserve"> než je uvažováno v PD</w:t>
      </w:r>
      <w:r w:rsidRPr="00801D1C">
        <w:rPr>
          <w:rFonts w:asciiTheme="minorHAnsi" w:hAnsiTheme="minorHAnsi" w:cstheme="minorHAnsi"/>
          <w:iCs/>
        </w:rPr>
        <w:t xml:space="preserve">, bude nutné rozšíření stávající výtahové šachty. V tomto případě budou, před odstraněním šachty, nejdříve provedeny sondy v úrovních stropních </w:t>
      </w:r>
      <w:proofErr w:type="gramStart"/>
      <w:r w:rsidRPr="00801D1C">
        <w:rPr>
          <w:rFonts w:asciiTheme="minorHAnsi" w:hAnsiTheme="minorHAnsi" w:cstheme="minorHAnsi"/>
          <w:iCs/>
        </w:rPr>
        <w:t>konstrukcí 1.PP</w:t>
      </w:r>
      <w:proofErr w:type="gramEnd"/>
      <w:r w:rsidRPr="00801D1C">
        <w:rPr>
          <w:rFonts w:asciiTheme="minorHAnsi" w:hAnsiTheme="minorHAnsi" w:cstheme="minorHAnsi"/>
          <w:iCs/>
        </w:rPr>
        <w:t xml:space="preserve"> a 1.NP, tak aby bylo zajištěno, že jsou nové půdorysné rozměry šachty průchozí po celé výšce s ohledem na stropní konstrukce typu </w:t>
      </w:r>
      <w:proofErr w:type="spellStart"/>
      <w:r w:rsidRPr="00801D1C">
        <w:rPr>
          <w:rFonts w:asciiTheme="minorHAnsi" w:hAnsiTheme="minorHAnsi" w:cstheme="minorHAnsi"/>
          <w:iCs/>
        </w:rPr>
        <w:t>Hurdis</w:t>
      </w:r>
      <w:proofErr w:type="spellEnd"/>
      <w:r w:rsidRPr="00801D1C">
        <w:rPr>
          <w:rFonts w:asciiTheme="minorHAnsi" w:hAnsiTheme="minorHAnsi" w:cstheme="minorHAnsi"/>
          <w:iCs/>
        </w:rPr>
        <w:t>.</w:t>
      </w:r>
    </w:p>
    <w:p w:rsidR="004E0169" w:rsidRPr="00F530EC" w:rsidRDefault="004E0169" w:rsidP="004E0169">
      <w:pPr>
        <w:pStyle w:val="Nadpis4"/>
        <w:ind w:left="714" w:hanging="357"/>
      </w:pPr>
      <w:r w:rsidRPr="00F530EC">
        <w:t>ÚPRAVA POVRCHŮ</w:t>
      </w:r>
    </w:p>
    <w:p w:rsidR="00B7568E" w:rsidRDefault="00B7568E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Veškeré pohledové prvky budou odsouhlaseny architektem projektu např.  dlažby, obklady</w:t>
      </w:r>
      <w:r w:rsidR="00190340">
        <w:rPr>
          <w:rFonts w:asciiTheme="minorHAnsi" w:hAnsiTheme="minorHAnsi" w:cstheme="minorHAnsi"/>
          <w:iCs/>
        </w:rPr>
        <w:t xml:space="preserve"> vč. lišt</w:t>
      </w:r>
      <w:r>
        <w:rPr>
          <w:rFonts w:asciiTheme="minorHAnsi" w:hAnsiTheme="minorHAnsi" w:cstheme="minorHAnsi"/>
          <w:iCs/>
        </w:rPr>
        <w:t xml:space="preserve">, vinyl, </w:t>
      </w:r>
      <w:r w:rsidR="00190340">
        <w:rPr>
          <w:rFonts w:asciiTheme="minorHAnsi" w:hAnsiTheme="minorHAnsi" w:cstheme="minorHAnsi"/>
          <w:iCs/>
        </w:rPr>
        <w:t xml:space="preserve">soklové lišt, </w:t>
      </w:r>
      <w:proofErr w:type="spellStart"/>
      <w:r w:rsidR="00190340">
        <w:rPr>
          <w:rFonts w:asciiTheme="minorHAnsi" w:hAnsiTheme="minorHAnsi" w:cstheme="minorHAnsi"/>
          <w:iCs/>
        </w:rPr>
        <w:t>teracco</w:t>
      </w:r>
      <w:proofErr w:type="spellEnd"/>
      <w:r w:rsidR="00190340">
        <w:rPr>
          <w:rFonts w:asciiTheme="minorHAnsi" w:hAnsiTheme="minorHAnsi" w:cstheme="minorHAnsi"/>
          <w:iCs/>
        </w:rPr>
        <w:t xml:space="preserve">, malby, vzhled nových výplní otvorů </w:t>
      </w:r>
      <w:proofErr w:type="spellStart"/>
      <w:proofErr w:type="gramStart"/>
      <w:r w:rsidR="00190340">
        <w:rPr>
          <w:rFonts w:asciiTheme="minorHAnsi" w:hAnsiTheme="minorHAnsi" w:cstheme="minorHAnsi"/>
          <w:iCs/>
        </w:rPr>
        <w:t>resp.dveří</w:t>
      </w:r>
      <w:proofErr w:type="spellEnd"/>
      <w:proofErr w:type="gramEnd"/>
      <w:r w:rsidR="00190340">
        <w:rPr>
          <w:rFonts w:asciiTheme="minorHAnsi" w:hAnsiTheme="minorHAnsi" w:cstheme="minorHAnsi"/>
          <w:iCs/>
        </w:rPr>
        <w:t xml:space="preserve"> vč. kování a příslušenství. Dále jednotlivé typy zařizovacích předmětů a jejich součástí např. výtokové armatury, kohoutky, atd.</w:t>
      </w:r>
    </w:p>
    <w:p w:rsidR="00955A6A" w:rsidRDefault="00955A6A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Během </w:t>
      </w:r>
      <w:r w:rsidR="00004AFD">
        <w:rPr>
          <w:rFonts w:asciiTheme="minorHAnsi" w:hAnsiTheme="minorHAnsi" w:cstheme="minorHAnsi"/>
          <w:iCs/>
        </w:rPr>
        <w:t>stavební akce budou opraveny vnit</w:t>
      </w:r>
      <w:r w:rsidR="000C3465">
        <w:rPr>
          <w:rFonts w:asciiTheme="minorHAnsi" w:hAnsiTheme="minorHAnsi" w:cstheme="minorHAnsi"/>
          <w:iCs/>
        </w:rPr>
        <w:t xml:space="preserve">řní omítky, které jsou lokálně </w:t>
      </w:r>
      <w:r w:rsidR="00004AFD">
        <w:rPr>
          <w:rFonts w:asciiTheme="minorHAnsi" w:hAnsiTheme="minorHAnsi" w:cstheme="minorHAnsi"/>
          <w:iCs/>
        </w:rPr>
        <w:t>poškozené</w:t>
      </w:r>
      <w:r w:rsidR="00A07FA6">
        <w:rPr>
          <w:rFonts w:asciiTheme="minorHAnsi" w:hAnsiTheme="minorHAnsi" w:cstheme="minorHAnsi"/>
          <w:iCs/>
        </w:rPr>
        <w:t>, dále po zapravení nových rozvodů instalací cca 60%</w:t>
      </w:r>
      <w:r w:rsidR="00004AFD">
        <w:rPr>
          <w:rFonts w:asciiTheme="minorHAnsi" w:hAnsiTheme="minorHAnsi" w:cstheme="minorHAnsi"/>
          <w:iCs/>
        </w:rPr>
        <w:t xml:space="preserve">. </w:t>
      </w:r>
      <w:r w:rsidR="00691F6F">
        <w:rPr>
          <w:rFonts w:asciiTheme="minorHAnsi" w:hAnsiTheme="minorHAnsi" w:cstheme="minorHAnsi"/>
          <w:iCs/>
        </w:rPr>
        <w:t>Uvolněné</w:t>
      </w:r>
      <w:r w:rsidRPr="00955A6A">
        <w:rPr>
          <w:rFonts w:asciiTheme="minorHAnsi" w:hAnsiTheme="minorHAnsi" w:cstheme="minorHAnsi"/>
          <w:iCs/>
        </w:rPr>
        <w:t xml:space="preserve"> či popraskané omítky budou odstraněny</w:t>
      </w:r>
      <w:r w:rsidR="00691F6F">
        <w:rPr>
          <w:rFonts w:asciiTheme="minorHAnsi" w:hAnsiTheme="minorHAnsi" w:cstheme="minorHAnsi"/>
          <w:iCs/>
        </w:rPr>
        <w:t>,</w:t>
      </w:r>
      <w:r w:rsidRPr="00955A6A">
        <w:rPr>
          <w:rFonts w:asciiTheme="minorHAnsi" w:hAnsiTheme="minorHAnsi" w:cstheme="minorHAnsi"/>
          <w:iCs/>
        </w:rPr>
        <w:t xml:space="preserve"> </w:t>
      </w:r>
      <w:r w:rsidR="00691F6F">
        <w:rPr>
          <w:rFonts w:asciiTheme="minorHAnsi" w:hAnsiTheme="minorHAnsi" w:cstheme="minorHAnsi"/>
          <w:iCs/>
        </w:rPr>
        <w:t>p</w:t>
      </w:r>
      <w:r w:rsidRPr="00955A6A">
        <w:rPr>
          <w:rFonts w:asciiTheme="minorHAnsi" w:hAnsiTheme="minorHAnsi" w:cstheme="minorHAnsi"/>
          <w:iCs/>
        </w:rPr>
        <w:t>ovrch pro nové omítky bude rovný, soudržný a bezprašný.</w:t>
      </w:r>
      <w:r w:rsidR="00F134A2">
        <w:rPr>
          <w:rFonts w:asciiTheme="minorHAnsi" w:hAnsiTheme="minorHAnsi" w:cstheme="minorHAnsi"/>
          <w:iCs/>
        </w:rPr>
        <w:t xml:space="preserve"> </w:t>
      </w:r>
      <w:r w:rsidRPr="00955A6A">
        <w:rPr>
          <w:rFonts w:asciiTheme="minorHAnsi" w:hAnsiTheme="minorHAnsi" w:cstheme="minorHAnsi"/>
          <w:iCs/>
        </w:rPr>
        <w:t xml:space="preserve">Veškeré drážky </w:t>
      </w:r>
      <w:r w:rsidR="00004AFD">
        <w:rPr>
          <w:rFonts w:asciiTheme="minorHAnsi" w:hAnsiTheme="minorHAnsi" w:cstheme="minorHAnsi"/>
          <w:iCs/>
        </w:rPr>
        <w:t>a prost</w:t>
      </w:r>
      <w:r w:rsidR="00241668">
        <w:rPr>
          <w:rFonts w:asciiTheme="minorHAnsi" w:hAnsiTheme="minorHAnsi" w:cstheme="minorHAnsi"/>
          <w:iCs/>
        </w:rPr>
        <w:t>upy budou zazděné za použití CPP</w:t>
      </w:r>
      <w:r w:rsidR="00004AFD">
        <w:rPr>
          <w:rFonts w:asciiTheme="minorHAnsi" w:hAnsiTheme="minorHAnsi" w:cstheme="minorHAnsi"/>
          <w:iCs/>
        </w:rPr>
        <w:t xml:space="preserve"> a malty </w:t>
      </w:r>
      <w:proofErr w:type="spellStart"/>
      <w:r w:rsidR="00004AFD">
        <w:rPr>
          <w:rFonts w:asciiTheme="minorHAnsi" w:hAnsiTheme="minorHAnsi" w:cstheme="minorHAnsi"/>
          <w:iCs/>
        </w:rPr>
        <w:t>vápenocementové</w:t>
      </w:r>
      <w:proofErr w:type="spellEnd"/>
      <w:r w:rsidR="00004AFD">
        <w:rPr>
          <w:rFonts w:asciiTheme="minorHAnsi" w:hAnsiTheme="minorHAnsi" w:cstheme="minorHAnsi"/>
          <w:iCs/>
        </w:rPr>
        <w:t>.</w:t>
      </w:r>
    </w:p>
    <w:p w:rsidR="00691F6F" w:rsidRPr="00955A6A" w:rsidRDefault="00691F6F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 </w:t>
      </w:r>
      <w:proofErr w:type="gramStart"/>
      <w:r>
        <w:rPr>
          <w:rFonts w:asciiTheme="minorHAnsi" w:hAnsiTheme="minorHAnsi" w:cstheme="minorHAnsi"/>
          <w:iCs/>
        </w:rPr>
        <w:t>prostorách 1.PP</w:t>
      </w:r>
      <w:proofErr w:type="gramEnd"/>
      <w:r>
        <w:rPr>
          <w:rFonts w:asciiTheme="minorHAnsi" w:hAnsiTheme="minorHAnsi" w:cstheme="minorHAnsi"/>
          <w:iCs/>
        </w:rPr>
        <w:t xml:space="preserve"> budou</w:t>
      </w:r>
      <w:r w:rsidR="0068719D">
        <w:rPr>
          <w:rFonts w:asciiTheme="minorHAnsi" w:hAnsiTheme="minorHAnsi" w:cstheme="minorHAnsi"/>
          <w:iCs/>
        </w:rPr>
        <w:t xml:space="preserve"> odstraněny omítky celoplošně v ploše nové SDK </w:t>
      </w:r>
      <w:proofErr w:type="spellStart"/>
      <w:r w:rsidR="0068719D">
        <w:rPr>
          <w:rFonts w:asciiTheme="minorHAnsi" w:hAnsiTheme="minorHAnsi" w:cstheme="minorHAnsi"/>
          <w:iCs/>
        </w:rPr>
        <w:t>předstěny</w:t>
      </w:r>
      <w:proofErr w:type="spellEnd"/>
      <w:r w:rsidR="0068719D">
        <w:rPr>
          <w:rFonts w:asciiTheme="minorHAnsi" w:hAnsiTheme="minorHAnsi" w:cstheme="minorHAnsi"/>
          <w:iCs/>
        </w:rPr>
        <w:t>. V ostatních prostorách budou omítky odstraněny lokálně</w:t>
      </w:r>
      <w:r>
        <w:rPr>
          <w:rFonts w:asciiTheme="minorHAnsi" w:hAnsiTheme="minorHAnsi" w:cstheme="minorHAnsi"/>
          <w:iCs/>
        </w:rPr>
        <w:t>, smíšené zdivo bude důkladně očištěno a odprášeno. Nová omítka nebude v těchto místech provedena, pouze bude provedeno kosmetické začištění.</w:t>
      </w:r>
    </w:p>
    <w:p w:rsidR="00955A6A" w:rsidRPr="00955A6A" w:rsidRDefault="00F134A2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>
        <w:rPr>
          <w:rFonts w:asciiTheme="minorHAnsi" w:hAnsiTheme="minorHAnsi" w:cstheme="minorHAnsi"/>
          <w:iCs/>
          <w:u w:val="single"/>
        </w:rPr>
        <w:t>Omítky</w:t>
      </w:r>
      <w:r w:rsidR="00955A6A" w:rsidRPr="00955A6A">
        <w:rPr>
          <w:rFonts w:asciiTheme="minorHAnsi" w:hAnsiTheme="minorHAnsi" w:cstheme="minorHAnsi"/>
          <w:iCs/>
          <w:u w:val="single"/>
        </w:rPr>
        <w:t xml:space="preserve"> vnitřní</w:t>
      </w:r>
    </w:p>
    <w:p w:rsidR="00DF411B" w:rsidRDefault="00955A6A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955A6A">
        <w:rPr>
          <w:rFonts w:asciiTheme="minorHAnsi" w:hAnsiTheme="minorHAnsi" w:cstheme="minorHAnsi"/>
          <w:iCs/>
        </w:rPr>
        <w:t xml:space="preserve">Vnitřní omítky </w:t>
      </w:r>
      <w:r w:rsidR="00DF411B">
        <w:rPr>
          <w:rFonts w:asciiTheme="minorHAnsi" w:hAnsiTheme="minorHAnsi" w:cstheme="minorHAnsi"/>
          <w:iCs/>
        </w:rPr>
        <w:t>jsou štukové</w:t>
      </w:r>
      <w:r w:rsidRPr="00955A6A">
        <w:rPr>
          <w:rFonts w:asciiTheme="minorHAnsi" w:hAnsiTheme="minorHAnsi" w:cstheme="minorHAnsi"/>
          <w:iCs/>
        </w:rPr>
        <w:t xml:space="preserve"> z jádrové </w:t>
      </w:r>
      <w:proofErr w:type="spellStart"/>
      <w:r w:rsidRPr="00955A6A">
        <w:rPr>
          <w:rFonts w:asciiTheme="minorHAnsi" w:hAnsiTheme="minorHAnsi" w:cstheme="minorHAnsi"/>
          <w:iCs/>
        </w:rPr>
        <w:t>vápenocementové</w:t>
      </w:r>
      <w:proofErr w:type="spellEnd"/>
      <w:r w:rsidRPr="00955A6A">
        <w:rPr>
          <w:rFonts w:asciiTheme="minorHAnsi" w:hAnsiTheme="minorHAnsi" w:cstheme="minorHAnsi"/>
          <w:iCs/>
        </w:rPr>
        <w:t xml:space="preserve"> </w:t>
      </w:r>
      <w:r w:rsidR="00DF411B">
        <w:rPr>
          <w:rFonts w:asciiTheme="minorHAnsi" w:hAnsiTheme="minorHAnsi" w:cstheme="minorHAnsi"/>
          <w:iCs/>
        </w:rPr>
        <w:t xml:space="preserve">omítky s následným </w:t>
      </w:r>
      <w:proofErr w:type="spellStart"/>
      <w:r w:rsidR="00DF411B">
        <w:rPr>
          <w:rFonts w:asciiTheme="minorHAnsi" w:hAnsiTheme="minorHAnsi" w:cstheme="minorHAnsi"/>
          <w:iCs/>
        </w:rPr>
        <w:t>přeštukováním</w:t>
      </w:r>
      <w:proofErr w:type="spellEnd"/>
      <w:r w:rsidRPr="00955A6A">
        <w:rPr>
          <w:rFonts w:asciiTheme="minorHAnsi" w:hAnsiTheme="minorHAnsi" w:cstheme="minorHAnsi"/>
          <w:iCs/>
        </w:rPr>
        <w:t>.</w:t>
      </w:r>
      <w:r w:rsidR="00DF411B">
        <w:rPr>
          <w:rFonts w:asciiTheme="minorHAnsi" w:hAnsiTheme="minorHAnsi" w:cstheme="minorHAnsi"/>
          <w:iCs/>
        </w:rPr>
        <w:t xml:space="preserve"> Nové omítky, případně jejich opravy budou provedeny z jádrové </w:t>
      </w:r>
      <w:proofErr w:type="spellStart"/>
      <w:r w:rsidR="00DF411B">
        <w:rPr>
          <w:rFonts w:asciiTheme="minorHAnsi" w:hAnsiTheme="minorHAnsi" w:cstheme="minorHAnsi"/>
          <w:iCs/>
        </w:rPr>
        <w:t>vápenocementové</w:t>
      </w:r>
      <w:proofErr w:type="spellEnd"/>
      <w:r w:rsidR="00DF411B">
        <w:rPr>
          <w:rFonts w:asciiTheme="minorHAnsi" w:hAnsiTheme="minorHAnsi" w:cstheme="minorHAnsi"/>
          <w:iCs/>
        </w:rPr>
        <w:t xml:space="preserve"> omítky s následným </w:t>
      </w:r>
      <w:proofErr w:type="spellStart"/>
      <w:r w:rsidR="00DF411B">
        <w:rPr>
          <w:rFonts w:asciiTheme="minorHAnsi" w:hAnsiTheme="minorHAnsi" w:cstheme="minorHAnsi"/>
          <w:iCs/>
        </w:rPr>
        <w:t>přeštukováním</w:t>
      </w:r>
      <w:proofErr w:type="spellEnd"/>
      <w:r w:rsidR="00DF411B">
        <w:rPr>
          <w:rFonts w:asciiTheme="minorHAnsi" w:hAnsiTheme="minorHAnsi" w:cstheme="minorHAnsi"/>
          <w:iCs/>
        </w:rPr>
        <w:t>.</w:t>
      </w:r>
    </w:p>
    <w:p w:rsidR="00955A6A" w:rsidRPr="00955A6A" w:rsidRDefault="00955A6A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955A6A">
        <w:rPr>
          <w:rFonts w:asciiTheme="minorHAnsi" w:hAnsiTheme="minorHAnsi" w:cstheme="minorHAnsi"/>
          <w:iCs/>
        </w:rPr>
        <w:t xml:space="preserve">Podklad musí být pevný, bez uvolňujících částic, zbavený prachu, nátěru a solných výkvětů. Musí být dostatečně drsný, suchý a rovnoměrně nasákavý. Povrch nesmí být vodoodpudivý. Spotřeba jádrové omítky je cca 16kg/m2/cm. Spotřeba štukové omítky 2.4kg/m² při tloušťce 2 mm. </w:t>
      </w:r>
    </w:p>
    <w:p w:rsidR="00955A6A" w:rsidRPr="00955A6A" w:rsidRDefault="00955A6A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955A6A">
        <w:rPr>
          <w:rFonts w:asciiTheme="minorHAnsi" w:hAnsiTheme="minorHAnsi" w:cstheme="minorHAnsi"/>
          <w:iCs/>
        </w:rPr>
        <w:t>Před prováděním jádrové omítky bude povrch opatřen „</w:t>
      </w:r>
      <w:proofErr w:type="spellStart"/>
      <w:r w:rsidRPr="00955A6A">
        <w:rPr>
          <w:rFonts w:asciiTheme="minorHAnsi" w:hAnsiTheme="minorHAnsi" w:cstheme="minorHAnsi"/>
          <w:iCs/>
        </w:rPr>
        <w:t>špricem</w:t>
      </w:r>
      <w:proofErr w:type="spellEnd"/>
      <w:r w:rsidRPr="00955A6A">
        <w:rPr>
          <w:rFonts w:asciiTheme="minorHAnsi" w:hAnsiTheme="minorHAnsi" w:cstheme="minorHAnsi"/>
          <w:iCs/>
        </w:rPr>
        <w:t xml:space="preserve">“ </w:t>
      </w:r>
      <w:r w:rsidR="00DF411B">
        <w:rPr>
          <w:rFonts w:asciiTheme="minorHAnsi" w:hAnsiTheme="minorHAnsi" w:cstheme="minorHAnsi"/>
          <w:iCs/>
        </w:rPr>
        <w:t>případně dle TL</w:t>
      </w:r>
      <w:r w:rsidRPr="00955A6A">
        <w:rPr>
          <w:rFonts w:asciiTheme="minorHAnsi" w:hAnsiTheme="minorHAnsi" w:cstheme="minorHAnsi"/>
          <w:iCs/>
        </w:rPr>
        <w:t xml:space="preserve"> výrobce materiálu.</w:t>
      </w:r>
    </w:p>
    <w:p w:rsidR="00955A6A" w:rsidRPr="00955A6A" w:rsidRDefault="00F134A2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>
        <w:rPr>
          <w:rFonts w:asciiTheme="minorHAnsi" w:hAnsiTheme="minorHAnsi" w:cstheme="minorHAnsi"/>
          <w:iCs/>
          <w:u w:val="single"/>
        </w:rPr>
        <w:t>Omítky</w:t>
      </w:r>
      <w:r w:rsidR="00955A6A" w:rsidRPr="00955A6A">
        <w:rPr>
          <w:rFonts w:asciiTheme="minorHAnsi" w:hAnsiTheme="minorHAnsi" w:cstheme="minorHAnsi"/>
          <w:iCs/>
          <w:u w:val="single"/>
        </w:rPr>
        <w:t xml:space="preserve"> venkovní</w:t>
      </w:r>
      <w:r w:rsidR="00BE1738">
        <w:rPr>
          <w:rFonts w:asciiTheme="minorHAnsi" w:hAnsiTheme="minorHAnsi" w:cstheme="minorHAnsi"/>
          <w:iCs/>
          <w:u w:val="single"/>
        </w:rPr>
        <w:t xml:space="preserve"> – lokální opravy</w:t>
      </w:r>
    </w:p>
    <w:p w:rsidR="00DF411B" w:rsidRDefault="00DF411B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Do venkovních omítek nebude zásadně zasahováno. Omítky budou opravené v místě anglických </w:t>
      </w:r>
      <w:proofErr w:type="gramStart"/>
      <w:r>
        <w:rPr>
          <w:rFonts w:asciiTheme="minorHAnsi" w:hAnsiTheme="minorHAnsi" w:cstheme="minorHAnsi"/>
          <w:iCs/>
        </w:rPr>
        <w:t>dvorků ve</w:t>
      </w:r>
      <w:proofErr w:type="gramEnd"/>
      <w:r>
        <w:rPr>
          <w:rFonts w:asciiTheme="minorHAnsi" w:hAnsiTheme="minorHAnsi" w:cstheme="minorHAnsi"/>
          <w:iCs/>
        </w:rPr>
        <w:t xml:space="preserve"> kterých bude namontováno nové VZT potrubí. Dále v místě schodiště z terasy </w:t>
      </w:r>
      <w:proofErr w:type="gramStart"/>
      <w:r>
        <w:rPr>
          <w:rFonts w:asciiTheme="minorHAnsi" w:hAnsiTheme="minorHAnsi" w:cstheme="minorHAnsi"/>
          <w:iCs/>
        </w:rPr>
        <w:t>do 1.PP</w:t>
      </w:r>
      <w:proofErr w:type="gramEnd"/>
      <w:r>
        <w:rPr>
          <w:rFonts w:asciiTheme="minorHAnsi" w:hAnsiTheme="minorHAnsi" w:cstheme="minorHAnsi"/>
          <w:iCs/>
        </w:rPr>
        <w:t>, kde budou stávající dveře nahrazeny oknem.</w:t>
      </w:r>
    </w:p>
    <w:p w:rsidR="00DF411B" w:rsidRDefault="00DF411B" w:rsidP="00955A6A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Opravy omítek budou provedeny z </w:t>
      </w:r>
      <w:proofErr w:type="spellStart"/>
      <w:r>
        <w:rPr>
          <w:rFonts w:asciiTheme="minorHAnsi" w:hAnsiTheme="minorHAnsi" w:cstheme="minorHAnsi"/>
          <w:iCs/>
        </w:rPr>
        <w:t>vápenocementové</w:t>
      </w:r>
      <w:proofErr w:type="spellEnd"/>
      <w:r>
        <w:rPr>
          <w:rFonts w:asciiTheme="minorHAnsi" w:hAnsiTheme="minorHAnsi" w:cstheme="minorHAnsi"/>
          <w:iCs/>
        </w:rPr>
        <w:t xml:space="preserve"> </w:t>
      </w:r>
      <w:r w:rsidR="00133CC6">
        <w:rPr>
          <w:rFonts w:asciiTheme="minorHAnsi" w:hAnsiTheme="minorHAnsi" w:cstheme="minorHAnsi"/>
          <w:iCs/>
        </w:rPr>
        <w:t>malty, ve stejném stylu a dekoru jako omítky stávající.</w:t>
      </w:r>
    </w:p>
    <w:p w:rsidR="003E6DEB" w:rsidRDefault="003E6DEB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3E6DEB">
        <w:rPr>
          <w:rFonts w:asciiTheme="minorHAnsi" w:hAnsiTheme="minorHAnsi" w:cstheme="minorHAnsi"/>
          <w:iCs/>
          <w:u w:val="single"/>
        </w:rPr>
        <w:t>Dlažby a obklady</w:t>
      </w:r>
    </w:p>
    <w:p w:rsidR="00286D25" w:rsidRDefault="00133CC6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113219">
        <w:rPr>
          <w:rFonts w:asciiTheme="minorHAnsi" w:hAnsiTheme="minorHAnsi" w:cstheme="minorHAnsi"/>
          <w:iCs/>
        </w:rPr>
        <w:t>V</w:t>
      </w:r>
      <w:r w:rsidR="005547FD">
        <w:rPr>
          <w:rFonts w:asciiTheme="minorHAnsi" w:hAnsiTheme="minorHAnsi" w:cstheme="minorHAnsi"/>
          <w:iCs/>
        </w:rPr>
        <w:t xml:space="preserve"> kuchyňských, </w:t>
      </w:r>
      <w:r w:rsidRPr="00113219">
        <w:rPr>
          <w:rFonts w:asciiTheme="minorHAnsi" w:hAnsiTheme="minorHAnsi" w:cstheme="minorHAnsi"/>
          <w:iCs/>
        </w:rPr>
        <w:t>hygienických</w:t>
      </w:r>
      <w:r w:rsidR="005547FD">
        <w:rPr>
          <w:rFonts w:asciiTheme="minorHAnsi" w:hAnsiTheme="minorHAnsi" w:cstheme="minorHAnsi"/>
          <w:iCs/>
        </w:rPr>
        <w:t xml:space="preserve"> a</w:t>
      </w:r>
      <w:r w:rsidR="00113219">
        <w:rPr>
          <w:rFonts w:asciiTheme="minorHAnsi" w:hAnsiTheme="minorHAnsi" w:cstheme="minorHAnsi"/>
          <w:iCs/>
        </w:rPr>
        <w:t xml:space="preserve"> úklidových </w:t>
      </w:r>
      <w:r w:rsidR="005547FD">
        <w:rPr>
          <w:rFonts w:asciiTheme="minorHAnsi" w:hAnsiTheme="minorHAnsi" w:cstheme="minorHAnsi"/>
          <w:iCs/>
        </w:rPr>
        <w:t>prostorech</w:t>
      </w:r>
      <w:r w:rsidR="00113219">
        <w:rPr>
          <w:rFonts w:asciiTheme="minorHAnsi" w:hAnsiTheme="minorHAnsi" w:cstheme="minorHAnsi"/>
          <w:iCs/>
        </w:rPr>
        <w:t xml:space="preserve"> budou demontovány stávající </w:t>
      </w:r>
      <w:r w:rsidR="003E6DEB">
        <w:rPr>
          <w:rFonts w:asciiTheme="minorHAnsi" w:hAnsiTheme="minorHAnsi" w:cstheme="minorHAnsi"/>
          <w:iCs/>
        </w:rPr>
        <w:t xml:space="preserve">dlažby a </w:t>
      </w:r>
      <w:r w:rsidR="00113219">
        <w:rPr>
          <w:rFonts w:asciiTheme="minorHAnsi" w:hAnsiTheme="minorHAnsi" w:cstheme="minorHAnsi"/>
          <w:iCs/>
        </w:rPr>
        <w:t>obklady</w:t>
      </w:r>
      <w:r w:rsidR="005547FD">
        <w:rPr>
          <w:rFonts w:asciiTheme="minorHAnsi" w:hAnsiTheme="minorHAnsi" w:cstheme="minorHAnsi"/>
          <w:iCs/>
        </w:rPr>
        <w:t>,</w:t>
      </w:r>
      <w:r w:rsidR="00113219">
        <w:rPr>
          <w:rFonts w:asciiTheme="minorHAnsi" w:hAnsiTheme="minorHAnsi" w:cstheme="minorHAnsi"/>
          <w:iCs/>
        </w:rPr>
        <w:t xml:space="preserve"> provedeny nové. </w:t>
      </w:r>
      <w:r w:rsidR="00D0456D">
        <w:rPr>
          <w:rFonts w:asciiTheme="minorHAnsi" w:hAnsiTheme="minorHAnsi" w:cstheme="minorHAnsi"/>
          <w:iCs/>
        </w:rPr>
        <w:t>V těchto prostorách bude provedena</w:t>
      </w:r>
      <w:r w:rsidR="005547FD">
        <w:rPr>
          <w:rFonts w:asciiTheme="minorHAnsi" w:hAnsiTheme="minorHAnsi" w:cstheme="minorHAnsi"/>
          <w:iCs/>
        </w:rPr>
        <w:t xml:space="preserve"> nová</w:t>
      </w:r>
      <w:r w:rsidR="00D0456D">
        <w:rPr>
          <w:rFonts w:asciiTheme="minorHAnsi" w:hAnsiTheme="minorHAnsi" w:cstheme="minorHAnsi"/>
          <w:iCs/>
        </w:rPr>
        <w:t xml:space="preserve"> </w:t>
      </w:r>
      <w:proofErr w:type="spellStart"/>
      <w:r w:rsidR="00D0456D" w:rsidRPr="00ED6E1F">
        <w:rPr>
          <w:rFonts w:asciiTheme="minorHAnsi" w:hAnsiTheme="minorHAnsi" w:cstheme="minorHAnsi"/>
          <w:iCs/>
        </w:rPr>
        <w:t>stěrková</w:t>
      </w:r>
      <w:proofErr w:type="spellEnd"/>
      <w:r w:rsidR="00D0456D" w:rsidRPr="00ED6E1F">
        <w:rPr>
          <w:rFonts w:asciiTheme="minorHAnsi" w:hAnsiTheme="minorHAnsi" w:cstheme="minorHAnsi"/>
          <w:iCs/>
        </w:rPr>
        <w:t xml:space="preserve"> </w:t>
      </w:r>
      <w:r w:rsidR="00113219">
        <w:rPr>
          <w:rFonts w:asciiTheme="minorHAnsi" w:hAnsiTheme="minorHAnsi" w:cstheme="minorHAnsi"/>
          <w:iCs/>
        </w:rPr>
        <w:t>hydro</w:t>
      </w:r>
      <w:r w:rsidR="00D0456D" w:rsidRPr="00ED6E1F">
        <w:rPr>
          <w:rFonts w:asciiTheme="minorHAnsi" w:hAnsiTheme="minorHAnsi" w:cstheme="minorHAnsi"/>
          <w:iCs/>
        </w:rPr>
        <w:t>izolace</w:t>
      </w:r>
      <w:r w:rsidR="00D0456D">
        <w:rPr>
          <w:rFonts w:asciiTheme="minorHAnsi" w:hAnsiTheme="minorHAnsi" w:cstheme="minorHAnsi"/>
          <w:iCs/>
        </w:rPr>
        <w:t xml:space="preserve"> </w:t>
      </w:r>
      <w:proofErr w:type="spellStart"/>
      <w:r w:rsidR="00D0456D">
        <w:rPr>
          <w:rFonts w:asciiTheme="minorHAnsi" w:hAnsiTheme="minorHAnsi" w:cstheme="minorHAnsi"/>
          <w:iCs/>
        </w:rPr>
        <w:t>ref</w:t>
      </w:r>
      <w:proofErr w:type="spellEnd"/>
      <w:r w:rsidR="00D0456D">
        <w:rPr>
          <w:rFonts w:asciiTheme="minorHAnsi" w:hAnsiTheme="minorHAnsi" w:cstheme="minorHAnsi"/>
          <w:iCs/>
        </w:rPr>
        <w:t xml:space="preserve">. </w:t>
      </w:r>
      <w:proofErr w:type="spellStart"/>
      <w:r w:rsidR="00D0456D">
        <w:rPr>
          <w:rFonts w:asciiTheme="minorHAnsi" w:hAnsiTheme="minorHAnsi" w:cstheme="minorHAnsi"/>
          <w:iCs/>
        </w:rPr>
        <w:t>Mapei</w:t>
      </w:r>
      <w:proofErr w:type="spellEnd"/>
      <w:r w:rsidR="00D0456D">
        <w:rPr>
          <w:rFonts w:asciiTheme="minorHAnsi" w:hAnsiTheme="minorHAnsi" w:cstheme="minorHAnsi"/>
          <w:iCs/>
        </w:rPr>
        <w:t xml:space="preserve"> </w:t>
      </w:r>
      <w:proofErr w:type="spellStart"/>
      <w:r w:rsidR="00D0456D">
        <w:rPr>
          <w:rFonts w:asciiTheme="minorHAnsi" w:hAnsiTheme="minorHAnsi" w:cstheme="minorHAnsi"/>
          <w:iCs/>
        </w:rPr>
        <w:t>mapegum</w:t>
      </w:r>
      <w:proofErr w:type="spellEnd"/>
      <w:r w:rsidR="00D0456D">
        <w:rPr>
          <w:rFonts w:asciiTheme="minorHAnsi" w:hAnsiTheme="minorHAnsi" w:cstheme="minorHAnsi"/>
          <w:iCs/>
        </w:rPr>
        <w:t xml:space="preserve"> WPS</w:t>
      </w:r>
      <w:r w:rsidR="00D0456D" w:rsidRPr="00ED6E1F">
        <w:rPr>
          <w:rFonts w:asciiTheme="minorHAnsi" w:hAnsiTheme="minorHAnsi" w:cstheme="minorHAnsi"/>
          <w:iCs/>
        </w:rPr>
        <w:t xml:space="preserve">. Hydroizolace bude provedena celoplošně s vytažením na svislé </w:t>
      </w:r>
      <w:r w:rsidR="00D0456D" w:rsidRPr="00ED6E1F">
        <w:rPr>
          <w:rFonts w:asciiTheme="minorHAnsi" w:hAnsiTheme="minorHAnsi" w:cstheme="minorHAnsi"/>
          <w:iCs/>
        </w:rPr>
        <w:lastRenderedPageBreak/>
        <w:t>konstrukce min.</w:t>
      </w:r>
      <w:r w:rsidR="00113219">
        <w:rPr>
          <w:rFonts w:asciiTheme="minorHAnsi" w:hAnsiTheme="minorHAnsi" w:cstheme="minorHAnsi"/>
          <w:iCs/>
        </w:rPr>
        <w:t xml:space="preserve"> 2</w:t>
      </w:r>
      <w:r w:rsidR="00D0456D" w:rsidRPr="00ED6E1F">
        <w:rPr>
          <w:rFonts w:asciiTheme="minorHAnsi" w:hAnsiTheme="minorHAnsi" w:cstheme="minorHAnsi"/>
          <w:iCs/>
        </w:rPr>
        <w:t xml:space="preserve">00mm. V místě vany bude provedena na výšku </w:t>
      </w:r>
      <w:r w:rsidR="00D0456D">
        <w:rPr>
          <w:rFonts w:asciiTheme="minorHAnsi" w:hAnsiTheme="minorHAnsi" w:cstheme="minorHAnsi"/>
          <w:iCs/>
        </w:rPr>
        <w:t xml:space="preserve">obkladu, min. 2,0m, </w:t>
      </w:r>
      <w:r w:rsidR="00D0456D" w:rsidRPr="00ED6E1F">
        <w:rPr>
          <w:rFonts w:asciiTheme="minorHAnsi" w:hAnsiTheme="minorHAnsi" w:cstheme="minorHAnsi"/>
          <w:iCs/>
        </w:rPr>
        <w:t>s přesahem 0,</w:t>
      </w:r>
      <w:r w:rsidR="00D0456D">
        <w:rPr>
          <w:rFonts w:asciiTheme="minorHAnsi" w:hAnsiTheme="minorHAnsi" w:cstheme="minorHAnsi"/>
          <w:iCs/>
        </w:rPr>
        <w:t>5</w:t>
      </w:r>
      <w:r w:rsidR="00D0456D" w:rsidRPr="00ED6E1F">
        <w:rPr>
          <w:rFonts w:asciiTheme="minorHAnsi" w:hAnsiTheme="minorHAnsi" w:cstheme="minorHAnsi"/>
          <w:iCs/>
        </w:rPr>
        <w:t>0m od hrany vany. V</w:t>
      </w:r>
      <w:r w:rsidR="00D0456D">
        <w:rPr>
          <w:rFonts w:asciiTheme="minorHAnsi" w:hAnsiTheme="minorHAnsi" w:cstheme="minorHAnsi"/>
          <w:iCs/>
        </w:rPr>
        <w:t> kritických místech např.</w:t>
      </w:r>
      <w:r w:rsidR="00D0456D" w:rsidRPr="00ED6E1F">
        <w:rPr>
          <w:rFonts w:asciiTheme="minorHAnsi" w:hAnsiTheme="minorHAnsi" w:cstheme="minorHAnsi"/>
          <w:iCs/>
        </w:rPr>
        <w:t> koutech či rozích bude použita systémová bandáž, která minimalizuje</w:t>
      </w:r>
      <w:r w:rsidR="00D0456D">
        <w:rPr>
          <w:rFonts w:asciiTheme="minorHAnsi" w:hAnsiTheme="minorHAnsi" w:cstheme="minorHAnsi"/>
          <w:iCs/>
        </w:rPr>
        <w:t xml:space="preserve"> vznik trhlin v hydroizolaci, důkladně budou opracovány detaily, prostupy apod.</w:t>
      </w:r>
    </w:p>
    <w:p w:rsidR="005547FD" w:rsidRDefault="005547FD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 kuchyňských prostorách bude důkladně provedeno napojení hydroizolační stěrky na podlahové vpusti. V místě vpusti bude lokálně betonová deska zbroušena v </w:t>
      </w:r>
      <w:proofErr w:type="spellStart"/>
      <w:r>
        <w:rPr>
          <w:rFonts w:asciiTheme="minorHAnsi" w:hAnsiTheme="minorHAnsi" w:cstheme="minorHAnsi"/>
          <w:iCs/>
        </w:rPr>
        <w:t>rádiusu</w:t>
      </w:r>
      <w:proofErr w:type="spellEnd"/>
      <w:r>
        <w:rPr>
          <w:rFonts w:asciiTheme="minorHAnsi" w:hAnsiTheme="minorHAnsi" w:cstheme="minorHAnsi"/>
          <w:iCs/>
        </w:rPr>
        <w:t xml:space="preserve"> 0,50m o 5mm, ve středu </w:t>
      </w:r>
      <w:proofErr w:type="gramStart"/>
      <w:r>
        <w:rPr>
          <w:rFonts w:asciiTheme="minorHAnsi" w:hAnsiTheme="minorHAnsi" w:cstheme="minorHAnsi"/>
          <w:iCs/>
        </w:rPr>
        <w:t>bude</w:t>
      </w:r>
      <w:proofErr w:type="gramEnd"/>
      <w:r>
        <w:rPr>
          <w:rFonts w:asciiTheme="minorHAnsi" w:hAnsiTheme="minorHAnsi" w:cstheme="minorHAnsi"/>
          <w:iCs/>
        </w:rPr>
        <w:t xml:space="preserve"> namontována </w:t>
      </w:r>
      <w:proofErr w:type="gramStart"/>
      <w:r>
        <w:rPr>
          <w:rFonts w:asciiTheme="minorHAnsi" w:hAnsiTheme="minorHAnsi" w:cstheme="minorHAnsi"/>
          <w:iCs/>
        </w:rPr>
        <w:t>vpusť</w:t>
      </w:r>
      <w:proofErr w:type="gramEnd"/>
      <w:r>
        <w:rPr>
          <w:rFonts w:asciiTheme="minorHAnsi" w:hAnsiTheme="minorHAnsi" w:cstheme="minorHAnsi"/>
          <w:iCs/>
        </w:rPr>
        <w:t xml:space="preserve"> a k ní dotažena hydroizolační stěrka</w:t>
      </w:r>
      <w:r w:rsidR="00C94D65">
        <w:rPr>
          <w:rFonts w:asciiTheme="minorHAnsi" w:hAnsiTheme="minorHAnsi" w:cstheme="minorHAnsi"/>
          <w:iCs/>
        </w:rPr>
        <w:t>.</w:t>
      </w:r>
    </w:p>
    <w:p w:rsidR="00E42F0A" w:rsidRDefault="00E42F0A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Jednotlivé typy obkladů a dlažeb budou odsouhlaseny architektem projektu</w:t>
      </w:r>
      <w:r w:rsidR="00DD4DD0">
        <w:rPr>
          <w:rFonts w:asciiTheme="minorHAnsi" w:hAnsiTheme="minorHAnsi" w:cstheme="minorHAnsi"/>
          <w:iCs/>
        </w:rPr>
        <w:t xml:space="preserve">. Referenční obklady z architektonické studie </w:t>
      </w:r>
      <w:r>
        <w:rPr>
          <w:rFonts w:asciiTheme="minorHAnsi" w:hAnsiTheme="minorHAnsi" w:cstheme="minorHAnsi"/>
          <w:iCs/>
        </w:rPr>
        <w:t>RAKO série CAVA. Dlažba v koupelně 300x300mm, obklad 300x600mm, dlažby a obklady v ostatních prostorách 300x600mm. Dlažby a obklady budou lepené na cementové lepidlo.</w:t>
      </w:r>
    </w:p>
    <w:p w:rsidR="00BE1738" w:rsidRDefault="00BE1738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Výška obklad</w:t>
      </w:r>
      <w:r w:rsidR="00E42F0A">
        <w:rPr>
          <w:rFonts w:asciiTheme="minorHAnsi" w:hAnsiTheme="minorHAnsi" w:cstheme="minorHAnsi"/>
          <w:iCs/>
        </w:rPr>
        <w:t>ů</w:t>
      </w:r>
      <w:r>
        <w:rPr>
          <w:rFonts w:asciiTheme="minorHAnsi" w:hAnsiTheme="minorHAnsi" w:cstheme="minorHAnsi"/>
          <w:iCs/>
        </w:rPr>
        <w:t xml:space="preserve"> v kuchyňských prostorách </w:t>
      </w:r>
      <w:r w:rsidR="00E42F0A">
        <w:rPr>
          <w:rFonts w:asciiTheme="minorHAnsi" w:hAnsiTheme="minorHAnsi" w:cstheme="minorHAnsi"/>
          <w:iCs/>
        </w:rPr>
        <w:t xml:space="preserve">a sociálních zařízení </w:t>
      </w:r>
      <w:r>
        <w:rPr>
          <w:rFonts w:asciiTheme="minorHAnsi" w:hAnsiTheme="minorHAnsi" w:cstheme="minorHAnsi"/>
          <w:iCs/>
        </w:rPr>
        <w:t>bude 2,10m (dle vybraných obkladů a jejich rozměrů)</w:t>
      </w:r>
      <w:r w:rsidR="00E42F0A">
        <w:rPr>
          <w:rFonts w:asciiTheme="minorHAnsi" w:hAnsiTheme="minorHAnsi" w:cstheme="minorHAnsi"/>
          <w:iCs/>
        </w:rPr>
        <w:t xml:space="preserve">, minimálně </w:t>
      </w:r>
      <w:r>
        <w:rPr>
          <w:rFonts w:asciiTheme="minorHAnsi" w:hAnsiTheme="minorHAnsi" w:cstheme="minorHAnsi"/>
          <w:iCs/>
        </w:rPr>
        <w:t>do výšky zárubní</w:t>
      </w:r>
      <w:r w:rsidR="00573D32">
        <w:rPr>
          <w:rFonts w:asciiTheme="minorHAnsi" w:hAnsiTheme="minorHAnsi" w:cstheme="minorHAnsi"/>
          <w:iCs/>
        </w:rPr>
        <w:t>.</w:t>
      </w:r>
      <w:r w:rsidR="00E42F0A">
        <w:rPr>
          <w:rFonts w:asciiTheme="minorHAnsi" w:hAnsiTheme="minorHAnsi" w:cstheme="minorHAnsi"/>
          <w:iCs/>
        </w:rPr>
        <w:t xml:space="preserve"> Výška obkladů v úklidových komorách bude 1,50m. Hrany obkládaných konstrukcí budou opatřené hliníkovými lištam</w:t>
      </w:r>
      <w:r w:rsidR="006F1118">
        <w:rPr>
          <w:rFonts w:asciiTheme="minorHAnsi" w:hAnsiTheme="minorHAnsi" w:cstheme="minorHAnsi"/>
          <w:iCs/>
        </w:rPr>
        <w:t>i, pokud nebude architektem projektu stanoveno jinak.</w:t>
      </w:r>
      <w:r w:rsidR="00E42F0A">
        <w:rPr>
          <w:rFonts w:asciiTheme="minorHAnsi" w:hAnsiTheme="minorHAnsi" w:cstheme="minorHAnsi"/>
          <w:iCs/>
        </w:rPr>
        <w:t xml:space="preserve"> </w:t>
      </w:r>
    </w:p>
    <w:p w:rsidR="00BE1738" w:rsidRDefault="003E6DEB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 w:rsidRPr="003E6DEB">
        <w:rPr>
          <w:rFonts w:asciiTheme="minorHAnsi" w:hAnsiTheme="minorHAnsi" w:cstheme="minorHAnsi"/>
          <w:iCs/>
          <w:u w:val="single"/>
        </w:rPr>
        <w:t>Vinylové podlahy</w:t>
      </w:r>
    </w:p>
    <w:p w:rsidR="003F01B8" w:rsidRPr="006709CE" w:rsidRDefault="00332FBF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Pod viny</w:t>
      </w:r>
      <w:r w:rsidR="006709CE" w:rsidRPr="006709CE">
        <w:rPr>
          <w:rFonts w:asciiTheme="minorHAnsi" w:hAnsiTheme="minorHAnsi" w:cstheme="minorHAnsi"/>
          <w:iCs/>
        </w:rPr>
        <w:t xml:space="preserve">lové podlahy </w:t>
      </w:r>
      <w:r w:rsidR="006709CE">
        <w:rPr>
          <w:rFonts w:asciiTheme="minorHAnsi" w:hAnsiTheme="minorHAnsi" w:cstheme="minorHAnsi"/>
          <w:iCs/>
        </w:rPr>
        <w:t xml:space="preserve">bude provedena vyrovnávací stěrka dle TP výrobce. </w:t>
      </w:r>
      <w:r w:rsidR="00B7568E">
        <w:rPr>
          <w:rFonts w:asciiTheme="minorHAnsi" w:hAnsiTheme="minorHAnsi" w:cstheme="minorHAnsi"/>
          <w:iCs/>
        </w:rPr>
        <w:t>Vybraný referenční vinyl je vzhledu</w:t>
      </w:r>
      <w:r w:rsidR="006709CE">
        <w:rPr>
          <w:rFonts w:asciiTheme="minorHAnsi" w:hAnsiTheme="minorHAnsi" w:cstheme="minorHAnsi"/>
          <w:iCs/>
        </w:rPr>
        <w:t xml:space="preserve"> – dub </w:t>
      </w:r>
      <w:r w:rsidR="00B7568E">
        <w:rPr>
          <w:rFonts w:asciiTheme="minorHAnsi" w:hAnsiTheme="minorHAnsi" w:cstheme="minorHAnsi"/>
          <w:iCs/>
        </w:rPr>
        <w:t>vévodský, vinyl lepený. Součástí budou soklové lišty</w:t>
      </w:r>
      <w:r w:rsidR="00190340">
        <w:rPr>
          <w:rFonts w:asciiTheme="minorHAnsi" w:hAnsiTheme="minorHAnsi" w:cstheme="minorHAnsi"/>
          <w:iCs/>
        </w:rPr>
        <w:t>,</w:t>
      </w:r>
      <w:r w:rsidR="00B7568E">
        <w:rPr>
          <w:rFonts w:asciiTheme="minorHAnsi" w:hAnsiTheme="minorHAnsi" w:cstheme="minorHAnsi"/>
          <w:iCs/>
        </w:rPr>
        <w:t xml:space="preserve"> jejichž typ a barevnost odsouhlasí architekti projektu.</w:t>
      </w:r>
    </w:p>
    <w:p w:rsidR="003F01B8" w:rsidRDefault="003F01B8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>
        <w:rPr>
          <w:rFonts w:asciiTheme="minorHAnsi" w:hAnsiTheme="minorHAnsi" w:cstheme="minorHAnsi"/>
          <w:iCs/>
          <w:u w:val="single"/>
        </w:rPr>
        <w:t>Podesty a schodiště</w:t>
      </w:r>
    </w:p>
    <w:p w:rsidR="003F01B8" w:rsidRPr="003F01B8" w:rsidRDefault="003F01B8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Na podestách a schodišťových ramenech resp. schodišťových stupních bude proveden nový, litý povrch z </w:t>
      </w:r>
      <w:proofErr w:type="spellStart"/>
      <w:r>
        <w:rPr>
          <w:rFonts w:asciiTheme="minorHAnsi" w:hAnsiTheme="minorHAnsi" w:cstheme="minorHAnsi"/>
          <w:iCs/>
        </w:rPr>
        <w:t>teracca</w:t>
      </w:r>
      <w:proofErr w:type="spellEnd"/>
      <w:r>
        <w:rPr>
          <w:rFonts w:asciiTheme="minorHAnsi" w:hAnsiTheme="minorHAnsi" w:cstheme="minorHAnsi"/>
          <w:iCs/>
        </w:rPr>
        <w:t>. Barevný odstín a struktura bude odsouhlasena architektem projektu. Teraco bude vylité v </w:t>
      </w:r>
      <w:proofErr w:type="spellStart"/>
      <w:r>
        <w:rPr>
          <w:rFonts w:asciiTheme="minorHAnsi" w:hAnsiTheme="minorHAnsi" w:cstheme="minorHAnsi"/>
          <w:iCs/>
        </w:rPr>
        <w:t>tl</w:t>
      </w:r>
      <w:proofErr w:type="spellEnd"/>
      <w:r>
        <w:rPr>
          <w:rFonts w:asciiTheme="minorHAnsi" w:hAnsiTheme="minorHAnsi" w:cstheme="minorHAnsi"/>
          <w:iCs/>
        </w:rPr>
        <w:t xml:space="preserve">. 30-50mm na </w:t>
      </w:r>
      <w:proofErr w:type="gramStart"/>
      <w:r>
        <w:rPr>
          <w:rFonts w:asciiTheme="minorHAnsi" w:hAnsiTheme="minorHAnsi" w:cstheme="minorHAnsi"/>
          <w:iCs/>
        </w:rPr>
        <w:t>schodišti z 1.PP</w:t>
      </w:r>
      <w:proofErr w:type="gramEnd"/>
      <w:r>
        <w:rPr>
          <w:rFonts w:asciiTheme="minorHAnsi" w:hAnsiTheme="minorHAnsi" w:cstheme="minorHAnsi"/>
          <w:iCs/>
        </w:rPr>
        <w:t xml:space="preserve"> do 1.NP vč. podest. Na schodišti z 1.NP do 2.NP v </w:t>
      </w:r>
      <w:proofErr w:type="spellStart"/>
      <w:r>
        <w:rPr>
          <w:rFonts w:asciiTheme="minorHAnsi" w:hAnsiTheme="minorHAnsi" w:cstheme="minorHAnsi"/>
          <w:iCs/>
        </w:rPr>
        <w:t>tl</w:t>
      </w:r>
      <w:proofErr w:type="spellEnd"/>
      <w:r>
        <w:rPr>
          <w:rFonts w:asciiTheme="minorHAnsi" w:hAnsiTheme="minorHAnsi" w:cstheme="minorHAnsi"/>
          <w:iCs/>
        </w:rPr>
        <w:t>. 20-30mm, tloušťka vrstvy na tomto schodišti bude navázána na výšku podlahy v restauraci 2.NP.</w:t>
      </w:r>
    </w:p>
    <w:p w:rsidR="003F01B8" w:rsidRDefault="003F01B8" w:rsidP="003F01B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Na podestě resp. v hlavním vstupu bude osazena </w:t>
      </w:r>
      <w:proofErr w:type="gramStart"/>
      <w:r>
        <w:rPr>
          <w:rFonts w:asciiTheme="minorHAnsi" w:hAnsiTheme="minorHAnsi" w:cstheme="minorHAnsi"/>
          <w:iCs/>
        </w:rPr>
        <w:t>čistí</w:t>
      </w:r>
      <w:proofErr w:type="gramEnd"/>
      <w:r>
        <w:rPr>
          <w:rFonts w:asciiTheme="minorHAnsi" w:hAnsiTheme="minorHAnsi" w:cstheme="minorHAnsi"/>
          <w:iCs/>
        </w:rPr>
        <w:t xml:space="preserve"> zóna o rozměru 1000x2400mm, zapuštěná, vystředěná, kovový rám. Výplň výšky 22mm, konkrétní typ určí architekt projektu.</w:t>
      </w:r>
    </w:p>
    <w:p w:rsidR="003F01B8" w:rsidRDefault="003F01B8" w:rsidP="00286D25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</w:p>
    <w:p w:rsidR="003F01B8" w:rsidRDefault="003F01B8" w:rsidP="003F01B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  <w:u w:val="single"/>
        </w:rPr>
        <w:t>Nové n</w:t>
      </w:r>
      <w:r w:rsidRPr="00334EAC">
        <w:rPr>
          <w:rFonts w:asciiTheme="minorHAnsi" w:hAnsiTheme="minorHAnsi" w:cstheme="minorHAnsi"/>
          <w:iCs/>
          <w:u w:val="single"/>
        </w:rPr>
        <w:t xml:space="preserve">ášlapné povrchy budou splňovat požadavky na </w:t>
      </w:r>
      <w:proofErr w:type="spellStart"/>
      <w:r w:rsidRPr="00334EAC">
        <w:rPr>
          <w:rFonts w:asciiTheme="minorHAnsi" w:hAnsiTheme="minorHAnsi" w:cstheme="minorHAnsi"/>
          <w:iCs/>
          <w:u w:val="single"/>
        </w:rPr>
        <w:t>protiskluznost</w:t>
      </w:r>
      <w:proofErr w:type="spellEnd"/>
      <w:r w:rsidRPr="00334EAC">
        <w:rPr>
          <w:rFonts w:asciiTheme="minorHAnsi" w:hAnsiTheme="minorHAnsi" w:cstheme="minorHAnsi"/>
          <w:iCs/>
          <w:u w:val="single"/>
        </w:rPr>
        <w:t xml:space="preserve"> i za mokra</w:t>
      </w:r>
      <w:r>
        <w:rPr>
          <w:rFonts w:asciiTheme="minorHAnsi" w:hAnsiTheme="minorHAnsi" w:cstheme="minorHAnsi"/>
          <w:iCs/>
          <w:u w:val="single"/>
        </w:rPr>
        <w:t>.</w:t>
      </w:r>
    </w:p>
    <w:p w:rsidR="003F01B8" w:rsidRDefault="003F01B8" w:rsidP="003F01B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Pro prostory užívané veřejností - </w:t>
      </w:r>
      <w:r w:rsidRPr="00D0328D">
        <w:rPr>
          <w:rFonts w:asciiTheme="minorHAnsi" w:hAnsiTheme="minorHAnsi" w:cstheme="minorHAnsi"/>
          <w:iCs/>
        </w:rPr>
        <w:t>ČSN 74 4505</w:t>
      </w:r>
      <w:r>
        <w:rPr>
          <w:rFonts w:asciiTheme="minorHAnsi" w:hAnsiTheme="minorHAnsi" w:cstheme="minorHAnsi"/>
          <w:iCs/>
        </w:rPr>
        <w:t xml:space="preserve"> Podlahy - </w:t>
      </w:r>
      <w:r w:rsidRPr="00334EAC">
        <w:rPr>
          <w:rFonts w:asciiTheme="minorHAnsi" w:hAnsiTheme="minorHAnsi" w:cstheme="minorHAnsi"/>
          <w:iCs/>
        </w:rPr>
        <w:t>součinitel smykového tření μ ≥ 0,5</w:t>
      </w:r>
      <w:r>
        <w:rPr>
          <w:rFonts w:asciiTheme="minorHAnsi" w:hAnsiTheme="minorHAnsi" w:cstheme="minorHAnsi"/>
          <w:iCs/>
        </w:rPr>
        <w:t xml:space="preserve">. </w:t>
      </w:r>
    </w:p>
    <w:p w:rsidR="003F01B8" w:rsidRPr="00334EAC" w:rsidRDefault="003F01B8" w:rsidP="003F01B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Prostory kuchyňského provozu – doporučující </w:t>
      </w:r>
      <w:r w:rsidRPr="00334EAC">
        <w:rPr>
          <w:rFonts w:asciiTheme="minorHAnsi" w:hAnsiTheme="minorHAnsi" w:cstheme="minorHAnsi"/>
          <w:iCs/>
        </w:rPr>
        <w:t>Bezpečnostní předpis ASR A 1.5 pro podlahy na pracovištích s nebezpečím uklouznutí</w:t>
      </w:r>
      <w:r>
        <w:rPr>
          <w:rFonts w:asciiTheme="minorHAnsi" w:hAnsiTheme="minorHAnsi" w:cstheme="minorHAnsi"/>
          <w:iCs/>
        </w:rPr>
        <w:t xml:space="preserve"> součinitel R12.</w:t>
      </w:r>
    </w:p>
    <w:p w:rsidR="00A7224F" w:rsidRPr="003F01B8" w:rsidRDefault="00A7224F" w:rsidP="00A7224F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3F01B8">
        <w:rPr>
          <w:rFonts w:asciiTheme="minorHAnsi" w:hAnsiTheme="minorHAnsi" w:cstheme="minorHAnsi"/>
          <w:iCs/>
        </w:rPr>
        <w:t>Podlahové lišty budou dodávkou podlah a namontovány pod dveřními křídly</w:t>
      </w:r>
      <w:r>
        <w:rPr>
          <w:rFonts w:asciiTheme="minorHAnsi" w:hAnsiTheme="minorHAnsi" w:cstheme="minorHAnsi"/>
          <w:iCs/>
        </w:rPr>
        <w:t xml:space="preserve">, </w:t>
      </w:r>
      <w:proofErr w:type="spellStart"/>
      <w:r>
        <w:rPr>
          <w:rFonts w:asciiTheme="minorHAnsi" w:hAnsiTheme="minorHAnsi" w:cstheme="minorHAnsi"/>
          <w:iCs/>
        </w:rPr>
        <w:t>nestanovíli</w:t>
      </w:r>
      <w:proofErr w:type="spellEnd"/>
      <w:r>
        <w:rPr>
          <w:rFonts w:asciiTheme="minorHAnsi" w:hAnsiTheme="minorHAnsi" w:cstheme="minorHAnsi"/>
          <w:iCs/>
        </w:rPr>
        <w:t xml:space="preserve"> architekt jinak.</w:t>
      </w:r>
    </w:p>
    <w:p w:rsidR="004E0169" w:rsidRPr="00174B15" w:rsidRDefault="004E0169" w:rsidP="004E0169">
      <w:pPr>
        <w:pStyle w:val="Nadpis4"/>
        <w:ind w:left="714" w:hanging="357"/>
      </w:pPr>
      <w:r w:rsidRPr="00174B15">
        <w:t>STŘEŠNÍ KONSTRUKCE</w:t>
      </w:r>
    </w:p>
    <w:p w:rsidR="00946811" w:rsidRDefault="00946811" w:rsidP="00CF6B50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946811">
        <w:rPr>
          <w:rFonts w:asciiTheme="minorHAnsi" w:hAnsiTheme="minorHAnsi" w:cstheme="minorHAnsi"/>
          <w:iCs/>
        </w:rPr>
        <w:t>Střešní / stropní konstrukce je lokálně napadena houb</w:t>
      </w:r>
      <w:r w:rsidR="00113219">
        <w:rPr>
          <w:rFonts w:asciiTheme="minorHAnsi" w:hAnsiTheme="minorHAnsi" w:cstheme="minorHAnsi"/>
          <w:iCs/>
        </w:rPr>
        <w:t xml:space="preserve">ou či hmyzem, vybrané prvky </w:t>
      </w:r>
      <w:proofErr w:type="gramStart"/>
      <w:r w:rsidR="00113219">
        <w:rPr>
          <w:rFonts w:asciiTheme="minorHAnsi" w:hAnsiTheme="minorHAnsi" w:cstheme="minorHAnsi"/>
          <w:iCs/>
        </w:rPr>
        <w:t>budou</w:t>
      </w:r>
      <w:r w:rsidRPr="00946811">
        <w:rPr>
          <w:rFonts w:asciiTheme="minorHAnsi" w:hAnsiTheme="minorHAnsi" w:cstheme="minorHAnsi"/>
          <w:iCs/>
        </w:rPr>
        <w:t xml:space="preserve">  vyměn</w:t>
      </w:r>
      <w:r w:rsidR="00113219">
        <w:rPr>
          <w:rFonts w:asciiTheme="minorHAnsi" w:hAnsiTheme="minorHAnsi" w:cstheme="minorHAnsi"/>
          <w:iCs/>
        </w:rPr>
        <w:t>ěné</w:t>
      </w:r>
      <w:proofErr w:type="gramEnd"/>
      <w:r w:rsidR="00113219">
        <w:rPr>
          <w:rFonts w:asciiTheme="minorHAnsi" w:hAnsiTheme="minorHAnsi" w:cstheme="minorHAnsi"/>
          <w:iCs/>
        </w:rPr>
        <w:t>, nebo o</w:t>
      </w:r>
      <w:r w:rsidR="00627FC2">
        <w:rPr>
          <w:rFonts w:asciiTheme="minorHAnsi" w:hAnsiTheme="minorHAnsi" w:cstheme="minorHAnsi"/>
          <w:iCs/>
        </w:rPr>
        <w:t>p</w:t>
      </w:r>
      <w:r w:rsidR="00113219">
        <w:rPr>
          <w:rFonts w:asciiTheme="minorHAnsi" w:hAnsiTheme="minorHAnsi" w:cstheme="minorHAnsi"/>
          <w:iCs/>
        </w:rPr>
        <w:t>ravené</w:t>
      </w:r>
      <w:r w:rsidRPr="00946811">
        <w:rPr>
          <w:rFonts w:asciiTheme="minorHAnsi" w:hAnsiTheme="minorHAnsi" w:cstheme="minorHAnsi"/>
          <w:iCs/>
        </w:rPr>
        <w:t xml:space="preserve">. </w:t>
      </w:r>
    </w:p>
    <w:p w:rsidR="00297A08" w:rsidRPr="00297A08" w:rsidRDefault="00297A08" w:rsidP="00CF6B50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 w:rsidRPr="00297A08">
        <w:rPr>
          <w:rFonts w:asciiTheme="minorHAnsi" w:hAnsiTheme="minorHAnsi" w:cstheme="minorHAnsi"/>
          <w:iCs/>
          <w:u w:val="single"/>
        </w:rPr>
        <w:t>Podmínky památkové péče:</w:t>
      </w:r>
    </w:p>
    <w:p w:rsidR="00297A08" w:rsidRPr="00297A08" w:rsidRDefault="00297A08" w:rsidP="00297A0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297A08">
        <w:rPr>
          <w:rFonts w:asciiTheme="minorHAnsi" w:hAnsiTheme="minorHAnsi" w:cstheme="minorHAnsi"/>
          <w:iCs/>
        </w:rPr>
        <w:t xml:space="preserve">Při opravě krovu bude plně respektováno jeho konstrukční řešení. Nově vkládané prvky budou hoblované a budou zapojeny do konstrukce původním tesařským způsobem, včetně jištění spojů. Veškeré prostředky určené k ošetření dřeva (včetně nového laťování) budou bezbarvé nebo budou opatřené hnědými signálními pigmenty. </w:t>
      </w:r>
    </w:p>
    <w:p w:rsidR="004E0169" w:rsidRPr="00174B15" w:rsidRDefault="004E0169" w:rsidP="004E0169">
      <w:pPr>
        <w:pStyle w:val="Nadpis4"/>
        <w:ind w:left="714" w:hanging="357"/>
      </w:pPr>
      <w:r w:rsidRPr="00174B15">
        <w:lastRenderedPageBreak/>
        <w:t>STŘEŠNÍ PLÁŠŤ</w:t>
      </w:r>
    </w:p>
    <w:p w:rsidR="009C7DE1" w:rsidRDefault="008C0CAA" w:rsidP="009C7DE1">
      <w:pPr>
        <w:ind w:left="142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Střešní plášť nebude stavebními pracemi dotčený.</w:t>
      </w:r>
    </w:p>
    <w:p w:rsidR="00F771FC" w:rsidRDefault="00F771FC" w:rsidP="009C7DE1">
      <w:pPr>
        <w:ind w:left="142"/>
        <w:rPr>
          <w:rFonts w:asciiTheme="minorHAnsi" w:hAnsiTheme="minorHAnsi" w:cstheme="minorHAnsi"/>
          <w:iCs/>
          <w:sz w:val="24"/>
          <w:szCs w:val="24"/>
        </w:rPr>
      </w:pPr>
    </w:p>
    <w:p w:rsidR="00F771FC" w:rsidRDefault="00F771FC" w:rsidP="009C7DE1">
      <w:pPr>
        <w:ind w:left="142"/>
        <w:rPr>
          <w:rFonts w:asciiTheme="minorHAnsi" w:hAnsiTheme="minorHAnsi" w:cstheme="minorHAnsi"/>
          <w:iCs/>
          <w:sz w:val="24"/>
          <w:szCs w:val="24"/>
        </w:rPr>
      </w:pPr>
    </w:p>
    <w:p w:rsidR="004E0169" w:rsidRPr="00174B15" w:rsidRDefault="004E0169" w:rsidP="008851A2">
      <w:pPr>
        <w:pStyle w:val="Nadpis2"/>
        <w:ind w:left="0" w:firstLine="3"/>
      </w:pPr>
      <w:r w:rsidRPr="00174B15">
        <w:t>PSV</w:t>
      </w:r>
    </w:p>
    <w:p w:rsidR="004E0169" w:rsidRPr="00A0310D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A0310D">
        <w:rPr>
          <w:rFonts w:asciiTheme="minorHAnsi" w:hAnsiTheme="minorHAnsi" w:cstheme="minorHAnsi"/>
          <w:b/>
        </w:rPr>
        <w:t>IZOLACE PROTI VODĚ</w:t>
      </w:r>
    </w:p>
    <w:p w:rsidR="008C0CAA" w:rsidRDefault="008C0CAA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Do stávajících </w:t>
      </w:r>
      <w:proofErr w:type="spellStart"/>
      <w:r>
        <w:rPr>
          <w:rFonts w:asciiTheme="minorHAnsi" w:hAnsiTheme="minorHAnsi" w:cstheme="minorHAnsi"/>
          <w:iCs/>
        </w:rPr>
        <w:t>hydroizolací</w:t>
      </w:r>
      <w:proofErr w:type="spellEnd"/>
      <w:r>
        <w:rPr>
          <w:rFonts w:asciiTheme="minorHAnsi" w:hAnsiTheme="minorHAnsi" w:cstheme="minorHAnsi"/>
          <w:iCs/>
        </w:rPr>
        <w:t xml:space="preserve"> nebud</w:t>
      </w:r>
      <w:r w:rsidR="00744090">
        <w:rPr>
          <w:rFonts w:asciiTheme="minorHAnsi" w:hAnsiTheme="minorHAnsi" w:cstheme="minorHAnsi"/>
          <w:iCs/>
        </w:rPr>
        <w:t xml:space="preserve">e zasahováno, v případě odkrytí bude provedena důkladná oprava. </w:t>
      </w:r>
    </w:p>
    <w:p w:rsidR="00744090" w:rsidRDefault="00744090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Nov</w:t>
      </w:r>
      <w:r w:rsidR="00957107">
        <w:rPr>
          <w:rFonts w:asciiTheme="minorHAnsi" w:hAnsiTheme="minorHAnsi" w:cstheme="minorHAnsi"/>
          <w:iCs/>
        </w:rPr>
        <w:t xml:space="preserve">á </w:t>
      </w:r>
      <w:r w:rsidR="00B5335B">
        <w:rPr>
          <w:rFonts w:asciiTheme="minorHAnsi" w:hAnsiTheme="minorHAnsi" w:cstheme="minorHAnsi"/>
          <w:iCs/>
        </w:rPr>
        <w:t>hydroizolace</w:t>
      </w:r>
      <w:r w:rsidR="00957107">
        <w:rPr>
          <w:rFonts w:asciiTheme="minorHAnsi" w:hAnsiTheme="minorHAnsi" w:cstheme="minorHAnsi"/>
          <w:iCs/>
        </w:rPr>
        <w:t xml:space="preserve"> ve formě hydroizolační stěrky </w:t>
      </w:r>
      <w:r>
        <w:rPr>
          <w:rFonts w:asciiTheme="minorHAnsi" w:hAnsiTheme="minorHAnsi" w:cstheme="minorHAnsi"/>
          <w:iCs/>
        </w:rPr>
        <w:t>bud</w:t>
      </w:r>
      <w:r w:rsidR="00957107">
        <w:rPr>
          <w:rFonts w:asciiTheme="minorHAnsi" w:hAnsiTheme="minorHAnsi" w:cstheme="minorHAnsi"/>
          <w:iCs/>
        </w:rPr>
        <w:t>e</w:t>
      </w:r>
      <w:r>
        <w:rPr>
          <w:rFonts w:asciiTheme="minorHAnsi" w:hAnsiTheme="minorHAnsi" w:cstheme="minorHAnsi"/>
          <w:iCs/>
        </w:rPr>
        <w:t xml:space="preserve"> proveden</w:t>
      </w:r>
      <w:r w:rsidR="00957107">
        <w:rPr>
          <w:rFonts w:asciiTheme="minorHAnsi" w:hAnsiTheme="minorHAnsi" w:cstheme="minorHAnsi"/>
          <w:iCs/>
        </w:rPr>
        <w:t>a</w:t>
      </w:r>
      <w:r>
        <w:rPr>
          <w:rFonts w:asciiTheme="minorHAnsi" w:hAnsiTheme="minorHAnsi" w:cstheme="minorHAnsi"/>
          <w:iCs/>
        </w:rPr>
        <w:t xml:space="preserve"> pod </w:t>
      </w:r>
      <w:r w:rsidR="00957107">
        <w:rPr>
          <w:rFonts w:asciiTheme="minorHAnsi" w:hAnsiTheme="minorHAnsi" w:cstheme="minorHAnsi"/>
          <w:iCs/>
        </w:rPr>
        <w:t>dlažbou celoplošně v kuchyňských prostorech</w:t>
      </w:r>
      <w:r w:rsidR="00887447">
        <w:rPr>
          <w:rFonts w:asciiTheme="minorHAnsi" w:hAnsiTheme="minorHAnsi" w:cstheme="minorHAnsi"/>
          <w:iCs/>
        </w:rPr>
        <w:t>, dále v </w:t>
      </w:r>
      <w:proofErr w:type="gramStart"/>
      <w:r w:rsidR="00887447">
        <w:rPr>
          <w:rFonts w:asciiTheme="minorHAnsi" w:hAnsiTheme="minorHAnsi" w:cstheme="minorHAnsi"/>
          <w:iCs/>
        </w:rPr>
        <w:t>sociálních</w:t>
      </w:r>
      <w:proofErr w:type="gramEnd"/>
      <w:r w:rsidR="00887447">
        <w:rPr>
          <w:rFonts w:asciiTheme="minorHAnsi" w:hAnsiTheme="minorHAnsi" w:cstheme="minorHAnsi"/>
          <w:iCs/>
        </w:rPr>
        <w:t xml:space="preserve"> zařízení a úklidových místnostech</w:t>
      </w:r>
      <w:r w:rsidR="00957107">
        <w:rPr>
          <w:rFonts w:asciiTheme="minorHAnsi" w:hAnsiTheme="minorHAnsi" w:cstheme="minorHAnsi"/>
          <w:iCs/>
        </w:rPr>
        <w:t>,</w:t>
      </w:r>
      <w:r w:rsidR="00957107" w:rsidRPr="00957107">
        <w:rPr>
          <w:rFonts w:asciiTheme="minorHAnsi" w:hAnsiTheme="minorHAnsi" w:cstheme="minorHAnsi"/>
          <w:iCs/>
        </w:rPr>
        <w:t xml:space="preserve"> </w:t>
      </w:r>
      <w:proofErr w:type="spellStart"/>
      <w:r w:rsidR="00957107">
        <w:rPr>
          <w:rFonts w:asciiTheme="minorHAnsi" w:hAnsiTheme="minorHAnsi" w:cstheme="minorHAnsi"/>
          <w:iCs/>
        </w:rPr>
        <w:t>ref</w:t>
      </w:r>
      <w:proofErr w:type="spellEnd"/>
      <w:r w:rsidR="00957107">
        <w:rPr>
          <w:rFonts w:asciiTheme="minorHAnsi" w:hAnsiTheme="minorHAnsi" w:cstheme="minorHAnsi"/>
          <w:iCs/>
        </w:rPr>
        <w:t xml:space="preserve">. výrobek </w:t>
      </w:r>
      <w:proofErr w:type="spellStart"/>
      <w:r w:rsidR="00957107">
        <w:rPr>
          <w:rFonts w:asciiTheme="minorHAnsi" w:hAnsiTheme="minorHAnsi" w:cstheme="minorHAnsi"/>
          <w:iCs/>
        </w:rPr>
        <w:t>Mapei</w:t>
      </w:r>
      <w:proofErr w:type="spellEnd"/>
      <w:r w:rsidR="00957107">
        <w:rPr>
          <w:rFonts w:asciiTheme="minorHAnsi" w:hAnsiTheme="minorHAnsi" w:cstheme="minorHAnsi"/>
          <w:iCs/>
        </w:rPr>
        <w:t xml:space="preserve"> </w:t>
      </w:r>
      <w:proofErr w:type="spellStart"/>
      <w:r w:rsidR="00957107">
        <w:rPr>
          <w:rFonts w:asciiTheme="minorHAnsi" w:hAnsiTheme="minorHAnsi" w:cstheme="minorHAnsi"/>
          <w:iCs/>
        </w:rPr>
        <w:t>mapegum</w:t>
      </w:r>
      <w:proofErr w:type="spellEnd"/>
      <w:r w:rsidR="00957107">
        <w:rPr>
          <w:rFonts w:asciiTheme="minorHAnsi" w:hAnsiTheme="minorHAnsi" w:cstheme="minorHAnsi"/>
          <w:iCs/>
        </w:rPr>
        <w:t xml:space="preserve"> WPS</w:t>
      </w:r>
      <w:r w:rsidR="00887447">
        <w:rPr>
          <w:rFonts w:asciiTheme="minorHAnsi" w:hAnsiTheme="minorHAnsi" w:cstheme="minorHAnsi"/>
          <w:iCs/>
        </w:rPr>
        <w:t xml:space="preserve">. </w:t>
      </w:r>
      <w:r w:rsidR="00B5335B">
        <w:rPr>
          <w:rFonts w:asciiTheme="minorHAnsi" w:hAnsiTheme="minorHAnsi" w:cstheme="minorHAnsi"/>
          <w:iCs/>
        </w:rPr>
        <w:t>Hydroizolační s</w:t>
      </w:r>
      <w:r w:rsidR="00887447">
        <w:rPr>
          <w:rFonts w:asciiTheme="minorHAnsi" w:hAnsiTheme="minorHAnsi" w:cstheme="minorHAnsi"/>
          <w:iCs/>
        </w:rPr>
        <w:t xml:space="preserve">těrky budou </w:t>
      </w:r>
      <w:r>
        <w:rPr>
          <w:rFonts w:asciiTheme="minorHAnsi" w:hAnsiTheme="minorHAnsi" w:cstheme="minorHAnsi"/>
          <w:iCs/>
        </w:rPr>
        <w:t xml:space="preserve">provedeny systémově vč. bandáží s vytažením min. 200mm na stěnu. V místě nové koupelny </w:t>
      </w:r>
      <w:proofErr w:type="gramStart"/>
      <w:r w:rsidR="009756DE">
        <w:rPr>
          <w:rFonts w:asciiTheme="minorHAnsi" w:hAnsiTheme="minorHAnsi" w:cstheme="minorHAnsi"/>
          <w:iCs/>
        </w:rPr>
        <w:t>m.č.</w:t>
      </w:r>
      <w:proofErr w:type="gramEnd"/>
      <w:r w:rsidR="009756DE">
        <w:rPr>
          <w:rFonts w:asciiTheme="minorHAnsi" w:hAnsiTheme="minorHAnsi" w:cstheme="minorHAnsi"/>
          <w:iCs/>
        </w:rPr>
        <w:t xml:space="preserve"> 2.07</w:t>
      </w:r>
      <w:r>
        <w:rPr>
          <w:rFonts w:asciiTheme="minorHAnsi" w:hAnsiTheme="minorHAnsi" w:cstheme="minorHAnsi"/>
          <w:iCs/>
        </w:rPr>
        <w:t xml:space="preserve"> bude v místě vany vytažena stěrka na výšku obkladu do vzdálenosti 500mm od hrany vany. </w:t>
      </w:r>
    </w:p>
    <w:p w:rsidR="00957107" w:rsidRPr="00957107" w:rsidRDefault="00957107" w:rsidP="00957107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 exteriéru bude použita hydroizolační stěrka </w:t>
      </w:r>
      <w:proofErr w:type="spellStart"/>
      <w:r>
        <w:rPr>
          <w:rFonts w:asciiTheme="minorHAnsi" w:hAnsiTheme="minorHAnsi" w:cstheme="minorHAnsi"/>
          <w:iCs/>
        </w:rPr>
        <w:t>ref</w:t>
      </w:r>
      <w:proofErr w:type="spellEnd"/>
      <w:r>
        <w:rPr>
          <w:rFonts w:asciiTheme="minorHAnsi" w:hAnsiTheme="minorHAnsi" w:cstheme="minorHAnsi"/>
          <w:iCs/>
        </w:rPr>
        <w:t xml:space="preserve">. výrobek </w:t>
      </w:r>
      <w:proofErr w:type="spellStart"/>
      <w:r>
        <w:rPr>
          <w:rFonts w:asciiTheme="minorHAnsi" w:hAnsiTheme="minorHAnsi" w:cstheme="minorHAnsi"/>
          <w:iCs/>
        </w:rPr>
        <w:t>Mapelastic</w:t>
      </w:r>
      <w:proofErr w:type="spellEnd"/>
      <w:r>
        <w:rPr>
          <w:rFonts w:asciiTheme="minorHAnsi" w:hAnsiTheme="minorHAnsi" w:cstheme="minorHAnsi"/>
          <w:iCs/>
        </w:rPr>
        <w:t xml:space="preserve">, jedná se o plochu zastropeného exteriérového schodiště, opravu HI při anglickém dvorku, či opravu zatékání do terasy při vstupu </w:t>
      </w:r>
      <w:proofErr w:type="gramStart"/>
      <w:r>
        <w:rPr>
          <w:rFonts w:asciiTheme="minorHAnsi" w:hAnsiTheme="minorHAnsi" w:cstheme="minorHAnsi"/>
          <w:iCs/>
        </w:rPr>
        <w:t>do 1.PP</w:t>
      </w:r>
      <w:proofErr w:type="gramEnd"/>
      <w:r>
        <w:rPr>
          <w:rFonts w:asciiTheme="minorHAnsi" w:hAnsiTheme="minorHAnsi" w:cstheme="minorHAnsi"/>
          <w:iCs/>
        </w:rPr>
        <w:t xml:space="preserve"> pod terasou.</w:t>
      </w:r>
    </w:p>
    <w:p w:rsidR="00B5335B" w:rsidRDefault="00F5505E" w:rsidP="00B5335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 místech </w:t>
      </w:r>
      <w:r w:rsidR="00B5335B">
        <w:rPr>
          <w:rFonts w:asciiTheme="minorHAnsi" w:hAnsiTheme="minorHAnsi" w:cstheme="minorHAnsi"/>
          <w:iCs/>
        </w:rPr>
        <w:t>použití natavované hydroizolace proti</w:t>
      </w:r>
      <w:r w:rsidR="00B5335B" w:rsidRPr="00476075">
        <w:rPr>
          <w:rFonts w:asciiTheme="minorHAnsi" w:hAnsiTheme="minorHAnsi" w:cstheme="minorHAnsi"/>
          <w:iCs/>
        </w:rPr>
        <w:t xml:space="preserve"> vlhkosti </w:t>
      </w:r>
      <w:r w:rsidR="00B5335B">
        <w:rPr>
          <w:rFonts w:asciiTheme="minorHAnsi" w:hAnsiTheme="minorHAnsi" w:cstheme="minorHAnsi"/>
          <w:iCs/>
        </w:rPr>
        <w:t xml:space="preserve">budou použity pásy </w:t>
      </w:r>
      <w:proofErr w:type="spellStart"/>
      <w:r w:rsidR="00B5335B">
        <w:rPr>
          <w:rFonts w:asciiTheme="minorHAnsi" w:hAnsiTheme="minorHAnsi" w:cstheme="minorHAnsi"/>
          <w:iCs/>
        </w:rPr>
        <w:t>ref</w:t>
      </w:r>
      <w:proofErr w:type="spellEnd"/>
      <w:r w:rsidR="00B5335B">
        <w:rPr>
          <w:rFonts w:asciiTheme="minorHAnsi" w:hAnsiTheme="minorHAnsi" w:cstheme="minorHAnsi"/>
          <w:iCs/>
        </w:rPr>
        <w:t xml:space="preserve">. </w:t>
      </w:r>
      <w:proofErr w:type="spellStart"/>
      <w:r w:rsidR="00B5335B">
        <w:rPr>
          <w:rFonts w:asciiTheme="minorHAnsi" w:hAnsiTheme="minorHAnsi" w:cstheme="minorHAnsi"/>
          <w:iCs/>
        </w:rPr>
        <w:t>G</w:t>
      </w:r>
      <w:r w:rsidR="00B5335B" w:rsidRPr="00476075">
        <w:rPr>
          <w:rFonts w:asciiTheme="minorHAnsi" w:hAnsiTheme="minorHAnsi" w:cstheme="minorHAnsi"/>
          <w:iCs/>
        </w:rPr>
        <w:t>lastek</w:t>
      </w:r>
      <w:proofErr w:type="spellEnd"/>
      <w:r w:rsidR="00B5335B" w:rsidRPr="00476075">
        <w:rPr>
          <w:rFonts w:asciiTheme="minorHAnsi" w:hAnsiTheme="minorHAnsi" w:cstheme="minorHAnsi"/>
          <w:iCs/>
        </w:rPr>
        <w:t xml:space="preserve"> 40 </w:t>
      </w:r>
      <w:proofErr w:type="spellStart"/>
      <w:r w:rsidR="00B5335B" w:rsidRPr="00476075">
        <w:rPr>
          <w:rFonts w:asciiTheme="minorHAnsi" w:hAnsiTheme="minorHAnsi" w:cstheme="minorHAnsi"/>
          <w:iCs/>
        </w:rPr>
        <w:t>special</w:t>
      </w:r>
      <w:proofErr w:type="spellEnd"/>
      <w:r w:rsidR="00B5335B" w:rsidRPr="00476075">
        <w:rPr>
          <w:rFonts w:asciiTheme="minorHAnsi" w:hAnsiTheme="minorHAnsi" w:cstheme="minorHAnsi"/>
          <w:iCs/>
        </w:rPr>
        <w:t xml:space="preserve"> </w:t>
      </w:r>
      <w:proofErr w:type="spellStart"/>
      <w:r w:rsidR="00B5335B" w:rsidRPr="00476075">
        <w:rPr>
          <w:rFonts w:asciiTheme="minorHAnsi" w:hAnsiTheme="minorHAnsi" w:cstheme="minorHAnsi"/>
          <w:iCs/>
        </w:rPr>
        <w:t>mineral</w:t>
      </w:r>
      <w:proofErr w:type="spellEnd"/>
      <w:r w:rsidR="00B5335B">
        <w:rPr>
          <w:rFonts w:asciiTheme="minorHAnsi" w:hAnsiTheme="minorHAnsi" w:cstheme="minorHAnsi"/>
          <w:iCs/>
        </w:rPr>
        <w:t xml:space="preserve">. Hydroizolace bude provedena celoplošně na betonovou desku. Pod hydroizolaci bude proveden asfaltový penetrační nátěr </w:t>
      </w:r>
      <w:proofErr w:type="spellStart"/>
      <w:r w:rsidR="00B5335B">
        <w:rPr>
          <w:rFonts w:asciiTheme="minorHAnsi" w:hAnsiTheme="minorHAnsi" w:cstheme="minorHAnsi"/>
          <w:iCs/>
        </w:rPr>
        <w:t>ref</w:t>
      </w:r>
      <w:proofErr w:type="spellEnd"/>
      <w:r w:rsidR="00B5335B">
        <w:rPr>
          <w:rFonts w:asciiTheme="minorHAnsi" w:hAnsiTheme="minorHAnsi" w:cstheme="minorHAnsi"/>
          <w:iCs/>
        </w:rPr>
        <w:t xml:space="preserve">. </w:t>
      </w:r>
      <w:proofErr w:type="spellStart"/>
      <w:r w:rsidR="00B5335B">
        <w:rPr>
          <w:rFonts w:asciiTheme="minorHAnsi" w:hAnsiTheme="minorHAnsi" w:cstheme="minorHAnsi"/>
          <w:iCs/>
        </w:rPr>
        <w:t>Dekprimer</w:t>
      </w:r>
      <w:proofErr w:type="spellEnd"/>
      <w:r w:rsidR="00B5335B">
        <w:rPr>
          <w:rFonts w:asciiTheme="minorHAnsi" w:hAnsiTheme="minorHAnsi" w:cstheme="minorHAnsi"/>
          <w:iCs/>
        </w:rPr>
        <w:t>.</w:t>
      </w:r>
    </w:p>
    <w:p w:rsidR="004E0169" w:rsidRPr="001634BA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1634BA">
        <w:rPr>
          <w:rFonts w:asciiTheme="minorHAnsi" w:hAnsiTheme="minorHAnsi" w:cstheme="minorHAnsi"/>
          <w:b/>
        </w:rPr>
        <w:t>PODLAHY</w:t>
      </w:r>
    </w:p>
    <w:p w:rsidR="00C239C3" w:rsidRDefault="00C51B51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 objektu budou demontovány vybrané nášlapné vrstvy </w:t>
      </w:r>
      <w:r w:rsidR="00C239C3">
        <w:rPr>
          <w:rFonts w:asciiTheme="minorHAnsi" w:hAnsiTheme="minorHAnsi" w:cstheme="minorHAnsi"/>
          <w:iCs/>
        </w:rPr>
        <w:t xml:space="preserve">např. dlažby a dřevěné podlahy či </w:t>
      </w:r>
      <w:proofErr w:type="spellStart"/>
      <w:r w:rsidR="00C239C3">
        <w:rPr>
          <w:rFonts w:asciiTheme="minorHAnsi" w:hAnsiTheme="minorHAnsi" w:cstheme="minorHAnsi"/>
          <w:iCs/>
        </w:rPr>
        <w:t>textílie</w:t>
      </w:r>
      <w:proofErr w:type="spellEnd"/>
      <w:r w:rsidR="00C239C3">
        <w:rPr>
          <w:rFonts w:asciiTheme="minorHAnsi" w:hAnsiTheme="minorHAnsi" w:cstheme="minorHAnsi"/>
          <w:iCs/>
        </w:rPr>
        <w:t>.</w:t>
      </w:r>
    </w:p>
    <w:p w:rsidR="00C239C3" w:rsidRDefault="00C239C3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Nově namontované </w:t>
      </w:r>
      <w:r w:rsidR="002918B7">
        <w:rPr>
          <w:rFonts w:asciiTheme="minorHAnsi" w:hAnsiTheme="minorHAnsi" w:cstheme="minorHAnsi"/>
          <w:iCs/>
        </w:rPr>
        <w:t xml:space="preserve">a provedené </w:t>
      </w:r>
      <w:r>
        <w:rPr>
          <w:rFonts w:asciiTheme="minorHAnsi" w:hAnsiTheme="minorHAnsi" w:cstheme="minorHAnsi"/>
          <w:iCs/>
        </w:rPr>
        <w:t>podlahové krytiny</w:t>
      </w:r>
      <w:r w:rsidR="00396FF7">
        <w:rPr>
          <w:rFonts w:asciiTheme="minorHAnsi" w:hAnsiTheme="minorHAnsi" w:cstheme="minorHAnsi"/>
          <w:iCs/>
        </w:rPr>
        <w:t xml:space="preserve"> a jejich příslušenství (podlahové lišty, soklíky)</w:t>
      </w:r>
      <w:r>
        <w:rPr>
          <w:rFonts w:asciiTheme="minorHAnsi" w:hAnsiTheme="minorHAnsi" w:cstheme="minorHAnsi"/>
          <w:iCs/>
        </w:rPr>
        <w:t xml:space="preserve"> budou </w:t>
      </w:r>
      <w:r w:rsidR="00396FF7">
        <w:rPr>
          <w:rFonts w:asciiTheme="minorHAnsi" w:hAnsiTheme="minorHAnsi" w:cstheme="minorHAnsi"/>
          <w:iCs/>
        </w:rPr>
        <w:t>namontované</w:t>
      </w:r>
      <w:r>
        <w:rPr>
          <w:rFonts w:asciiTheme="minorHAnsi" w:hAnsiTheme="minorHAnsi" w:cstheme="minorHAnsi"/>
          <w:iCs/>
        </w:rPr>
        <w:t xml:space="preserve"> dle výběru architekta projektu</w:t>
      </w:r>
      <w:r w:rsidR="00751A04">
        <w:rPr>
          <w:rFonts w:asciiTheme="minorHAnsi" w:hAnsiTheme="minorHAnsi" w:cstheme="minorHAnsi"/>
          <w:iCs/>
        </w:rPr>
        <w:t xml:space="preserve"> a budou namontovány dle technických listů dodavatele / výrobce podlah</w:t>
      </w:r>
      <w:r>
        <w:rPr>
          <w:rFonts w:asciiTheme="minorHAnsi" w:hAnsiTheme="minorHAnsi" w:cstheme="minorHAnsi"/>
          <w:iCs/>
        </w:rPr>
        <w:t>.</w:t>
      </w:r>
    </w:p>
    <w:p w:rsidR="00C51B51" w:rsidRDefault="00BB5C6F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Nové </w:t>
      </w:r>
      <w:r w:rsidR="00D0328D">
        <w:rPr>
          <w:rFonts w:asciiTheme="minorHAnsi" w:hAnsiTheme="minorHAnsi" w:cstheme="minorHAnsi"/>
          <w:iCs/>
        </w:rPr>
        <w:t xml:space="preserve">nášlapné </w:t>
      </w:r>
      <w:r>
        <w:rPr>
          <w:rFonts w:asciiTheme="minorHAnsi" w:hAnsiTheme="minorHAnsi" w:cstheme="minorHAnsi"/>
          <w:iCs/>
        </w:rPr>
        <w:t xml:space="preserve">povrchy podlah </w:t>
      </w:r>
      <w:r w:rsidR="00D0328D">
        <w:rPr>
          <w:rFonts w:asciiTheme="minorHAnsi" w:hAnsiTheme="minorHAnsi" w:cstheme="minorHAnsi"/>
          <w:iCs/>
        </w:rPr>
        <w:t>bude tvořit vinyl, dlažba, n</w:t>
      </w:r>
      <w:r w:rsidR="00B04639">
        <w:rPr>
          <w:rFonts w:asciiTheme="minorHAnsi" w:hAnsiTheme="minorHAnsi" w:cstheme="minorHAnsi"/>
          <w:iCs/>
        </w:rPr>
        <w:t xml:space="preserve">a schodišťových ramenech, podestách, </w:t>
      </w:r>
      <w:proofErr w:type="spellStart"/>
      <w:r w:rsidR="00B04639">
        <w:rPr>
          <w:rFonts w:asciiTheme="minorHAnsi" w:hAnsiTheme="minorHAnsi" w:cstheme="minorHAnsi"/>
          <w:iCs/>
        </w:rPr>
        <w:t>mezipodestách</w:t>
      </w:r>
      <w:proofErr w:type="spellEnd"/>
      <w:r w:rsidR="00B04639">
        <w:rPr>
          <w:rFonts w:asciiTheme="minorHAnsi" w:hAnsiTheme="minorHAnsi" w:cstheme="minorHAnsi"/>
          <w:iCs/>
        </w:rPr>
        <w:t xml:space="preserve"> bude provedena nová nášlapná vrstva z litého </w:t>
      </w:r>
      <w:proofErr w:type="spellStart"/>
      <w:r w:rsidR="00B04639">
        <w:rPr>
          <w:rFonts w:asciiTheme="minorHAnsi" w:hAnsiTheme="minorHAnsi" w:cstheme="minorHAnsi"/>
          <w:iCs/>
        </w:rPr>
        <w:t>teracca</w:t>
      </w:r>
      <w:proofErr w:type="spellEnd"/>
      <w:r w:rsidR="00B04639">
        <w:rPr>
          <w:rFonts w:asciiTheme="minorHAnsi" w:hAnsiTheme="minorHAnsi" w:cstheme="minorHAnsi"/>
          <w:iCs/>
        </w:rPr>
        <w:t>.</w:t>
      </w:r>
    </w:p>
    <w:p w:rsidR="00DD28F5" w:rsidRDefault="00DD28F5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Nová skladba podlahy bude provedena ve 2.NP v restauračních prostorách. Konstrukce podlahy bude tzv. suchá, </w:t>
      </w:r>
      <w:proofErr w:type="spellStart"/>
      <w:r>
        <w:rPr>
          <w:rFonts w:asciiTheme="minorHAnsi" w:hAnsiTheme="minorHAnsi" w:cstheme="minorHAnsi"/>
          <w:iCs/>
        </w:rPr>
        <w:t>ref</w:t>
      </w:r>
      <w:proofErr w:type="spellEnd"/>
      <w:r>
        <w:rPr>
          <w:rFonts w:asciiTheme="minorHAnsi" w:hAnsiTheme="minorHAnsi" w:cstheme="minorHAnsi"/>
          <w:iCs/>
        </w:rPr>
        <w:t xml:space="preserve">. skladby </w:t>
      </w:r>
      <w:proofErr w:type="spellStart"/>
      <w:r>
        <w:rPr>
          <w:rFonts w:asciiTheme="minorHAnsi" w:hAnsiTheme="minorHAnsi" w:cstheme="minorHAnsi"/>
          <w:iCs/>
        </w:rPr>
        <w:t>Fermacell</w:t>
      </w:r>
      <w:proofErr w:type="spellEnd"/>
      <w:r>
        <w:rPr>
          <w:rFonts w:asciiTheme="minorHAnsi" w:hAnsiTheme="minorHAnsi" w:cstheme="minorHAnsi"/>
          <w:iCs/>
        </w:rPr>
        <w:t xml:space="preserve"> 2 E 22 </w:t>
      </w:r>
      <w:proofErr w:type="spellStart"/>
      <w:r>
        <w:rPr>
          <w:rFonts w:asciiTheme="minorHAnsi" w:hAnsiTheme="minorHAnsi" w:cstheme="minorHAnsi"/>
          <w:iCs/>
        </w:rPr>
        <w:t>tl</w:t>
      </w:r>
      <w:proofErr w:type="spellEnd"/>
      <w:r>
        <w:rPr>
          <w:rFonts w:asciiTheme="minorHAnsi" w:hAnsiTheme="minorHAnsi" w:cstheme="minorHAnsi"/>
          <w:iCs/>
        </w:rPr>
        <w:t xml:space="preserve">. 25mm, jedná se o 2ks </w:t>
      </w:r>
      <w:proofErr w:type="spellStart"/>
      <w:r>
        <w:rPr>
          <w:rFonts w:asciiTheme="minorHAnsi" w:hAnsiTheme="minorHAnsi" w:cstheme="minorHAnsi"/>
          <w:iCs/>
        </w:rPr>
        <w:t>sádrovláknitých</w:t>
      </w:r>
      <w:proofErr w:type="spellEnd"/>
      <w:r>
        <w:rPr>
          <w:rFonts w:asciiTheme="minorHAnsi" w:hAnsiTheme="minorHAnsi" w:cstheme="minorHAnsi"/>
          <w:iCs/>
        </w:rPr>
        <w:t xml:space="preserve"> desek. Desky budou namontovány do systémového, vyrovnávacího podsypu </w:t>
      </w:r>
      <w:proofErr w:type="spellStart"/>
      <w:r>
        <w:rPr>
          <w:rFonts w:asciiTheme="minorHAnsi" w:hAnsiTheme="minorHAnsi" w:cstheme="minorHAnsi"/>
          <w:iCs/>
        </w:rPr>
        <w:t>tl</w:t>
      </w:r>
      <w:proofErr w:type="spellEnd"/>
      <w:r>
        <w:rPr>
          <w:rFonts w:asciiTheme="minorHAnsi" w:hAnsiTheme="minorHAnsi" w:cstheme="minorHAnsi"/>
          <w:iCs/>
        </w:rPr>
        <w:t xml:space="preserve">. 10 – 20mm. Násyp bude proveden na stávající prkenný záklop, aby bylo zabráněno propadávání mezi prkny, bude na záklop rozprostřena celoplošně podkladová </w:t>
      </w:r>
      <w:proofErr w:type="spellStart"/>
      <w:r>
        <w:rPr>
          <w:rFonts w:asciiTheme="minorHAnsi" w:hAnsiTheme="minorHAnsi" w:cstheme="minorHAnsi"/>
          <w:iCs/>
        </w:rPr>
        <w:t>textílie</w:t>
      </w:r>
      <w:proofErr w:type="spellEnd"/>
      <w:r>
        <w:rPr>
          <w:rFonts w:asciiTheme="minorHAnsi" w:hAnsiTheme="minorHAnsi" w:cstheme="minorHAnsi"/>
          <w:iCs/>
        </w:rPr>
        <w:t>. Před finální montáží vinylu bude na desky provedena systémová stěrka, po vyzrání přebroušena.</w:t>
      </w:r>
    </w:p>
    <w:p w:rsidR="00DD28F5" w:rsidRDefault="00DD28F5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Nová skladba bude provedena na podestě 2.NP pod novou nášlapnou vrstvou z </w:t>
      </w:r>
      <w:proofErr w:type="spellStart"/>
      <w:r>
        <w:rPr>
          <w:rFonts w:asciiTheme="minorHAnsi" w:hAnsiTheme="minorHAnsi" w:cstheme="minorHAnsi"/>
          <w:iCs/>
        </w:rPr>
        <w:t>teracca</w:t>
      </w:r>
      <w:proofErr w:type="spellEnd"/>
      <w:r>
        <w:rPr>
          <w:rFonts w:asciiTheme="minorHAnsi" w:hAnsiTheme="minorHAnsi" w:cstheme="minorHAnsi"/>
          <w:iCs/>
        </w:rPr>
        <w:t xml:space="preserve"> bude provedena betonová deska. Bude vybourána stávající skladba a provedena betonová deska z C20/25 </w:t>
      </w:r>
      <w:proofErr w:type="spellStart"/>
      <w:r>
        <w:rPr>
          <w:rFonts w:asciiTheme="minorHAnsi" w:hAnsiTheme="minorHAnsi" w:cstheme="minorHAnsi"/>
          <w:iCs/>
        </w:rPr>
        <w:t>tl</w:t>
      </w:r>
      <w:proofErr w:type="spellEnd"/>
      <w:r>
        <w:rPr>
          <w:rFonts w:asciiTheme="minorHAnsi" w:hAnsiTheme="minorHAnsi" w:cstheme="minorHAnsi"/>
          <w:iCs/>
        </w:rPr>
        <w:t xml:space="preserve">. 70mm, vyztužena Kari R6, 150x150mm. Horní hrana desky bude umístěna s ohledem </w:t>
      </w:r>
      <w:r w:rsidR="00E133A8">
        <w:rPr>
          <w:rFonts w:asciiTheme="minorHAnsi" w:hAnsiTheme="minorHAnsi" w:cstheme="minorHAnsi"/>
          <w:iCs/>
        </w:rPr>
        <w:t>na výšky okolních místností. P</w:t>
      </w:r>
      <w:r>
        <w:rPr>
          <w:rFonts w:asciiTheme="minorHAnsi" w:hAnsiTheme="minorHAnsi" w:cstheme="minorHAnsi"/>
          <w:iCs/>
        </w:rPr>
        <w:t>riorita je jednotná výška podlah podest</w:t>
      </w:r>
      <w:r w:rsidR="00E133A8">
        <w:rPr>
          <w:rFonts w:asciiTheme="minorHAnsi" w:hAnsiTheme="minorHAnsi" w:cstheme="minorHAnsi"/>
          <w:iCs/>
        </w:rPr>
        <w:t xml:space="preserve"> a podlah </w:t>
      </w:r>
      <w:r>
        <w:rPr>
          <w:rFonts w:asciiTheme="minorHAnsi" w:hAnsiTheme="minorHAnsi" w:cstheme="minorHAnsi"/>
          <w:iCs/>
        </w:rPr>
        <w:t>v resta</w:t>
      </w:r>
      <w:r w:rsidR="00E133A8">
        <w:rPr>
          <w:rFonts w:asciiTheme="minorHAnsi" w:hAnsiTheme="minorHAnsi" w:cstheme="minorHAnsi"/>
          <w:iCs/>
        </w:rPr>
        <w:t>u</w:t>
      </w:r>
      <w:r>
        <w:rPr>
          <w:rFonts w:asciiTheme="minorHAnsi" w:hAnsiTheme="minorHAnsi" w:cstheme="minorHAnsi"/>
          <w:iCs/>
        </w:rPr>
        <w:t>raci, dále WC pro ná</w:t>
      </w:r>
      <w:r w:rsidR="00E133A8">
        <w:rPr>
          <w:rFonts w:asciiTheme="minorHAnsi" w:hAnsiTheme="minorHAnsi" w:cstheme="minorHAnsi"/>
          <w:iCs/>
        </w:rPr>
        <w:t>v</w:t>
      </w:r>
      <w:r>
        <w:rPr>
          <w:rFonts w:asciiTheme="minorHAnsi" w:hAnsiTheme="minorHAnsi" w:cstheme="minorHAnsi"/>
          <w:iCs/>
        </w:rPr>
        <w:t>štěvníky.</w:t>
      </w:r>
    </w:p>
    <w:p w:rsidR="004E0169" w:rsidRPr="00056CD8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056CD8">
        <w:rPr>
          <w:rFonts w:asciiTheme="minorHAnsi" w:hAnsiTheme="minorHAnsi" w:cstheme="minorHAnsi"/>
          <w:b/>
        </w:rPr>
        <w:t>TEPELNÉ A ZVUKOVÉ IZOLACE</w:t>
      </w:r>
    </w:p>
    <w:p w:rsidR="00C51B51" w:rsidRDefault="00C51B51" w:rsidP="001560FD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Stávající tepelné a zvukové izolace nebudou staveb</w:t>
      </w:r>
      <w:r w:rsidR="001634BA">
        <w:rPr>
          <w:rFonts w:asciiTheme="minorHAnsi" w:hAnsiTheme="minorHAnsi" w:cstheme="minorHAnsi"/>
          <w:iCs/>
        </w:rPr>
        <w:t>ní pracemi dotčené, nová tepelná</w:t>
      </w:r>
      <w:r>
        <w:rPr>
          <w:rFonts w:asciiTheme="minorHAnsi" w:hAnsiTheme="minorHAnsi" w:cstheme="minorHAnsi"/>
          <w:iCs/>
        </w:rPr>
        <w:t xml:space="preserve"> izolace bude namontována v půdním prostoru ve formě minerální vaty, která bude rozprostřena na prkenném záklopu. </w:t>
      </w:r>
    </w:p>
    <w:p w:rsidR="00C51B51" w:rsidRDefault="00C51B51" w:rsidP="001560FD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proofErr w:type="spellStart"/>
      <w:r w:rsidRPr="00056CD8">
        <w:rPr>
          <w:rFonts w:asciiTheme="minorHAnsi" w:hAnsiTheme="minorHAnsi" w:cstheme="minorHAnsi"/>
          <w:iCs/>
        </w:rPr>
        <w:lastRenderedPageBreak/>
        <w:t>Ref</w:t>
      </w:r>
      <w:proofErr w:type="spellEnd"/>
      <w:r w:rsidRPr="00056CD8">
        <w:rPr>
          <w:rFonts w:asciiTheme="minorHAnsi" w:hAnsiTheme="minorHAnsi" w:cstheme="minorHAnsi"/>
          <w:iCs/>
        </w:rPr>
        <w:t xml:space="preserve">. výrobek </w:t>
      </w:r>
      <w:proofErr w:type="spellStart"/>
      <w:r w:rsidRPr="00056CD8">
        <w:rPr>
          <w:rFonts w:asciiTheme="minorHAnsi" w:hAnsiTheme="minorHAnsi" w:cstheme="minorHAnsi"/>
          <w:iCs/>
        </w:rPr>
        <w:t>Isover</w:t>
      </w:r>
      <w:proofErr w:type="spellEnd"/>
      <w:r w:rsidRPr="00056CD8">
        <w:rPr>
          <w:rFonts w:asciiTheme="minorHAnsi" w:hAnsiTheme="minorHAnsi" w:cstheme="minorHAnsi"/>
          <w:iCs/>
        </w:rPr>
        <w:t xml:space="preserve"> </w:t>
      </w:r>
      <w:proofErr w:type="spellStart"/>
      <w:r w:rsidRPr="00056CD8">
        <w:rPr>
          <w:rFonts w:asciiTheme="minorHAnsi" w:hAnsiTheme="minorHAnsi" w:cstheme="minorHAnsi"/>
          <w:iCs/>
        </w:rPr>
        <w:t>Un</w:t>
      </w:r>
      <w:r w:rsidR="00056CD8" w:rsidRPr="00056CD8">
        <w:rPr>
          <w:rFonts w:asciiTheme="minorHAnsi" w:hAnsiTheme="minorHAnsi" w:cstheme="minorHAnsi"/>
          <w:iCs/>
        </w:rPr>
        <w:t>irol</w:t>
      </w:r>
      <w:proofErr w:type="spellEnd"/>
      <w:r w:rsidR="00056CD8" w:rsidRPr="00056CD8">
        <w:rPr>
          <w:rFonts w:asciiTheme="minorHAnsi" w:hAnsiTheme="minorHAnsi" w:cstheme="minorHAnsi"/>
          <w:iCs/>
        </w:rPr>
        <w:t xml:space="preserve"> </w:t>
      </w:r>
      <w:proofErr w:type="spellStart"/>
      <w:r w:rsidR="00056CD8" w:rsidRPr="00056CD8">
        <w:rPr>
          <w:rFonts w:asciiTheme="minorHAnsi" w:hAnsiTheme="minorHAnsi" w:cstheme="minorHAnsi"/>
          <w:iCs/>
        </w:rPr>
        <w:t>Profi</w:t>
      </w:r>
      <w:proofErr w:type="spellEnd"/>
      <w:r w:rsidR="00056CD8" w:rsidRPr="00056CD8">
        <w:rPr>
          <w:rFonts w:asciiTheme="minorHAnsi" w:hAnsiTheme="minorHAnsi" w:cstheme="minorHAnsi"/>
          <w:iCs/>
        </w:rPr>
        <w:t xml:space="preserve"> Λ= 0,033 W/</w:t>
      </w:r>
      <w:proofErr w:type="spellStart"/>
      <w:r w:rsidR="00056CD8" w:rsidRPr="00056CD8">
        <w:rPr>
          <w:rFonts w:asciiTheme="minorHAnsi" w:hAnsiTheme="minorHAnsi" w:cstheme="minorHAnsi"/>
          <w:iCs/>
        </w:rPr>
        <w:t>mK</w:t>
      </w:r>
      <w:proofErr w:type="spellEnd"/>
      <w:r w:rsidR="00056CD8" w:rsidRPr="00056CD8">
        <w:rPr>
          <w:rFonts w:asciiTheme="minorHAnsi" w:hAnsiTheme="minorHAnsi" w:cstheme="minorHAnsi"/>
          <w:iCs/>
        </w:rPr>
        <w:t xml:space="preserve"> o </w:t>
      </w:r>
      <w:proofErr w:type="spellStart"/>
      <w:r w:rsidR="00056CD8" w:rsidRPr="00056CD8">
        <w:rPr>
          <w:rFonts w:asciiTheme="minorHAnsi" w:hAnsiTheme="minorHAnsi" w:cstheme="minorHAnsi"/>
          <w:iCs/>
        </w:rPr>
        <w:t>tl</w:t>
      </w:r>
      <w:proofErr w:type="spellEnd"/>
      <w:r w:rsidR="00056CD8" w:rsidRPr="00056CD8">
        <w:rPr>
          <w:rFonts w:asciiTheme="minorHAnsi" w:hAnsiTheme="minorHAnsi" w:cstheme="minorHAnsi"/>
          <w:iCs/>
        </w:rPr>
        <w:t>. 160+40 tj. celkově 200</w:t>
      </w:r>
      <w:r w:rsidRPr="00056CD8">
        <w:rPr>
          <w:rFonts w:asciiTheme="minorHAnsi" w:hAnsiTheme="minorHAnsi" w:cstheme="minorHAnsi"/>
          <w:iCs/>
        </w:rPr>
        <w:t xml:space="preserve"> mm</w:t>
      </w:r>
    </w:p>
    <w:p w:rsidR="00C51B51" w:rsidRDefault="0096202B" w:rsidP="001560FD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proofErr w:type="spellStart"/>
      <w:r>
        <w:rPr>
          <w:rFonts w:asciiTheme="minorHAnsi" w:hAnsiTheme="minorHAnsi" w:cstheme="minorHAnsi"/>
          <w:iCs/>
        </w:rPr>
        <w:t>Návlekovou</w:t>
      </w:r>
      <w:proofErr w:type="spellEnd"/>
      <w:r>
        <w:rPr>
          <w:rFonts w:asciiTheme="minorHAnsi" w:hAnsiTheme="minorHAnsi" w:cstheme="minorHAnsi"/>
          <w:iCs/>
        </w:rPr>
        <w:t xml:space="preserve"> tepelnou izolací budou opatřeny potrubní rozvody teplonosných médií, pro minimalizaci tepelných ztrát. Potrubí se studenou vodou bude izolováno pro zabráněn</w:t>
      </w:r>
      <w:r w:rsidR="00056CD8">
        <w:rPr>
          <w:rFonts w:asciiTheme="minorHAnsi" w:hAnsiTheme="minorHAnsi" w:cstheme="minorHAnsi"/>
          <w:iCs/>
        </w:rPr>
        <w:t>í kondenzace.</w:t>
      </w:r>
    </w:p>
    <w:p w:rsidR="004E0169" w:rsidRPr="00A0310D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A0310D">
        <w:rPr>
          <w:rFonts w:asciiTheme="minorHAnsi" w:hAnsiTheme="minorHAnsi" w:cstheme="minorHAnsi"/>
          <w:b/>
        </w:rPr>
        <w:t>PAROTĚSNÉ IZOLACE</w:t>
      </w:r>
    </w:p>
    <w:p w:rsidR="00F066D1" w:rsidRDefault="009931FC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Stávající parotěsné izolace nebudou stavebními pracemi dotčené.</w:t>
      </w:r>
    </w:p>
    <w:p w:rsidR="004E0169" w:rsidRPr="00954FAB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954FAB">
        <w:rPr>
          <w:rFonts w:asciiTheme="minorHAnsi" w:hAnsiTheme="minorHAnsi" w:cstheme="minorHAnsi"/>
          <w:b/>
        </w:rPr>
        <w:t>SÁDROKARTONOVÉ KONSTRUKCE</w:t>
      </w:r>
    </w:p>
    <w:p w:rsidR="0096202B" w:rsidRDefault="0096202B" w:rsidP="0096202B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Stávající sádrokartonové konstrukce nebudou stavebními pracemi dotčené.</w:t>
      </w:r>
      <w:r w:rsidR="00303596">
        <w:rPr>
          <w:rFonts w:asciiTheme="minorHAnsi" w:hAnsiTheme="minorHAnsi" w:cstheme="minorHAnsi"/>
          <w:iCs/>
        </w:rPr>
        <w:t xml:space="preserve"> </w:t>
      </w:r>
      <w:proofErr w:type="gramStart"/>
      <w:r w:rsidR="00303596">
        <w:rPr>
          <w:rFonts w:asciiTheme="minorHAnsi" w:hAnsiTheme="minorHAnsi" w:cstheme="minorHAnsi"/>
          <w:iCs/>
        </w:rPr>
        <w:t>V 1.PP</w:t>
      </w:r>
      <w:proofErr w:type="gramEnd"/>
      <w:r w:rsidR="00303596">
        <w:rPr>
          <w:rFonts w:asciiTheme="minorHAnsi" w:hAnsiTheme="minorHAnsi" w:cstheme="minorHAnsi"/>
          <w:iCs/>
        </w:rPr>
        <w:t xml:space="preserve"> budou postaveny SDK </w:t>
      </w:r>
      <w:proofErr w:type="spellStart"/>
      <w:r w:rsidR="00303596">
        <w:rPr>
          <w:rFonts w:asciiTheme="minorHAnsi" w:hAnsiTheme="minorHAnsi" w:cstheme="minorHAnsi"/>
          <w:iCs/>
        </w:rPr>
        <w:t>předstěny</w:t>
      </w:r>
      <w:proofErr w:type="spellEnd"/>
      <w:r w:rsidR="00303596">
        <w:rPr>
          <w:rFonts w:asciiTheme="minorHAnsi" w:hAnsiTheme="minorHAnsi" w:cstheme="minorHAnsi"/>
          <w:iCs/>
        </w:rPr>
        <w:t xml:space="preserve"> dle TL dodavatele </w:t>
      </w:r>
      <w:proofErr w:type="spellStart"/>
      <w:r w:rsidR="00303596">
        <w:rPr>
          <w:rFonts w:asciiTheme="minorHAnsi" w:hAnsiTheme="minorHAnsi" w:cstheme="minorHAnsi"/>
          <w:iCs/>
        </w:rPr>
        <w:t>sdk</w:t>
      </w:r>
      <w:proofErr w:type="spellEnd"/>
      <w:r w:rsidR="00303596">
        <w:rPr>
          <w:rFonts w:asciiTheme="minorHAnsi" w:hAnsiTheme="minorHAnsi" w:cstheme="minorHAnsi"/>
          <w:iCs/>
        </w:rPr>
        <w:t xml:space="preserve"> systému, opláštění bude provedeno deskami vhodnými do vlhkého prostředí </w:t>
      </w:r>
      <w:proofErr w:type="spellStart"/>
      <w:r w:rsidR="00303596">
        <w:rPr>
          <w:rFonts w:asciiTheme="minorHAnsi" w:hAnsiTheme="minorHAnsi" w:cstheme="minorHAnsi"/>
          <w:iCs/>
        </w:rPr>
        <w:t>tl</w:t>
      </w:r>
      <w:proofErr w:type="spellEnd"/>
      <w:r w:rsidR="00303596">
        <w:rPr>
          <w:rFonts w:asciiTheme="minorHAnsi" w:hAnsiTheme="minorHAnsi" w:cstheme="minorHAnsi"/>
          <w:iCs/>
        </w:rPr>
        <w:t>. 12,5mm. Spoje  a vruty budou přetmelené a přebroušené.</w:t>
      </w:r>
    </w:p>
    <w:p w:rsidR="00292C08" w:rsidRDefault="00292C08" w:rsidP="00292C08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292C08">
        <w:rPr>
          <w:rFonts w:asciiTheme="minorHAnsi" w:hAnsiTheme="minorHAnsi" w:cstheme="minorHAnsi"/>
          <w:b/>
        </w:rPr>
        <w:t>VYTÁPĚNÍ</w:t>
      </w:r>
    </w:p>
    <w:p w:rsidR="001E2129" w:rsidRPr="00292C08" w:rsidRDefault="00223364" w:rsidP="00292C0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Vytápění je řešeno samostatnou částí projektové dokumentace. Objekt je vytápěn </w:t>
      </w:r>
      <w:r w:rsidR="00302AFD">
        <w:rPr>
          <w:rFonts w:asciiTheme="minorHAnsi" w:hAnsiTheme="minorHAnsi" w:cstheme="minorHAnsi"/>
          <w:iCs/>
        </w:rPr>
        <w:t>kotlem na zemní</w:t>
      </w:r>
      <w:r>
        <w:rPr>
          <w:rFonts w:asciiTheme="minorHAnsi" w:hAnsiTheme="minorHAnsi" w:cstheme="minorHAnsi"/>
          <w:iCs/>
        </w:rPr>
        <w:t xml:space="preserve"> plyn. </w:t>
      </w:r>
      <w:r w:rsidR="00DD5269">
        <w:rPr>
          <w:rFonts w:asciiTheme="minorHAnsi" w:hAnsiTheme="minorHAnsi" w:cstheme="minorHAnsi"/>
          <w:iCs/>
        </w:rPr>
        <w:t xml:space="preserve">Kotel bude namontovaný nový vč. nového koncentrického komínu r160mm, pro který bude provedeno vyfrézování zděného komínového tělesa. </w:t>
      </w:r>
      <w:r w:rsidR="001E2129">
        <w:rPr>
          <w:rFonts w:asciiTheme="minorHAnsi" w:hAnsiTheme="minorHAnsi" w:cstheme="minorHAnsi"/>
          <w:iCs/>
        </w:rPr>
        <w:t>Rozvody pro vytápění budou provedeny nové, stávající budou demontovány. Nové rozvody budou využívat v maximální možné míře stávající trasy rozvodů UT.</w:t>
      </w:r>
      <w:r w:rsidR="009174F4">
        <w:rPr>
          <w:rFonts w:asciiTheme="minorHAnsi" w:hAnsiTheme="minorHAnsi" w:cstheme="minorHAnsi"/>
          <w:iCs/>
        </w:rPr>
        <w:t xml:space="preserve"> Nové radiátory budou odsouhlaseny architektem projektu, jedná se především o typy v prostorách užívaných veřejností.</w:t>
      </w:r>
      <w:r w:rsidR="00EA7666">
        <w:rPr>
          <w:rFonts w:asciiTheme="minorHAnsi" w:hAnsiTheme="minorHAnsi" w:cstheme="minorHAnsi"/>
          <w:iCs/>
        </w:rPr>
        <w:t xml:space="preserve"> </w:t>
      </w:r>
    </w:p>
    <w:p w:rsidR="004E0169" w:rsidRPr="00CC707C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1E1279">
        <w:rPr>
          <w:rFonts w:asciiTheme="minorHAnsi" w:hAnsiTheme="minorHAnsi" w:cstheme="minorHAnsi"/>
          <w:b/>
        </w:rPr>
        <w:t>ZDRAVOTECHNICKÉ INSTALACE</w:t>
      </w:r>
    </w:p>
    <w:p w:rsidR="00547170" w:rsidRDefault="00547170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Rozvody vodovodu a kanalizace jsou řešeny samostatn</w:t>
      </w:r>
      <w:r w:rsidR="00F86C5D">
        <w:rPr>
          <w:rFonts w:asciiTheme="minorHAnsi" w:hAnsiTheme="minorHAnsi" w:cstheme="minorHAnsi"/>
          <w:iCs/>
        </w:rPr>
        <w:t>ou částí projektové dokumentace. S</w:t>
      </w:r>
      <w:r>
        <w:rPr>
          <w:rFonts w:asciiTheme="minorHAnsi" w:hAnsiTheme="minorHAnsi" w:cstheme="minorHAnsi"/>
          <w:iCs/>
        </w:rPr>
        <w:t>távající kanalizace zůstane zachována, během stavebních prací bude ochráněna, po dokončení stavebních prací bude kanalizace kompletně vyčištěna i od případné suti.</w:t>
      </w:r>
      <w:r w:rsidR="009A1671">
        <w:rPr>
          <w:rFonts w:asciiTheme="minorHAnsi" w:hAnsiTheme="minorHAnsi" w:cstheme="minorHAnsi"/>
          <w:iCs/>
        </w:rPr>
        <w:t xml:space="preserve"> </w:t>
      </w:r>
    </w:p>
    <w:p w:rsidR="00547170" w:rsidRDefault="009174F4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Zařizovací předměty budou namontovány nové, jejich typ bude odsouhlasen architektem projektu vč. výtokových armatur a dalšího příslušenství.</w:t>
      </w:r>
    </w:p>
    <w:p w:rsidR="001E2129" w:rsidRDefault="001E2129" w:rsidP="001E212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1E2129">
        <w:rPr>
          <w:rFonts w:asciiTheme="minorHAnsi" w:hAnsiTheme="minorHAnsi" w:cstheme="minorHAnsi"/>
          <w:b/>
        </w:rPr>
        <w:t>ELEKTRO</w:t>
      </w:r>
    </w:p>
    <w:p w:rsidR="003138C4" w:rsidRDefault="00547170" w:rsidP="001E212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Pro </w:t>
      </w:r>
      <w:r w:rsidR="00F86C5D">
        <w:rPr>
          <w:rFonts w:asciiTheme="minorHAnsi" w:hAnsiTheme="minorHAnsi" w:cstheme="minorHAnsi"/>
          <w:iCs/>
        </w:rPr>
        <w:t xml:space="preserve">rozvody </w:t>
      </w:r>
      <w:proofErr w:type="spellStart"/>
      <w:r w:rsidR="00F86C5D">
        <w:rPr>
          <w:rFonts w:asciiTheme="minorHAnsi" w:hAnsiTheme="minorHAnsi" w:cstheme="minorHAnsi"/>
          <w:iCs/>
        </w:rPr>
        <w:t>elektro</w:t>
      </w:r>
      <w:proofErr w:type="spellEnd"/>
      <w:r w:rsidR="00F86C5D">
        <w:rPr>
          <w:rFonts w:asciiTheme="minorHAnsi" w:hAnsiTheme="minorHAnsi" w:cstheme="minorHAnsi"/>
          <w:iCs/>
        </w:rPr>
        <w:t xml:space="preserve"> je zpracová</w:t>
      </w:r>
      <w:r w:rsidR="00FB3A71">
        <w:rPr>
          <w:rFonts w:asciiTheme="minorHAnsi" w:hAnsiTheme="minorHAnsi" w:cstheme="minorHAnsi"/>
          <w:iCs/>
        </w:rPr>
        <w:t>na samostatná část projektové dokumentace.</w:t>
      </w:r>
      <w:r w:rsidR="003138C4">
        <w:rPr>
          <w:rFonts w:asciiTheme="minorHAnsi" w:hAnsiTheme="minorHAnsi" w:cstheme="minorHAnsi"/>
          <w:iCs/>
        </w:rPr>
        <w:t xml:space="preserve"> </w:t>
      </w:r>
    </w:p>
    <w:p w:rsidR="00547170" w:rsidRDefault="003138C4" w:rsidP="001E212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 současné době jsou elektroměry namontovány v elektroměrové skříni v objektu při podestě v 1.NP. Před objektem bude postavená nová elektroměrová skříň a v ní osazeny nové elektroměry.</w:t>
      </w:r>
    </w:p>
    <w:p w:rsidR="00297A08" w:rsidRPr="00297A08" w:rsidRDefault="00297A08" w:rsidP="00297A0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 w:rsidRPr="00297A08">
        <w:rPr>
          <w:rFonts w:asciiTheme="minorHAnsi" w:hAnsiTheme="minorHAnsi" w:cstheme="minorHAnsi"/>
          <w:iCs/>
          <w:u w:val="single"/>
        </w:rPr>
        <w:t>Podmínky památkové péče:</w:t>
      </w:r>
    </w:p>
    <w:p w:rsidR="00297A08" w:rsidRDefault="00297A08" w:rsidP="001E212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297A08">
        <w:rPr>
          <w:rFonts w:asciiTheme="minorHAnsi" w:hAnsiTheme="minorHAnsi" w:cstheme="minorHAnsi"/>
          <w:iCs/>
        </w:rPr>
        <w:t>Trasy všech nových rozvodů inženýrských sítí budou frézovány a vrtány či budou vedeny po povrchu.</w:t>
      </w:r>
    </w:p>
    <w:p w:rsidR="004E0169" w:rsidRPr="00BE18DB" w:rsidRDefault="00C66EBF" w:rsidP="009A1671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9A1671">
        <w:rPr>
          <w:rFonts w:asciiTheme="minorHAnsi" w:hAnsiTheme="minorHAnsi" w:cstheme="minorHAnsi"/>
          <w:b/>
        </w:rPr>
        <w:t xml:space="preserve"> </w:t>
      </w:r>
      <w:r w:rsidR="00A76012">
        <w:rPr>
          <w:rFonts w:asciiTheme="minorHAnsi" w:hAnsiTheme="minorHAnsi" w:cstheme="minorHAnsi"/>
          <w:b/>
        </w:rPr>
        <w:t>VZDUCHOTECHNIKA,</w:t>
      </w:r>
      <w:r w:rsidR="004E0169" w:rsidRPr="00BE18DB">
        <w:rPr>
          <w:rFonts w:asciiTheme="minorHAnsi" w:hAnsiTheme="minorHAnsi" w:cstheme="minorHAnsi"/>
          <w:b/>
        </w:rPr>
        <w:t xml:space="preserve"> KLIMATIZACE</w:t>
      </w:r>
      <w:r w:rsidR="00A76012">
        <w:rPr>
          <w:rFonts w:asciiTheme="minorHAnsi" w:hAnsiTheme="minorHAnsi" w:cstheme="minorHAnsi"/>
          <w:b/>
        </w:rPr>
        <w:t>, VĚTRÁNÍ</w:t>
      </w:r>
    </w:p>
    <w:p w:rsidR="00EB6EE1" w:rsidRDefault="009A1671" w:rsidP="004E0169">
      <w:pP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Vzduchotechnické zařízení je řešeno samostatnou částí projektové dokumentace. </w:t>
      </w:r>
    </w:p>
    <w:p w:rsidR="00EB6EE1" w:rsidRDefault="009A1671" w:rsidP="004E0169">
      <w:pP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Nové vzduchotechnické zařízení vč. vzduchotechnických rozvodů je řešena pro provoz </w:t>
      </w:r>
      <w:proofErr w:type="gramStart"/>
      <w:r>
        <w:rPr>
          <w:rFonts w:ascii="Calibri" w:hAnsi="Calibri" w:cs="Calibri"/>
          <w:sz w:val="24"/>
          <w:szCs w:val="24"/>
        </w:rPr>
        <w:t>kuchyně v 1.PP</w:t>
      </w:r>
      <w:proofErr w:type="gramEnd"/>
      <w:r w:rsidR="00EB6EE1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kde bude namontována nová podstropní vzduchotechnická jednotka a</w:t>
      </w:r>
      <w:r w:rsidR="00EB6EE1">
        <w:rPr>
          <w:rFonts w:ascii="Calibri" w:hAnsi="Calibri" w:cs="Calibri"/>
          <w:sz w:val="24"/>
          <w:szCs w:val="24"/>
        </w:rPr>
        <w:t xml:space="preserve"> potřebné</w:t>
      </w:r>
      <w:r>
        <w:rPr>
          <w:rFonts w:ascii="Calibri" w:hAnsi="Calibri" w:cs="Calibri"/>
          <w:sz w:val="24"/>
          <w:szCs w:val="24"/>
        </w:rPr>
        <w:t xml:space="preserve"> potrubí.</w:t>
      </w:r>
      <w:r w:rsidR="00EB6EE1">
        <w:rPr>
          <w:rFonts w:ascii="Calibri" w:hAnsi="Calibri" w:cs="Calibri"/>
          <w:sz w:val="24"/>
          <w:szCs w:val="24"/>
        </w:rPr>
        <w:t xml:space="preserve"> V prostoru kuchyně pod terasou bude namontována recirkulační digestoř.</w:t>
      </w:r>
    </w:p>
    <w:p w:rsidR="00992567" w:rsidRDefault="00EB6EE1" w:rsidP="004E0169">
      <w:pP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Přívodní/nasávání vzduchotechnické potrubí je řešeno v anglickém dvorku, který bude stavebně upraven. Výdech vzduchotechnického potrubí bude řešeno novým výdechem cca </w:t>
      </w:r>
      <w:r>
        <w:rPr>
          <w:rFonts w:ascii="Calibri" w:hAnsi="Calibri" w:cs="Calibri"/>
          <w:sz w:val="24"/>
          <w:szCs w:val="24"/>
        </w:rPr>
        <w:lastRenderedPageBreak/>
        <w:t xml:space="preserve">3,5m od fasády objektu. Do tohoto výdechu bude zaústěno PVC potrubí </w:t>
      </w:r>
      <w:r w:rsidR="007209AF">
        <w:rPr>
          <w:rFonts w:ascii="Calibri" w:hAnsi="Calibri" w:cs="Calibri"/>
          <w:sz w:val="24"/>
          <w:szCs w:val="24"/>
        </w:rPr>
        <w:t>R</w:t>
      </w:r>
      <w:r>
        <w:rPr>
          <w:rFonts w:ascii="Calibri" w:hAnsi="Calibri" w:cs="Calibri"/>
          <w:sz w:val="24"/>
          <w:szCs w:val="24"/>
        </w:rPr>
        <w:t xml:space="preserve">500 z VZT jednotky. </w:t>
      </w:r>
      <w:r w:rsidR="00C748D4">
        <w:rPr>
          <w:rFonts w:ascii="Calibri" w:hAnsi="Calibri" w:cs="Calibri"/>
          <w:sz w:val="24"/>
          <w:szCs w:val="24"/>
        </w:rPr>
        <w:t>PVC potrubí bude vyvedeno v zemi, přes koleno 87°do svislé části výdechového pilíře. Na horní hraně výdechového pilíře přejde potrubí do lamelové, výfukové hlavice</w:t>
      </w:r>
      <w:r w:rsidR="00AC6015">
        <w:rPr>
          <w:rFonts w:ascii="Calibri" w:hAnsi="Calibri" w:cs="Calibri"/>
          <w:sz w:val="24"/>
          <w:szCs w:val="24"/>
        </w:rPr>
        <w:t xml:space="preserve">, R </w:t>
      </w:r>
      <w:r>
        <w:rPr>
          <w:rFonts w:ascii="Calibri" w:hAnsi="Calibri" w:cs="Calibri"/>
          <w:sz w:val="24"/>
          <w:szCs w:val="24"/>
        </w:rPr>
        <w:t>6</w:t>
      </w:r>
      <w:r w:rsidR="007209AF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0</w:t>
      </w:r>
      <w:r w:rsidR="00C748D4">
        <w:rPr>
          <w:rFonts w:ascii="Calibri" w:hAnsi="Calibri" w:cs="Calibri"/>
          <w:sz w:val="24"/>
          <w:szCs w:val="24"/>
        </w:rPr>
        <w:t xml:space="preserve">. Potrubí bude </w:t>
      </w:r>
      <w:r w:rsidR="007209AF">
        <w:rPr>
          <w:rFonts w:ascii="Calibri" w:hAnsi="Calibri" w:cs="Calibri"/>
          <w:sz w:val="24"/>
          <w:szCs w:val="24"/>
        </w:rPr>
        <w:t xml:space="preserve">obaleno </w:t>
      </w:r>
      <w:proofErr w:type="spellStart"/>
      <w:r w:rsidR="007209AF">
        <w:rPr>
          <w:rFonts w:ascii="Calibri" w:hAnsi="Calibri" w:cs="Calibri"/>
          <w:sz w:val="24"/>
          <w:szCs w:val="24"/>
        </w:rPr>
        <w:t>geotextílií</w:t>
      </w:r>
      <w:proofErr w:type="spellEnd"/>
      <w:r w:rsidR="007209AF">
        <w:rPr>
          <w:rFonts w:ascii="Calibri" w:hAnsi="Calibri" w:cs="Calibri"/>
          <w:sz w:val="24"/>
          <w:szCs w:val="24"/>
        </w:rPr>
        <w:t xml:space="preserve">, </w:t>
      </w:r>
      <w:r w:rsidR="00C748D4">
        <w:rPr>
          <w:rFonts w:ascii="Calibri" w:hAnsi="Calibri" w:cs="Calibri"/>
          <w:sz w:val="24"/>
          <w:szCs w:val="24"/>
        </w:rPr>
        <w:t xml:space="preserve">uloženo do pískového lože </w:t>
      </w:r>
      <w:proofErr w:type="spellStart"/>
      <w:r w:rsidR="00C748D4">
        <w:rPr>
          <w:rFonts w:ascii="Calibri" w:hAnsi="Calibri" w:cs="Calibri"/>
          <w:sz w:val="24"/>
          <w:szCs w:val="24"/>
        </w:rPr>
        <w:t>tl</w:t>
      </w:r>
      <w:proofErr w:type="spellEnd"/>
      <w:r w:rsidR="00C748D4">
        <w:rPr>
          <w:rFonts w:ascii="Calibri" w:hAnsi="Calibri" w:cs="Calibri"/>
          <w:sz w:val="24"/>
          <w:szCs w:val="24"/>
        </w:rPr>
        <w:t xml:space="preserve">. 100mm a obsypáno pískem vrstvy </w:t>
      </w:r>
      <w:proofErr w:type="spellStart"/>
      <w:r w:rsidR="00C748D4">
        <w:rPr>
          <w:rFonts w:ascii="Calibri" w:hAnsi="Calibri" w:cs="Calibri"/>
          <w:sz w:val="24"/>
          <w:szCs w:val="24"/>
        </w:rPr>
        <w:t>tl</w:t>
      </w:r>
      <w:proofErr w:type="spellEnd"/>
      <w:r w:rsidR="00C748D4">
        <w:rPr>
          <w:rFonts w:ascii="Calibri" w:hAnsi="Calibri" w:cs="Calibri"/>
          <w:sz w:val="24"/>
          <w:szCs w:val="24"/>
        </w:rPr>
        <w:t xml:space="preserve">. 100mm.  </w:t>
      </w:r>
      <w:r w:rsidR="000743F4">
        <w:rPr>
          <w:rFonts w:ascii="Calibri" w:hAnsi="Calibri" w:cs="Calibri"/>
          <w:sz w:val="24"/>
          <w:szCs w:val="24"/>
        </w:rPr>
        <w:t>V</w:t>
      </w:r>
      <w:r w:rsidR="00C748D4">
        <w:rPr>
          <w:rFonts w:ascii="Calibri" w:hAnsi="Calibri" w:cs="Calibri"/>
          <w:sz w:val="24"/>
          <w:szCs w:val="24"/>
        </w:rPr>
        <w:t>olný prostor ve výdechovém pilíři kolem potrubí bude vysypán pískem</w:t>
      </w:r>
      <w:r w:rsidR="007209AF">
        <w:rPr>
          <w:rFonts w:ascii="Calibri" w:hAnsi="Calibri" w:cs="Calibri"/>
          <w:sz w:val="24"/>
          <w:szCs w:val="24"/>
        </w:rPr>
        <w:t xml:space="preserve"> se zhutněním</w:t>
      </w:r>
      <w:r w:rsidR="00C748D4">
        <w:rPr>
          <w:rFonts w:ascii="Calibri" w:hAnsi="Calibri" w:cs="Calibri"/>
          <w:sz w:val="24"/>
          <w:szCs w:val="24"/>
        </w:rPr>
        <w:t>.</w:t>
      </w:r>
      <w:r w:rsidR="000743F4">
        <w:rPr>
          <w:rFonts w:ascii="Calibri" w:hAnsi="Calibri" w:cs="Calibri"/>
          <w:sz w:val="24"/>
          <w:szCs w:val="24"/>
        </w:rPr>
        <w:t xml:space="preserve"> Odstín výdechové hlavice a montážní konstrukce bude v antracitovém odstínu. </w:t>
      </w:r>
    </w:p>
    <w:p w:rsidR="00C22B90" w:rsidRDefault="000743F4" w:rsidP="004E0169">
      <w:pP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Oplechování </w:t>
      </w:r>
      <w:r w:rsidR="007209AF">
        <w:rPr>
          <w:rFonts w:ascii="Calibri" w:hAnsi="Calibri" w:cs="Calibri"/>
          <w:sz w:val="24"/>
          <w:szCs w:val="24"/>
        </w:rPr>
        <w:t xml:space="preserve">kolem hlavice </w:t>
      </w:r>
      <w:r>
        <w:rPr>
          <w:rFonts w:ascii="Calibri" w:hAnsi="Calibri" w:cs="Calibri"/>
          <w:sz w:val="24"/>
          <w:szCs w:val="24"/>
        </w:rPr>
        <w:t>bude provedeno z měděného plechu.</w:t>
      </w:r>
    </w:p>
    <w:p w:rsidR="00992567" w:rsidRDefault="00992567" w:rsidP="00992567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992567">
        <w:rPr>
          <w:rFonts w:asciiTheme="minorHAnsi" w:hAnsiTheme="minorHAnsi" w:cstheme="minorHAnsi"/>
          <w:b/>
        </w:rPr>
        <w:t>VNITŘNÍ PLYNOVOD</w:t>
      </w:r>
    </w:p>
    <w:p w:rsidR="00992567" w:rsidRPr="00992567" w:rsidRDefault="00992567" w:rsidP="00992567">
      <w:pP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Rozvor v</w:t>
      </w:r>
      <w:r w:rsidRPr="00992567">
        <w:rPr>
          <w:rFonts w:ascii="Calibri" w:hAnsi="Calibri" w:cs="Calibri"/>
          <w:sz w:val="24"/>
          <w:szCs w:val="24"/>
        </w:rPr>
        <w:t xml:space="preserve">nitřní </w:t>
      </w:r>
      <w:r>
        <w:rPr>
          <w:rFonts w:ascii="Calibri" w:hAnsi="Calibri" w:cs="Calibri"/>
          <w:sz w:val="24"/>
          <w:szCs w:val="24"/>
        </w:rPr>
        <w:t xml:space="preserve">plynovodu bude upraven resp. jeho trasa, pozice trasy bude upravena tak aby vedla 100mm před novými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předstěnami</w:t>
      </w:r>
      <w:proofErr w:type="spellEnd"/>
      <w:r>
        <w:rPr>
          <w:rFonts w:ascii="Calibri" w:hAnsi="Calibri" w:cs="Calibri"/>
          <w:sz w:val="24"/>
          <w:szCs w:val="24"/>
        </w:rPr>
        <w:t xml:space="preserve"> z SDK</w:t>
      </w:r>
      <w:proofErr w:type="gramEnd"/>
      <w:r>
        <w:rPr>
          <w:rFonts w:ascii="Calibri" w:hAnsi="Calibri" w:cs="Calibri"/>
          <w:sz w:val="24"/>
          <w:szCs w:val="24"/>
        </w:rPr>
        <w:t xml:space="preserve"> a pod VZT potrubím. Stávající část potrubí vedoucí do prostoru kuchyně bude demontována a zaslepena. Zachován bude pouze přívod k plynovému kotli.</w:t>
      </w:r>
    </w:p>
    <w:p w:rsidR="004E0169" w:rsidRPr="00F771FC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F771FC">
        <w:rPr>
          <w:rFonts w:asciiTheme="minorHAnsi" w:hAnsiTheme="minorHAnsi" w:cstheme="minorHAnsi"/>
          <w:b/>
        </w:rPr>
        <w:t>VÝPLNĚ OTVORŮ</w:t>
      </w:r>
    </w:p>
    <w:p w:rsidR="00C32874" w:rsidRDefault="007209AF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Výplně otvorů ve fasádě nebudou stavebními pracemi dotčené vyjma vstupních dveří z terasy (po schodišti) do prostoru </w:t>
      </w:r>
      <w:proofErr w:type="gramStart"/>
      <w:r>
        <w:rPr>
          <w:rFonts w:asciiTheme="minorHAnsi" w:hAnsiTheme="minorHAnsi" w:cstheme="minorHAnsi"/>
          <w:iCs/>
        </w:rPr>
        <w:t>kuchyně v 1.PP</w:t>
      </w:r>
      <w:proofErr w:type="gramEnd"/>
      <w:r>
        <w:rPr>
          <w:rFonts w:asciiTheme="minorHAnsi" w:hAnsiTheme="minorHAnsi" w:cstheme="minorHAnsi"/>
          <w:iCs/>
        </w:rPr>
        <w:t xml:space="preserve">. Dveře budou odstraněny a nahrazeny oknem. Okno bude totožného vzhledu a provedení jako okna v této fasádě sousedící </w:t>
      </w:r>
      <w:proofErr w:type="gramStart"/>
      <w:r>
        <w:rPr>
          <w:rFonts w:asciiTheme="minorHAnsi" w:hAnsiTheme="minorHAnsi" w:cstheme="minorHAnsi"/>
          <w:iCs/>
        </w:rPr>
        <w:t>viz. výpis</w:t>
      </w:r>
      <w:proofErr w:type="gramEnd"/>
      <w:r>
        <w:rPr>
          <w:rFonts w:asciiTheme="minorHAnsi" w:hAnsiTheme="minorHAnsi" w:cstheme="minorHAnsi"/>
          <w:iCs/>
        </w:rPr>
        <w:t xml:space="preserve"> výplní otvorů.</w:t>
      </w:r>
    </w:p>
    <w:p w:rsidR="007209AF" w:rsidRDefault="007209AF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V interiéru stavby budou vybourané vybrané výplně otvorů a nahrazeny novými. </w:t>
      </w:r>
      <w:proofErr w:type="gramStart"/>
      <w:r>
        <w:rPr>
          <w:rFonts w:asciiTheme="minorHAnsi" w:hAnsiTheme="minorHAnsi" w:cstheme="minorHAnsi"/>
          <w:iCs/>
        </w:rPr>
        <w:t>V 1.PP</w:t>
      </w:r>
      <w:proofErr w:type="gramEnd"/>
      <w:r>
        <w:rPr>
          <w:rFonts w:asciiTheme="minorHAnsi" w:hAnsiTheme="minorHAnsi" w:cstheme="minorHAnsi"/>
          <w:iCs/>
        </w:rPr>
        <w:t xml:space="preserve"> budou použité dveřní výplně vhodné do provozu kuchyně tj. odolné a lehce omyvatelné. Zárubně budou použité kovové k zazdění.</w:t>
      </w:r>
    </w:p>
    <w:p w:rsidR="00C14280" w:rsidRDefault="00F771FC" w:rsidP="004E0169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Výplně otvorů budou odsouhlasené architektem projektu vč. jejich příslušenství.</w:t>
      </w:r>
    </w:p>
    <w:p w:rsidR="00C32874" w:rsidRDefault="00145FB8" w:rsidP="00C32874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C32874">
        <w:rPr>
          <w:rFonts w:ascii="Calibri" w:hAnsi="Calibri" w:cs="Calibri"/>
        </w:rPr>
        <w:t>veř</w:t>
      </w:r>
      <w:r>
        <w:rPr>
          <w:rFonts w:ascii="Calibri" w:hAnsi="Calibri" w:cs="Calibri"/>
        </w:rPr>
        <w:t>e</w:t>
      </w:r>
      <w:r w:rsidR="00C32874">
        <w:rPr>
          <w:rFonts w:ascii="Calibri" w:hAnsi="Calibri" w:cs="Calibri"/>
        </w:rPr>
        <w:t xml:space="preserve"> bud</w:t>
      </w:r>
      <w:r>
        <w:rPr>
          <w:rFonts w:ascii="Calibri" w:hAnsi="Calibri" w:cs="Calibri"/>
        </w:rPr>
        <w:t xml:space="preserve">ou </w:t>
      </w:r>
      <w:r w:rsidR="00C32874">
        <w:rPr>
          <w:rFonts w:ascii="Calibri" w:hAnsi="Calibri" w:cs="Calibri"/>
        </w:rPr>
        <w:t>dodán</w:t>
      </w:r>
      <w:r>
        <w:rPr>
          <w:rFonts w:ascii="Calibri" w:hAnsi="Calibri" w:cs="Calibri"/>
        </w:rPr>
        <w:t xml:space="preserve">y vč. kování, zámků </w:t>
      </w:r>
      <w:proofErr w:type="gramStart"/>
      <w:r>
        <w:rPr>
          <w:rFonts w:ascii="Calibri" w:hAnsi="Calibri" w:cs="Calibri"/>
        </w:rPr>
        <w:t xml:space="preserve">FAB, </w:t>
      </w:r>
      <w:r w:rsidR="00C32874">
        <w:rPr>
          <w:rFonts w:ascii="Calibri" w:hAnsi="Calibri" w:cs="Calibri"/>
        </w:rPr>
        <w:t xml:space="preserve"> WC</w:t>
      </w:r>
      <w:proofErr w:type="gramEnd"/>
      <w:r w:rsidR="00C32874">
        <w:rPr>
          <w:rFonts w:ascii="Calibri" w:hAnsi="Calibri" w:cs="Calibri"/>
        </w:rPr>
        <w:t xml:space="preserve"> zámků </w:t>
      </w:r>
      <w:r>
        <w:rPr>
          <w:rFonts w:ascii="Calibri" w:hAnsi="Calibri" w:cs="Calibri"/>
        </w:rPr>
        <w:t>a mřížek</w:t>
      </w:r>
      <w:r w:rsidR="00C32874">
        <w:rPr>
          <w:rFonts w:ascii="Calibri" w:hAnsi="Calibri" w:cs="Calibri"/>
        </w:rPr>
        <w:t>.</w:t>
      </w:r>
    </w:p>
    <w:p w:rsidR="00297A08" w:rsidRPr="00297A08" w:rsidRDefault="00297A08" w:rsidP="00297A08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  <w:u w:val="single"/>
        </w:rPr>
      </w:pPr>
      <w:r w:rsidRPr="00297A08">
        <w:rPr>
          <w:rFonts w:asciiTheme="minorHAnsi" w:hAnsiTheme="minorHAnsi" w:cstheme="minorHAnsi"/>
          <w:iCs/>
          <w:u w:val="single"/>
        </w:rPr>
        <w:t>Podmínky památkové péče:</w:t>
      </w:r>
    </w:p>
    <w:p w:rsidR="00297A08" w:rsidRPr="00297A08" w:rsidRDefault="00297A08" w:rsidP="00C32874">
      <w:pPr>
        <w:pStyle w:val="l6"/>
        <w:spacing w:before="0" w:beforeAutospacing="0" w:after="60" w:afterAutospacing="0"/>
        <w:rPr>
          <w:rFonts w:asciiTheme="minorHAnsi" w:hAnsiTheme="minorHAnsi" w:cstheme="minorHAnsi"/>
          <w:iCs/>
        </w:rPr>
      </w:pPr>
      <w:r w:rsidRPr="00297A08">
        <w:rPr>
          <w:rFonts w:asciiTheme="minorHAnsi" w:hAnsiTheme="minorHAnsi" w:cstheme="minorHAnsi"/>
          <w:iCs/>
        </w:rPr>
        <w:t>Nové výplně včetně barevnosti a zasklení budou vycházet ze stávajících dochovaných prvků.</w:t>
      </w:r>
    </w:p>
    <w:p w:rsidR="004E0169" w:rsidRPr="004557C7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4557C7">
        <w:rPr>
          <w:rFonts w:asciiTheme="minorHAnsi" w:hAnsiTheme="minorHAnsi" w:cstheme="minorHAnsi"/>
          <w:b/>
        </w:rPr>
        <w:t>KLEMPÍŘSKÉ KONSTRUKCE</w:t>
      </w:r>
    </w:p>
    <w:p w:rsidR="002D46A7" w:rsidRDefault="002D46A7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Stávající klempířské konstrukce nebudou stavebními pracemi dotčené. Nové klempířské konstrukce budou provedeny ve formě oplechování u nového okna na terase (okno nahradí stávající dveře), oplechování bude provedeno totožné jako oplechování okolních oken v daném místě, měděným plechem.</w:t>
      </w:r>
    </w:p>
    <w:p w:rsidR="004E0169" w:rsidRPr="008E4ED7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8E4ED7">
        <w:rPr>
          <w:rFonts w:asciiTheme="minorHAnsi" w:hAnsiTheme="minorHAnsi" w:cstheme="minorHAnsi"/>
          <w:b/>
        </w:rPr>
        <w:t>ZÁMEČNICKÉ VÝROBKY</w:t>
      </w:r>
    </w:p>
    <w:p w:rsidR="002D46A7" w:rsidRDefault="002D46A7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Stávající zámečnické výrobky nebudou stavbou zásadně dotčené, před dokončením stavebních prací budou zkontrolovány a případně opravy, resp. opraven jejich nátěr. </w:t>
      </w:r>
    </w:p>
    <w:p w:rsidR="002D46A7" w:rsidRDefault="002D46A7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Nové zámečnické prvky budou namontovány v interiéru v souvislosti s montáží nového výtahu, dále pro montáž interiérových rozvodů VZT a ZTI</w:t>
      </w:r>
      <w:r w:rsidR="00C34261">
        <w:rPr>
          <w:rFonts w:ascii="Calibri" w:hAnsi="Calibri" w:cs="Calibri"/>
        </w:rPr>
        <w:t xml:space="preserve"> tj. montážní prvky</w:t>
      </w:r>
      <w:r>
        <w:rPr>
          <w:rFonts w:ascii="Calibri" w:hAnsi="Calibri" w:cs="Calibri"/>
        </w:rPr>
        <w:t>.</w:t>
      </w:r>
      <w:r w:rsidR="00C34261">
        <w:rPr>
          <w:rFonts w:ascii="Calibri" w:hAnsi="Calibri" w:cs="Calibri"/>
        </w:rPr>
        <w:t xml:space="preserve"> Zámečnické prvky budou součástí dodávky</w:t>
      </w:r>
      <w:r w:rsidR="006D2491">
        <w:rPr>
          <w:rFonts w:ascii="Calibri" w:hAnsi="Calibri" w:cs="Calibri"/>
        </w:rPr>
        <w:t xml:space="preserve"> dané technologie</w:t>
      </w:r>
      <w:r w:rsidR="00C34261">
        <w:rPr>
          <w:rFonts w:ascii="Calibri" w:hAnsi="Calibri" w:cs="Calibri"/>
        </w:rPr>
        <w:t>.</w:t>
      </w:r>
    </w:p>
    <w:p w:rsidR="004E0169" w:rsidRPr="007A2B78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r w:rsidRPr="007A2B78">
        <w:rPr>
          <w:rFonts w:asciiTheme="minorHAnsi" w:hAnsiTheme="minorHAnsi" w:cstheme="minorHAnsi"/>
          <w:b/>
        </w:rPr>
        <w:t>NÁTĚRY A MALBY</w:t>
      </w:r>
    </w:p>
    <w:p w:rsidR="004E0169" w:rsidRDefault="004E0169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 xml:space="preserve">Odstíny interiérových maleb a nátěrů budou </w:t>
      </w:r>
      <w:r w:rsidR="00B7568E">
        <w:rPr>
          <w:rFonts w:ascii="Calibri" w:hAnsi="Calibri" w:cs="Calibri"/>
        </w:rPr>
        <w:t>vybrány architektem projektu,</w:t>
      </w:r>
      <w:r w:rsidR="002D46A7">
        <w:rPr>
          <w:rFonts w:ascii="Calibri" w:hAnsi="Calibri" w:cs="Calibri"/>
        </w:rPr>
        <w:t xml:space="preserve"> dle typu jednotlivých prostor. Provedení bude dle TL dodavatele, výrobce materiálu.</w:t>
      </w:r>
      <w:r w:rsidR="00F771FC">
        <w:rPr>
          <w:rFonts w:ascii="Calibri" w:hAnsi="Calibri" w:cs="Calibri"/>
        </w:rPr>
        <w:t xml:space="preserve"> </w:t>
      </w:r>
    </w:p>
    <w:p w:rsidR="00AF5705" w:rsidRDefault="00AF5705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</w:p>
    <w:p w:rsidR="004E0169" w:rsidRPr="007A2B78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bookmarkStart w:id="0" w:name="_Toc80681238"/>
      <w:r w:rsidRPr="007A2B78">
        <w:rPr>
          <w:rFonts w:asciiTheme="minorHAnsi" w:hAnsiTheme="minorHAnsi" w:cstheme="minorHAnsi"/>
          <w:b/>
        </w:rPr>
        <w:lastRenderedPageBreak/>
        <w:t>OSTATNÍ VÝROBKY A DODÁVKY</w:t>
      </w:r>
      <w:bookmarkEnd w:id="0"/>
    </w:p>
    <w:p w:rsidR="00145FB8" w:rsidRDefault="004E0169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Veškeré vybavení, zařízení a dodávky budou dodány „na</w:t>
      </w:r>
      <w:r w:rsidR="00BD5349">
        <w:rPr>
          <w:rFonts w:ascii="Calibri" w:hAnsi="Calibri" w:cs="Calibri"/>
        </w:rPr>
        <w:t xml:space="preserve"> </w:t>
      </w:r>
      <w:proofErr w:type="gramStart"/>
      <w:r w:rsidRPr="00052028">
        <w:rPr>
          <w:rFonts w:ascii="Calibri" w:hAnsi="Calibri" w:cs="Calibri"/>
        </w:rPr>
        <w:t>klíč“ , jedná</w:t>
      </w:r>
      <w:proofErr w:type="gramEnd"/>
      <w:r w:rsidRPr="00052028">
        <w:rPr>
          <w:rFonts w:ascii="Calibri" w:hAnsi="Calibri" w:cs="Calibri"/>
        </w:rPr>
        <w:t xml:space="preserve"> se především o technické a technologické vybavení. Dodavatel jednotlivých výrobků doloží veškeré potřebné podklady, technické listy, revize, certifikáty, návody, </w:t>
      </w:r>
      <w:r w:rsidR="002D46A7">
        <w:rPr>
          <w:rFonts w:ascii="Calibri" w:hAnsi="Calibri" w:cs="Calibri"/>
        </w:rPr>
        <w:t xml:space="preserve">proškolení provozovatele </w:t>
      </w:r>
      <w:r w:rsidRPr="00052028">
        <w:rPr>
          <w:rFonts w:ascii="Calibri" w:hAnsi="Calibri" w:cs="Calibri"/>
        </w:rPr>
        <w:t>apod.</w:t>
      </w:r>
    </w:p>
    <w:p w:rsidR="00145FB8" w:rsidRDefault="00145FB8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Po dokončených povrchových úpravách budou namontovány bezpečností tabulky se směry úniku, hlavními uzávěry médií, označení schodišťových stupňů.</w:t>
      </w:r>
    </w:p>
    <w:p w:rsidR="004E0169" w:rsidRDefault="004E0169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Montážní práce budou</w:t>
      </w:r>
      <w:r>
        <w:rPr>
          <w:rFonts w:ascii="Calibri" w:hAnsi="Calibri" w:cs="Calibri"/>
        </w:rPr>
        <w:t xml:space="preserve"> součástí dodávky předmětu díla</w:t>
      </w:r>
      <w:r w:rsidR="00BD5349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pokud stavebník nestanoví jinak.</w:t>
      </w:r>
    </w:p>
    <w:p w:rsidR="004E0169" w:rsidRPr="007A2B78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bookmarkStart w:id="1" w:name="_Toc80681239"/>
      <w:r w:rsidRPr="007A2B78">
        <w:rPr>
          <w:rFonts w:asciiTheme="minorHAnsi" w:hAnsiTheme="minorHAnsi" w:cstheme="minorHAnsi"/>
          <w:b/>
        </w:rPr>
        <w:t>ÚPRAVY OKOLÍ A SADOVÉ ÚPRAVY</w:t>
      </w:r>
      <w:bookmarkEnd w:id="1"/>
    </w:p>
    <w:p w:rsidR="004E0169" w:rsidRDefault="004E0169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Změnou stavby nebude okolí nijak zásadně dotčeno. V průběhu stavby bude v okolí udržován pořádek, materiál bude skl</w:t>
      </w:r>
      <w:r>
        <w:rPr>
          <w:rFonts w:ascii="Calibri" w:hAnsi="Calibri" w:cs="Calibri"/>
        </w:rPr>
        <w:t xml:space="preserve">adován na pozemku stavebníka </w:t>
      </w:r>
      <w:r w:rsidRPr="00052028">
        <w:rPr>
          <w:rFonts w:ascii="Calibri" w:hAnsi="Calibri" w:cs="Calibri"/>
        </w:rPr>
        <w:t xml:space="preserve">uvnitř budovy. </w:t>
      </w:r>
    </w:p>
    <w:p w:rsidR="002D46A7" w:rsidRDefault="002D46A7" w:rsidP="004E0169">
      <w:pPr>
        <w:pStyle w:val="l6"/>
        <w:spacing w:before="0" w:beforeAutospacing="0" w:after="6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Po dokončení stavebních prací bude okolí uvedeno do původního stavu.</w:t>
      </w:r>
      <w:r w:rsidR="00797D25">
        <w:rPr>
          <w:rFonts w:ascii="Calibri" w:hAnsi="Calibri" w:cs="Calibri"/>
        </w:rPr>
        <w:t xml:space="preserve"> V místě zemních prací v zeleni resp. pro výdech VZT bude provedeno zpětné zatravnění.</w:t>
      </w:r>
    </w:p>
    <w:p w:rsidR="004E0169" w:rsidRPr="007A2B78" w:rsidRDefault="004E0169" w:rsidP="004E0169">
      <w:pPr>
        <w:pStyle w:val="l4"/>
        <w:numPr>
          <w:ilvl w:val="0"/>
          <w:numId w:val="3"/>
        </w:numPr>
        <w:spacing w:before="240" w:beforeAutospacing="0" w:after="120" w:afterAutospacing="0"/>
        <w:ind w:left="714" w:hanging="357"/>
        <w:rPr>
          <w:rFonts w:asciiTheme="minorHAnsi" w:hAnsiTheme="minorHAnsi" w:cstheme="minorHAnsi"/>
          <w:b/>
        </w:rPr>
      </w:pPr>
      <w:bookmarkStart w:id="2" w:name="_Toc80681240"/>
      <w:r w:rsidRPr="007A2B78">
        <w:rPr>
          <w:rFonts w:asciiTheme="minorHAnsi" w:hAnsiTheme="minorHAnsi" w:cstheme="minorHAnsi"/>
          <w:b/>
        </w:rPr>
        <w:t>ZÁVĚR</w:t>
      </w:r>
      <w:bookmarkEnd w:id="2"/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Veškeré stavební práce a činnosti se musí řídit platnými předpisy, níže jsou uvedeny nejdůležitější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č. 262/2006 Sb. – Zákoník práce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č. 309/2006 Sb. o zajištění dalších podmínek bezpečnosti a ochrany zdraví při práci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101/2005 Sb. o podrobnějších požadavcích na pracoviště a pracovní prostředí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361/2007 Sb., kterým se stanoví podmínky ochrany zdraví při práci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č. 258/2000 Sb. o ochraně veřejného zdraví a o změně některých souvisejících zákonů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č. 251/2005 Sb. o inspekci práce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č. 174/1968 Sb. o státním odborném dozoru nad bezpečností práce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201/2010 Sb. o způsobu evidence úrazů, hlášení a zasílání záznamu o úrazu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495/2001 Sb., kterým se stanoví rozsah a bližší podmínky poskytování OOPP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21/2003 Sb., kterým se stanoví technické požadavky na osobní ochranné prostředky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272/2011 Sb. o ochraně zdraví před nepříznivými účinky hluku a vibrací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291/2015 Sb. o ochraně zdraví před neionizujícím zářením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406/2004 Sb. o bližších požadavcích na zajištění bezpečnosti a ochrany zdraví při práci v prostředí s nebezpečím výbuchu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362/2005 Sb. o bližších požadavcích na BOZP při práci na pracovištích s nebezpečím pádu z výšky nebo do hloubky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591/2006 Sb. o bližších minimálních požadavcích na bezpečnost a ochranu zdraví při práci na staveništích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Nařízení vlády č. 176/2008 Sb. o technických požadavcích na strojní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 xml:space="preserve"> Nařízení vlády č. 378/2001 Sb., kterým se stanoví bližší požadavky na bezpečný provoz a používání strojů, technických zařízení, přístrojů a nářadí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50/1978 Sb. Českého úřadu bezpečnosti práce a Českého báňského úřadu o odborné způsobilosti v elektrotechnice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85/1978 Sb. Českého úřadu bezpečnosti práce o kontrolách, revizích a zkouškách plynových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18/1979 Sb. Českého úřadu bezpečnosti práce a Českého báňského úřadu, kterou se určují vyhrazená tlaková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lastRenderedPageBreak/>
        <w:t>Vyhláška č. 19/1979 Sb. Českého úřadu bezpečnosti práce a Českého báňského úřadu, kterou se určují vyhrazená zdvihací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73/2010 Sb. o stanovení vyhrazených elektrických technických zařízení, jejich zařazení do tříd a skupin a o bližších podmínkách jejich bezpečnosti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21/1979 Sb. Českého úřadu bezpečnosti práce a Českého báňského úřadu, kterou se určují vyhrazená plynová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Vyhláška č. 48/1982 Sb. Českého úřadu bezpečnosti práce, kterou se stanoví základní požadavky k zajištění bezpečnosti práce a technických zařízení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Zákon 174/1968 Sb. O státním odborném dozoru nad bezpečností práce v platném znění (novela 253/2005 Sb.)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Při provádění stavební činnosti musí být zabezpečena pro staveniště osoba koordinátora BOZP. Popis práce koordinátora bezpečnosti a ochrany zdraví při práci na staveništi musí respektovat v celém rozsahu § 14 zákona č. 309/2006 Sb. a nařízení vlády č. 591/2006 Sb.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Vlastní realizace stavebního díla musí být zhotovena v souladu se zákonem</w:t>
      </w:r>
      <w:r w:rsidRPr="00052028">
        <w:rPr>
          <w:rFonts w:ascii="Calibri" w:hAnsi="Calibri" w:cs="Calibri"/>
        </w:rPr>
        <w:br/>
        <w:t>č. 183/2006 Sb. o územním plánu a stavebním řádu v platném znění tak, aby stavba byla při respektování hospodárnosti vhodná pro zamýšlené využití a aby současně splnila základní požadavky, kterými jsou: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mechanická odolnost a stabilita</w:t>
      </w:r>
      <w:r w:rsidR="00AF5705">
        <w:rPr>
          <w:rFonts w:ascii="Calibri" w:hAnsi="Calibri" w:cs="Calibri"/>
        </w:rPr>
        <w:t xml:space="preserve">, </w:t>
      </w:r>
      <w:r w:rsidRPr="00052028">
        <w:rPr>
          <w:rFonts w:ascii="Calibri" w:hAnsi="Calibri" w:cs="Calibri"/>
        </w:rPr>
        <w:t>požární bezpečnost</w:t>
      </w:r>
      <w:r w:rsidR="00AF5705">
        <w:rPr>
          <w:rFonts w:ascii="Calibri" w:hAnsi="Calibri" w:cs="Calibri"/>
        </w:rPr>
        <w:t xml:space="preserve">, </w:t>
      </w:r>
      <w:r w:rsidRPr="00052028">
        <w:rPr>
          <w:rFonts w:ascii="Calibri" w:hAnsi="Calibri" w:cs="Calibri"/>
        </w:rPr>
        <w:t>ochrana zdraví a životního prostředí</w:t>
      </w:r>
      <w:r w:rsidR="00AF5705">
        <w:rPr>
          <w:rFonts w:ascii="Calibri" w:hAnsi="Calibri" w:cs="Calibri"/>
        </w:rPr>
        <w:t xml:space="preserve">, </w:t>
      </w:r>
      <w:r w:rsidRPr="00052028">
        <w:rPr>
          <w:rFonts w:ascii="Calibri" w:hAnsi="Calibri" w:cs="Calibri"/>
        </w:rPr>
        <w:t>ochrana proti hluku</w:t>
      </w:r>
      <w:r w:rsidR="00AF5705">
        <w:rPr>
          <w:rFonts w:ascii="Calibri" w:hAnsi="Calibri" w:cs="Calibri"/>
        </w:rPr>
        <w:t xml:space="preserve">, </w:t>
      </w:r>
      <w:r w:rsidRPr="00052028">
        <w:rPr>
          <w:rFonts w:ascii="Calibri" w:hAnsi="Calibri" w:cs="Calibri"/>
        </w:rPr>
        <w:t>bezpečnost při užívání</w:t>
      </w:r>
      <w:r w:rsidR="00AF5705">
        <w:rPr>
          <w:rFonts w:ascii="Calibri" w:hAnsi="Calibri" w:cs="Calibri"/>
        </w:rPr>
        <w:t xml:space="preserve">, </w:t>
      </w:r>
      <w:r w:rsidRPr="00052028">
        <w:rPr>
          <w:rFonts w:ascii="Calibri" w:hAnsi="Calibri" w:cs="Calibri"/>
        </w:rPr>
        <w:t>úspora energie a ochrana tepla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Návazně stavba musí být v souladu s vyhláškou č. 268/2009 Sb. ministerstva pro místní rozvoj o obecně platných technických požadavcích na výstavbu v platném znění s vyhláškou č. 369/2001 Sb. ministerstva pro místní rozvoj o obecných technických požadavcích zabezpečující užívání staveb osobami s omezenou schopností pohybu</w:t>
      </w:r>
      <w:r w:rsidRPr="00052028">
        <w:rPr>
          <w:rFonts w:ascii="Calibri" w:hAnsi="Calibri" w:cs="Calibri"/>
        </w:rPr>
        <w:br/>
        <w:t>a orientace v platném znění. S vyhláškou č. 291/2001 Sb. ministerstva průmyslu a obchodu, kterou se stanoví podrobnosti účinnosti využití energie při spotřebě tepla v budovách v platném znění. S vyhláškou č. 307/2002 Sb. státního úřadu pro jadernou bezpečnost</w:t>
      </w:r>
      <w:r w:rsidRPr="00052028">
        <w:rPr>
          <w:rFonts w:ascii="Calibri" w:hAnsi="Calibri" w:cs="Calibri"/>
        </w:rPr>
        <w:br/>
        <w:t>o radiační ochraně v platném znění. Se zákonem č. 22/1997 Sb. o technických požadavcích na výrobky v platném znění. S nařízením vlády č. 163/2002 Sb. kterým se stanoví technické požadavky na vybrané stavební výrobky v platném znění.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 xml:space="preserve">Jednotlivé profesní části projektové dokumentace je nutno koordinovat při výstavbě se stavební částí. V případě jakýchkoliv nejasností nebo nesrovnalostí je zhotovitel povinen konzultovat problémové body s generálním projektantem. 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Všechny použité konstrukce a materiály musí vyhovovat hygienickým požadavkům na emise škodlivin a cizorodých látek.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Jednotliví zhotovitelé či dodavatelé konstrukcí a instalací jsou povinni se seznámit s celou dokumentací v rámci přípravy před výrobou své části díla a upozornit, jakožto odborná firma, nejen na nesrovnalosti či nedostatky v dokumentaci svých částí, ale i navazujících</w:t>
      </w:r>
      <w:r w:rsidRPr="00052028">
        <w:rPr>
          <w:rFonts w:ascii="Calibri" w:hAnsi="Calibri" w:cs="Calibri"/>
        </w:rPr>
        <w:br/>
        <w:t>a souvisejících částí.</w:t>
      </w:r>
    </w:p>
    <w:p w:rsidR="004E0169" w:rsidRPr="00052028" w:rsidRDefault="004E0169" w:rsidP="00AF5705">
      <w:pPr>
        <w:pStyle w:val="l6"/>
        <w:spacing w:before="0" w:beforeAutospacing="0" w:after="0" w:afterAutospacing="0"/>
        <w:rPr>
          <w:rFonts w:ascii="Calibri" w:hAnsi="Calibri" w:cs="Calibri"/>
        </w:rPr>
      </w:pPr>
      <w:r w:rsidRPr="00052028">
        <w:rPr>
          <w:rFonts w:ascii="Calibri" w:hAnsi="Calibri" w:cs="Calibri"/>
        </w:rPr>
        <w:t>Jednotliví zhotovitelé konstrukcí či instalací jsou povinni postupovat dle platných</w:t>
      </w:r>
      <w:r w:rsidRPr="00052028">
        <w:rPr>
          <w:rFonts w:ascii="Calibri" w:hAnsi="Calibri" w:cs="Calibri"/>
        </w:rPr>
        <w:br/>
        <w:t>a aktuálních zákonů, vyhlášek, nařízení vlády, norem a předpisů. Pokud by dokumentace s nimi byla v rozporu, jsou povinni neprodleně před i během procesu přípravy, výroby</w:t>
      </w:r>
      <w:r w:rsidRPr="00052028">
        <w:rPr>
          <w:rFonts w:ascii="Calibri" w:hAnsi="Calibri" w:cs="Calibri"/>
        </w:rPr>
        <w:br/>
        <w:t>a výstavby na vzniklou skutečnost generálního projektanta upozornit. Dodavatel zkontroluje předkládané záměry a specifikace, na případné nesrovnalosti upozorní projektanta před uzavřením kontraktu s dodavatelem.</w:t>
      </w:r>
    </w:p>
    <w:p w:rsidR="002E18C2" w:rsidRDefault="004E0169" w:rsidP="00AF5705">
      <w:pPr>
        <w:pStyle w:val="l6"/>
        <w:spacing w:before="0" w:beforeAutospacing="0" w:after="0" w:afterAutospacing="0"/>
      </w:pPr>
      <w:r w:rsidRPr="00052028">
        <w:rPr>
          <w:rFonts w:ascii="Calibri" w:hAnsi="Calibri" w:cs="Calibri"/>
        </w:rPr>
        <w:t>Projektant si vyhrazuje právo provést dílčí úpravy a doplnění předložené dokumentaci ve fázi projektu pro provedení stavby.</w:t>
      </w:r>
    </w:p>
    <w:sectPr w:rsidR="002E18C2" w:rsidSect="002C69EB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AA" w:rsidRDefault="009461AA" w:rsidP="005425D5">
      <w:r>
        <w:separator/>
      </w:r>
    </w:p>
  </w:endnote>
  <w:endnote w:type="continuationSeparator" w:id="0">
    <w:p w:rsidR="009461AA" w:rsidRDefault="009461AA" w:rsidP="0054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120"/>
      <w:docPartObj>
        <w:docPartGallery w:val="Page Numbers (Bottom of Page)"/>
        <w:docPartUnique/>
      </w:docPartObj>
    </w:sdtPr>
    <w:sdtContent>
      <w:p w:rsidR="002C69EB" w:rsidRDefault="00CB14AA">
        <w:pPr>
          <w:pStyle w:val="Zpat"/>
        </w:pPr>
        <w:r>
          <w:rPr>
            <w:lang w:eastAsia="zh-TW"/>
          </w:rPr>
          <w:pict>
            <v:rect id="_x0000_s1025" style="position:absolute;margin-left:0;margin-top:0;width:44.55pt;height:15.1pt;rotation:-180;flip:x;z-index:251658240;mso-position-horizontal:center;mso-position-horizontal-relative:right-margin-area;mso-position-vertical:center;mso-position-vertical-relative:bottom-margin-area;mso-height-relative:bottom-margin-area" filled="f" fillcolor="#c0504d [3205]" stroked="f" strokecolor="#4f81bd [3204]" strokeweight="2.25pt">
              <v:textbox style="mso-next-textbox:#_x0000_s1025" inset=",0,,0">
                <w:txbxContent>
                  <w:p w:rsidR="002C69EB" w:rsidRPr="000851C2" w:rsidRDefault="00CB14AA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808080" w:themeColor="background1" w:themeShade="80"/>
                      </w:rPr>
                    </w:pPr>
                    <w:r w:rsidRPr="000851C2">
                      <w:rPr>
                        <w:color w:val="808080" w:themeColor="background1" w:themeShade="80"/>
                      </w:rPr>
                      <w:fldChar w:fldCharType="begin"/>
                    </w:r>
                    <w:r w:rsidR="002C69EB" w:rsidRPr="000851C2">
                      <w:rPr>
                        <w:color w:val="808080" w:themeColor="background1" w:themeShade="80"/>
                      </w:rPr>
                      <w:instrText xml:space="preserve"> PAGE   \* MERGEFORMAT </w:instrText>
                    </w:r>
                    <w:r w:rsidRPr="000851C2">
                      <w:rPr>
                        <w:color w:val="808080" w:themeColor="background1" w:themeShade="80"/>
                      </w:rPr>
                      <w:fldChar w:fldCharType="separate"/>
                    </w:r>
                    <w:r w:rsidR="00AF5705">
                      <w:rPr>
                        <w:noProof/>
                        <w:color w:val="808080" w:themeColor="background1" w:themeShade="80"/>
                      </w:rPr>
                      <w:t>3</w:t>
                    </w:r>
                    <w:r w:rsidRPr="000851C2">
                      <w:rPr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AA" w:rsidRDefault="009461AA" w:rsidP="005425D5">
      <w:r>
        <w:separator/>
      </w:r>
    </w:p>
  </w:footnote>
  <w:footnote w:type="continuationSeparator" w:id="0">
    <w:p w:rsidR="009461AA" w:rsidRDefault="009461AA" w:rsidP="00542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F2F" w:rsidRPr="00F40875" w:rsidRDefault="007D6F2F" w:rsidP="007D6F2F">
    <w:pPr>
      <w:widowControl/>
      <w:rPr>
        <w:rFonts w:ascii="Calibri" w:hAnsi="Calibri" w:cs="Calibri"/>
        <w:bCs/>
        <w:color w:val="808080" w:themeColor="background1" w:themeShade="80"/>
      </w:rPr>
    </w:pPr>
    <w:r w:rsidRPr="00F40875">
      <w:rPr>
        <w:rFonts w:ascii="Calibri" w:hAnsi="Calibri" w:cs="Calibri"/>
        <w:bCs/>
        <w:noProof/>
        <w:color w:val="808080" w:themeColor="background1" w:themeShade="80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5300980</wp:posOffset>
          </wp:positionH>
          <wp:positionV relativeFrom="paragraph">
            <wp:posOffset>-20955</wp:posOffset>
          </wp:positionV>
          <wp:extent cx="476250" cy="419100"/>
          <wp:effectExtent l="19050" t="0" r="0" b="0"/>
          <wp:wrapTight wrapText="bothSides">
            <wp:wrapPolygon edited="0">
              <wp:start x="-864" y="0"/>
              <wp:lineTo x="-864" y="20618"/>
              <wp:lineTo x="21600" y="20618"/>
              <wp:lineTo x="21600" y="0"/>
              <wp:lineTo x="-864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Cs/>
        <w:color w:val="808080" w:themeColor="background1" w:themeShade="80"/>
      </w:rPr>
      <w:t>SO 01 – MODERNIZACE OBJEKTU</w:t>
    </w:r>
  </w:p>
  <w:p w:rsidR="007D6F2F" w:rsidRPr="00F40875" w:rsidRDefault="007D6F2F" w:rsidP="007D6F2F">
    <w:pPr>
      <w:widowControl/>
    </w:pPr>
    <w:proofErr w:type="gramStart"/>
    <w:r>
      <w:rPr>
        <w:rFonts w:ascii="Calibri" w:hAnsi="Calibri" w:cs="Calibri"/>
        <w:color w:val="808080" w:themeColor="background1" w:themeShade="80"/>
      </w:rPr>
      <w:t>K.Ú.</w:t>
    </w:r>
    <w:proofErr w:type="gramEnd"/>
    <w:r>
      <w:rPr>
        <w:rFonts w:ascii="Calibri" w:hAnsi="Calibri" w:cs="Calibri"/>
        <w:color w:val="808080" w:themeColor="background1" w:themeShade="80"/>
      </w:rPr>
      <w:t xml:space="preserve"> PODMOKLY</w:t>
    </w:r>
  </w:p>
  <w:p w:rsidR="002C69EB" w:rsidRPr="008851A2" w:rsidRDefault="002C69EB" w:rsidP="008851A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773D9"/>
    <w:multiLevelType w:val="hybridMultilevel"/>
    <w:tmpl w:val="823E066C"/>
    <w:lvl w:ilvl="0" w:tplc="ACC8E602">
      <w:start w:val="1"/>
      <w:numFmt w:val="decimal"/>
      <w:lvlText w:val="D.1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6303E"/>
    <w:multiLevelType w:val="hybridMultilevel"/>
    <w:tmpl w:val="1882B124"/>
    <w:lvl w:ilvl="0" w:tplc="87D44B74">
      <w:start w:val="1"/>
      <w:numFmt w:val="decimal"/>
      <w:pStyle w:val="Nadpis2"/>
      <w:lvlText w:val="D.1.%1"/>
      <w:lvlJc w:val="left"/>
      <w:pPr>
        <w:ind w:left="2691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>
    <w:nsid w:val="696C334B"/>
    <w:multiLevelType w:val="hybridMultilevel"/>
    <w:tmpl w:val="35C088FA"/>
    <w:lvl w:ilvl="0" w:tplc="A5727F32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73B41E3C"/>
    <w:multiLevelType w:val="hybridMultilevel"/>
    <w:tmpl w:val="760C2EC4"/>
    <w:lvl w:ilvl="0" w:tplc="7F58B4E6">
      <w:start w:val="1"/>
      <w:numFmt w:val="decimal"/>
      <w:pStyle w:val="Nadpis4"/>
      <w:lvlText w:val="D.1.1.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hdrShapeDefaults>
    <o:shapedefaults v:ext="edit" spidmax="144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E0169"/>
    <w:rsid w:val="0000129A"/>
    <w:rsid w:val="00004AFD"/>
    <w:rsid w:val="00005A79"/>
    <w:rsid w:val="00015965"/>
    <w:rsid w:val="000203F8"/>
    <w:rsid w:val="0002471A"/>
    <w:rsid w:val="00026357"/>
    <w:rsid w:val="0003209D"/>
    <w:rsid w:val="000331FE"/>
    <w:rsid w:val="0003369D"/>
    <w:rsid w:val="000352B5"/>
    <w:rsid w:val="00037994"/>
    <w:rsid w:val="00046724"/>
    <w:rsid w:val="000567B1"/>
    <w:rsid w:val="00056CD8"/>
    <w:rsid w:val="000702DD"/>
    <w:rsid w:val="0007174F"/>
    <w:rsid w:val="0007387A"/>
    <w:rsid w:val="000743F4"/>
    <w:rsid w:val="00077923"/>
    <w:rsid w:val="0008420F"/>
    <w:rsid w:val="00094490"/>
    <w:rsid w:val="000A0B3C"/>
    <w:rsid w:val="000A6317"/>
    <w:rsid w:val="000A6E9F"/>
    <w:rsid w:val="000B5742"/>
    <w:rsid w:val="000C17DA"/>
    <w:rsid w:val="000C223E"/>
    <w:rsid w:val="000C3465"/>
    <w:rsid w:val="000C53B3"/>
    <w:rsid w:val="000D0C56"/>
    <w:rsid w:val="000E2106"/>
    <w:rsid w:val="000E3A6C"/>
    <w:rsid w:val="000E434C"/>
    <w:rsid w:val="000F5510"/>
    <w:rsid w:val="000F762E"/>
    <w:rsid w:val="0010396C"/>
    <w:rsid w:val="00113219"/>
    <w:rsid w:val="0011542F"/>
    <w:rsid w:val="00116430"/>
    <w:rsid w:val="00117FCD"/>
    <w:rsid w:val="00133CC6"/>
    <w:rsid w:val="00145FB8"/>
    <w:rsid w:val="001560FD"/>
    <w:rsid w:val="001577B6"/>
    <w:rsid w:val="001634BA"/>
    <w:rsid w:val="00164645"/>
    <w:rsid w:val="00166FF8"/>
    <w:rsid w:val="00174091"/>
    <w:rsid w:val="001841A2"/>
    <w:rsid w:val="00185AB9"/>
    <w:rsid w:val="00186E50"/>
    <w:rsid w:val="00190340"/>
    <w:rsid w:val="00197AAB"/>
    <w:rsid w:val="001B20BC"/>
    <w:rsid w:val="001B300C"/>
    <w:rsid w:val="001B4A29"/>
    <w:rsid w:val="001B747A"/>
    <w:rsid w:val="001B78C3"/>
    <w:rsid w:val="001C02E2"/>
    <w:rsid w:val="001C23D9"/>
    <w:rsid w:val="001D140A"/>
    <w:rsid w:val="001D6127"/>
    <w:rsid w:val="001E2129"/>
    <w:rsid w:val="001E298C"/>
    <w:rsid w:val="001E2C64"/>
    <w:rsid w:val="001F3D01"/>
    <w:rsid w:val="001F7E28"/>
    <w:rsid w:val="00201CA1"/>
    <w:rsid w:val="002045A2"/>
    <w:rsid w:val="0021036E"/>
    <w:rsid w:val="00220B8E"/>
    <w:rsid w:val="002219BD"/>
    <w:rsid w:val="00223364"/>
    <w:rsid w:val="00241668"/>
    <w:rsid w:val="00250D10"/>
    <w:rsid w:val="00252DD0"/>
    <w:rsid w:val="002542A8"/>
    <w:rsid w:val="00257F7A"/>
    <w:rsid w:val="00261B16"/>
    <w:rsid w:val="002636A0"/>
    <w:rsid w:val="002639DD"/>
    <w:rsid w:val="002714C6"/>
    <w:rsid w:val="0027230F"/>
    <w:rsid w:val="0027511B"/>
    <w:rsid w:val="0027561A"/>
    <w:rsid w:val="002832EE"/>
    <w:rsid w:val="00286D25"/>
    <w:rsid w:val="002918B7"/>
    <w:rsid w:val="00292C08"/>
    <w:rsid w:val="00294402"/>
    <w:rsid w:val="00297A08"/>
    <w:rsid w:val="002A30CA"/>
    <w:rsid w:val="002B5370"/>
    <w:rsid w:val="002C2942"/>
    <w:rsid w:val="002C69EB"/>
    <w:rsid w:val="002D46A7"/>
    <w:rsid w:val="002E18C2"/>
    <w:rsid w:val="002E2A1D"/>
    <w:rsid w:val="002E4EAA"/>
    <w:rsid w:val="00300C7F"/>
    <w:rsid w:val="00302AFD"/>
    <w:rsid w:val="00303596"/>
    <w:rsid w:val="003138C4"/>
    <w:rsid w:val="00316D38"/>
    <w:rsid w:val="00322189"/>
    <w:rsid w:val="003222F2"/>
    <w:rsid w:val="00325878"/>
    <w:rsid w:val="00326381"/>
    <w:rsid w:val="00326E4C"/>
    <w:rsid w:val="00332FBF"/>
    <w:rsid w:val="00334EAC"/>
    <w:rsid w:val="00335797"/>
    <w:rsid w:val="00335961"/>
    <w:rsid w:val="0033631E"/>
    <w:rsid w:val="00345B18"/>
    <w:rsid w:val="00354AA0"/>
    <w:rsid w:val="003576F4"/>
    <w:rsid w:val="00367F54"/>
    <w:rsid w:val="003743F6"/>
    <w:rsid w:val="0037581F"/>
    <w:rsid w:val="00380025"/>
    <w:rsid w:val="00382DB8"/>
    <w:rsid w:val="00395065"/>
    <w:rsid w:val="003954BE"/>
    <w:rsid w:val="00396FF7"/>
    <w:rsid w:val="003A168B"/>
    <w:rsid w:val="003A2633"/>
    <w:rsid w:val="003A39C6"/>
    <w:rsid w:val="003B138C"/>
    <w:rsid w:val="003C22C9"/>
    <w:rsid w:val="003C4385"/>
    <w:rsid w:val="003D1F81"/>
    <w:rsid w:val="003D2118"/>
    <w:rsid w:val="003D25B5"/>
    <w:rsid w:val="003D53A8"/>
    <w:rsid w:val="003E6DEB"/>
    <w:rsid w:val="003E7CCB"/>
    <w:rsid w:val="003F01B8"/>
    <w:rsid w:val="003F0BC8"/>
    <w:rsid w:val="0040344F"/>
    <w:rsid w:val="00405700"/>
    <w:rsid w:val="00406592"/>
    <w:rsid w:val="004140B3"/>
    <w:rsid w:val="00415908"/>
    <w:rsid w:val="00415CA3"/>
    <w:rsid w:val="0041605A"/>
    <w:rsid w:val="00430AB8"/>
    <w:rsid w:val="00434AF3"/>
    <w:rsid w:val="004426CC"/>
    <w:rsid w:val="0044449B"/>
    <w:rsid w:val="004515AF"/>
    <w:rsid w:val="004563D9"/>
    <w:rsid w:val="00462566"/>
    <w:rsid w:val="004635AC"/>
    <w:rsid w:val="00463A04"/>
    <w:rsid w:val="00464016"/>
    <w:rsid w:val="00467D35"/>
    <w:rsid w:val="004756EC"/>
    <w:rsid w:val="00480CC8"/>
    <w:rsid w:val="0048113C"/>
    <w:rsid w:val="004A1564"/>
    <w:rsid w:val="004A62F2"/>
    <w:rsid w:val="004C077D"/>
    <w:rsid w:val="004D001B"/>
    <w:rsid w:val="004D2AAF"/>
    <w:rsid w:val="004E0169"/>
    <w:rsid w:val="004E2710"/>
    <w:rsid w:val="004E27E1"/>
    <w:rsid w:val="004E703A"/>
    <w:rsid w:val="004F0C71"/>
    <w:rsid w:val="004F2967"/>
    <w:rsid w:val="005061F2"/>
    <w:rsid w:val="0050729E"/>
    <w:rsid w:val="005079B0"/>
    <w:rsid w:val="005107BF"/>
    <w:rsid w:val="00517591"/>
    <w:rsid w:val="00517E20"/>
    <w:rsid w:val="005302B1"/>
    <w:rsid w:val="00530874"/>
    <w:rsid w:val="00534F87"/>
    <w:rsid w:val="005425D5"/>
    <w:rsid w:val="00547170"/>
    <w:rsid w:val="00553599"/>
    <w:rsid w:val="005547FD"/>
    <w:rsid w:val="00561ED8"/>
    <w:rsid w:val="005709A4"/>
    <w:rsid w:val="00573D32"/>
    <w:rsid w:val="00575F42"/>
    <w:rsid w:val="005868FF"/>
    <w:rsid w:val="005909D5"/>
    <w:rsid w:val="00592E11"/>
    <w:rsid w:val="00594F6D"/>
    <w:rsid w:val="005A19BB"/>
    <w:rsid w:val="005A7085"/>
    <w:rsid w:val="005B064D"/>
    <w:rsid w:val="005B54CB"/>
    <w:rsid w:val="005B7970"/>
    <w:rsid w:val="005C2018"/>
    <w:rsid w:val="005C51D4"/>
    <w:rsid w:val="005C76EF"/>
    <w:rsid w:val="005D2699"/>
    <w:rsid w:val="005D4CC0"/>
    <w:rsid w:val="005E449A"/>
    <w:rsid w:val="005F426D"/>
    <w:rsid w:val="005F48F7"/>
    <w:rsid w:val="005F7F82"/>
    <w:rsid w:val="00600882"/>
    <w:rsid w:val="00607BE4"/>
    <w:rsid w:val="00627FC2"/>
    <w:rsid w:val="00633EFA"/>
    <w:rsid w:val="006473FA"/>
    <w:rsid w:val="006548DA"/>
    <w:rsid w:val="0066722C"/>
    <w:rsid w:val="006709CE"/>
    <w:rsid w:val="00675A03"/>
    <w:rsid w:val="0068077A"/>
    <w:rsid w:val="0068719D"/>
    <w:rsid w:val="006875F1"/>
    <w:rsid w:val="00691F6F"/>
    <w:rsid w:val="006A01B1"/>
    <w:rsid w:val="006B0F1A"/>
    <w:rsid w:val="006B2645"/>
    <w:rsid w:val="006C5EDD"/>
    <w:rsid w:val="006D2491"/>
    <w:rsid w:val="006D4F54"/>
    <w:rsid w:val="006F1118"/>
    <w:rsid w:val="006F2950"/>
    <w:rsid w:val="006F5D85"/>
    <w:rsid w:val="006F6CA0"/>
    <w:rsid w:val="00707ACB"/>
    <w:rsid w:val="007209AF"/>
    <w:rsid w:val="00726A44"/>
    <w:rsid w:val="0072713A"/>
    <w:rsid w:val="00732456"/>
    <w:rsid w:val="00744090"/>
    <w:rsid w:val="00750CE0"/>
    <w:rsid w:val="00751A04"/>
    <w:rsid w:val="007616BA"/>
    <w:rsid w:val="007642DC"/>
    <w:rsid w:val="00767756"/>
    <w:rsid w:val="007708E6"/>
    <w:rsid w:val="00770D74"/>
    <w:rsid w:val="00770F6C"/>
    <w:rsid w:val="00771480"/>
    <w:rsid w:val="00781D71"/>
    <w:rsid w:val="0079169E"/>
    <w:rsid w:val="00797D25"/>
    <w:rsid w:val="007A765E"/>
    <w:rsid w:val="007B20E5"/>
    <w:rsid w:val="007B7343"/>
    <w:rsid w:val="007C7394"/>
    <w:rsid w:val="007C789F"/>
    <w:rsid w:val="007C7BE2"/>
    <w:rsid w:val="007D6DD4"/>
    <w:rsid w:val="007D6F2F"/>
    <w:rsid w:val="007D7E81"/>
    <w:rsid w:val="007E4415"/>
    <w:rsid w:val="007F11D4"/>
    <w:rsid w:val="007F4176"/>
    <w:rsid w:val="007F787E"/>
    <w:rsid w:val="00801D1C"/>
    <w:rsid w:val="00804CEA"/>
    <w:rsid w:val="0080763A"/>
    <w:rsid w:val="00810FCB"/>
    <w:rsid w:val="00812331"/>
    <w:rsid w:val="00815EBC"/>
    <w:rsid w:val="00817461"/>
    <w:rsid w:val="0082057D"/>
    <w:rsid w:val="00820601"/>
    <w:rsid w:val="00834325"/>
    <w:rsid w:val="00834D94"/>
    <w:rsid w:val="00841B67"/>
    <w:rsid w:val="00842EEB"/>
    <w:rsid w:val="008433AD"/>
    <w:rsid w:val="00843ABB"/>
    <w:rsid w:val="0085211E"/>
    <w:rsid w:val="008522B9"/>
    <w:rsid w:val="0085588A"/>
    <w:rsid w:val="00860F80"/>
    <w:rsid w:val="00863B1F"/>
    <w:rsid w:val="00865F10"/>
    <w:rsid w:val="00881BE4"/>
    <w:rsid w:val="00883F86"/>
    <w:rsid w:val="008851A2"/>
    <w:rsid w:val="008872AA"/>
    <w:rsid w:val="00887447"/>
    <w:rsid w:val="008975E1"/>
    <w:rsid w:val="008A2ABD"/>
    <w:rsid w:val="008B563D"/>
    <w:rsid w:val="008B5FD2"/>
    <w:rsid w:val="008B7026"/>
    <w:rsid w:val="008B7261"/>
    <w:rsid w:val="008C0CAA"/>
    <w:rsid w:val="008D09D8"/>
    <w:rsid w:val="008D360B"/>
    <w:rsid w:val="008D4CCA"/>
    <w:rsid w:val="008D5EB1"/>
    <w:rsid w:val="008E23FB"/>
    <w:rsid w:val="008E3E0E"/>
    <w:rsid w:val="008E4028"/>
    <w:rsid w:val="008E42D8"/>
    <w:rsid w:val="008E6D1D"/>
    <w:rsid w:val="008F0B5B"/>
    <w:rsid w:val="0090301A"/>
    <w:rsid w:val="00907CBD"/>
    <w:rsid w:val="00907E28"/>
    <w:rsid w:val="009173B9"/>
    <w:rsid w:val="009174F4"/>
    <w:rsid w:val="009232F3"/>
    <w:rsid w:val="00925FB7"/>
    <w:rsid w:val="00932D88"/>
    <w:rsid w:val="0094529A"/>
    <w:rsid w:val="009461AA"/>
    <w:rsid w:val="00946811"/>
    <w:rsid w:val="00947A92"/>
    <w:rsid w:val="00952A64"/>
    <w:rsid w:val="00954FAB"/>
    <w:rsid w:val="00955A6A"/>
    <w:rsid w:val="00955C53"/>
    <w:rsid w:val="00957107"/>
    <w:rsid w:val="0096202B"/>
    <w:rsid w:val="0096480A"/>
    <w:rsid w:val="009756DE"/>
    <w:rsid w:val="009757FA"/>
    <w:rsid w:val="009900B4"/>
    <w:rsid w:val="00991444"/>
    <w:rsid w:val="00992567"/>
    <w:rsid w:val="009931FC"/>
    <w:rsid w:val="009934FC"/>
    <w:rsid w:val="009A0DAC"/>
    <w:rsid w:val="009A1671"/>
    <w:rsid w:val="009A4352"/>
    <w:rsid w:val="009B0B02"/>
    <w:rsid w:val="009B5001"/>
    <w:rsid w:val="009C05B8"/>
    <w:rsid w:val="009C530C"/>
    <w:rsid w:val="009C6D79"/>
    <w:rsid w:val="009C71D3"/>
    <w:rsid w:val="009C7DE1"/>
    <w:rsid w:val="009D5474"/>
    <w:rsid w:val="009E104D"/>
    <w:rsid w:val="009F09CB"/>
    <w:rsid w:val="009F24FE"/>
    <w:rsid w:val="00A07FA6"/>
    <w:rsid w:val="00A11F21"/>
    <w:rsid w:val="00A169F0"/>
    <w:rsid w:val="00A20621"/>
    <w:rsid w:val="00A259D4"/>
    <w:rsid w:val="00A32F8E"/>
    <w:rsid w:val="00A3511D"/>
    <w:rsid w:val="00A35D3F"/>
    <w:rsid w:val="00A36227"/>
    <w:rsid w:val="00A370FE"/>
    <w:rsid w:val="00A419EB"/>
    <w:rsid w:val="00A4538E"/>
    <w:rsid w:val="00A45C05"/>
    <w:rsid w:val="00A50393"/>
    <w:rsid w:val="00A505E2"/>
    <w:rsid w:val="00A52890"/>
    <w:rsid w:val="00A5328C"/>
    <w:rsid w:val="00A53D44"/>
    <w:rsid w:val="00A7224F"/>
    <w:rsid w:val="00A76012"/>
    <w:rsid w:val="00A775E6"/>
    <w:rsid w:val="00A82233"/>
    <w:rsid w:val="00A905A0"/>
    <w:rsid w:val="00A94EE3"/>
    <w:rsid w:val="00AA02B9"/>
    <w:rsid w:val="00AA0860"/>
    <w:rsid w:val="00AA36B6"/>
    <w:rsid w:val="00AA47DE"/>
    <w:rsid w:val="00AB0DF0"/>
    <w:rsid w:val="00AB16E9"/>
    <w:rsid w:val="00AC6015"/>
    <w:rsid w:val="00AC7A8A"/>
    <w:rsid w:val="00AD18D6"/>
    <w:rsid w:val="00AD2896"/>
    <w:rsid w:val="00AD6BFE"/>
    <w:rsid w:val="00AE2B75"/>
    <w:rsid w:val="00AE6E5E"/>
    <w:rsid w:val="00AF33C7"/>
    <w:rsid w:val="00AF5705"/>
    <w:rsid w:val="00AF743B"/>
    <w:rsid w:val="00B00D92"/>
    <w:rsid w:val="00B04639"/>
    <w:rsid w:val="00B0619A"/>
    <w:rsid w:val="00B07C9C"/>
    <w:rsid w:val="00B07E7B"/>
    <w:rsid w:val="00B13EC0"/>
    <w:rsid w:val="00B2103B"/>
    <w:rsid w:val="00B24704"/>
    <w:rsid w:val="00B268F3"/>
    <w:rsid w:val="00B34D22"/>
    <w:rsid w:val="00B42839"/>
    <w:rsid w:val="00B5335B"/>
    <w:rsid w:val="00B5465B"/>
    <w:rsid w:val="00B54B71"/>
    <w:rsid w:val="00B54BD3"/>
    <w:rsid w:val="00B54CD9"/>
    <w:rsid w:val="00B72649"/>
    <w:rsid w:val="00B7568E"/>
    <w:rsid w:val="00B828AD"/>
    <w:rsid w:val="00B83F62"/>
    <w:rsid w:val="00B90458"/>
    <w:rsid w:val="00B91C1D"/>
    <w:rsid w:val="00BA05D0"/>
    <w:rsid w:val="00BB5C6F"/>
    <w:rsid w:val="00BB683B"/>
    <w:rsid w:val="00BC3DDC"/>
    <w:rsid w:val="00BD39AD"/>
    <w:rsid w:val="00BD3B7A"/>
    <w:rsid w:val="00BD5349"/>
    <w:rsid w:val="00BD5475"/>
    <w:rsid w:val="00BD7EC4"/>
    <w:rsid w:val="00BE1627"/>
    <w:rsid w:val="00BE1738"/>
    <w:rsid w:val="00BE5430"/>
    <w:rsid w:val="00BE5443"/>
    <w:rsid w:val="00BF6F22"/>
    <w:rsid w:val="00C037C6"/>
    <w:rsid w:val="00C10B26"/>
    <w:rsid w:val="00C14280"/>
    <w:rsid w:val="00C144DB"/>
    <w:rsid w:val="00C22B90"/>
    <w:rsid w:val="00C239C3"/>
    <w:rsid w:val="00C27972"/>
    <w:rsid w:val="00C32874"/>
    <w:rsid w:val="00C34261"/>
    <w:rsid w:val="00C368FF"/>
    <w:rsid w:val="00C509B7"/>
    <w:rsid w:val="00C51B51"/>
    <w:rsid w:val="00C55AA9"/>
    <w:rsid w:val="00C61656"/>
    <w:rsid w:val="00C66EBF"/>
    <w:rsid w:val="00C7176E"/>
    <w:rsid w:val="00C748D4"/>
    <w:rsid w:val="00C87C41"/>
    <w:rsid w:val="00C91975"/>
    <w:rsid w:val="00C94D65"/>
    <w:rsid w:val="00CB14AA"/>
    <w:rsid w:val="00CC254B"/>
    <w:rsid w:val="00CD0F22"/>
    <w:rsid w:val="00CF1215"/>
    <w:rsid w:val="00CF1688"/>
    <w:rsid w:val="00CF1F0E"/>
    <w:rsid w:val="00CF6B50"/>
    <w:rsid w:val="00D0328D"/>
    <w:rsid w:val="00D0456D"/>
    <w:rsid w:val="00D05065"/>
    <w:rsid w:val="00D079BA"/>
    <w:rsid w:val="00D10889"/>
    <w:rsid w:val="00D13394"/>
    <w:rsid w:val="00D1757B"/>
    <w:rsid w:val="00D20DC7"/>
    <w:rsid w:val="00D22A41"/>
    <w:rsid w:val="00D356BD"/>
    <w:rsid w:val="00D35D71"/>
    <w:rsid w:val="00D36AE4"/>
    <w:rsid w:val="00D400D0"/>
    <w:rsid w:val="00D4113E"/>
    <w:rsid w:val="00D54D18"/>
    <w:rsid w:val="00D561BB"/>
    <w:rsid w:val="00D61527"/>
    <w:rsid w:val="00D72B1F"/>
    <w:rsid w:val="00D77000"/>
    <w:rsid w:val="00D80DF2"/>
    <w:rsid w:val="00D83CDC"/>
    <w:rsid w:val="00D87D6C"/>
    <w:rsid w:val="00D917AA"/>
    <w:rsid w:val="00DA043B"/>
    <w:rsid w:val="00DA255B"/>
    <w:rsid w:val="00DB24FC"/>
    <w:rsid w:val="00DB25ED"/>
    <w:rsid w:val="00DD28F5"/>
    <w:rsid w:val="00DD4DD0"/>
    <w:rsid w:val="00DD5269"/>
    <w:rsid w:val="00DD6626"/>
    <w:rsid w:val="00DE3EA7"/>
    <w:rsid w:val="00DE745A"/>
    <w:rsid w:val="00DE78E8"/>
    <w:rsid w:val="00DF1CA4"/>
    <w:rsid w:val="00DF2940"/>
    <w:rsid w:val="00DF3C25"/>
    <w:rsid w:val="00DF411B"/>
    <w:rsid w:val="00DF4DBD"/>
    <w:rsid w:val="00E019A9"/>
    <w:rsid w:val="00E05704"/>
    <w:rsid w:val="00E07689"/>
    <w:rsid w:val="00E101F1"/>
    <w:rsid w:val="00E133A8"/>
    <w:rsid w:val="00E13666"/>
    <w:rsid w:val="00E1430C"/>
    <w:rsid w:val="00E17700"/>
    <w:rsid w:val="00E22E70"/>
    <w:rsid w:val="00E30FF6"/>
    <w:rsid w:val="00E36C36"/>
    <w:rsid w:val="00E419FF"/>
    <w:rsid w:val="00E41CE1"/>
    <w:rsid w:val="00E42F0A"/>
    <w:rsid w:val="00E525EB"/>
    <w:rsid w:val="00E63A72"/>
    <w:rsid w:val="00E66906"/>
    <w:rsid w:val="00E734E8"/>
    <w:rsid w:val="00E74A5D"/>
    <w:rsid w:val="00E85F3C"/>
    <w:rsid w:val="00E93853"/>
    <w:rsid w:val="00E973E6"/>
    <w:rsid w:val="00EA0B0E"/>
    <w:rsid w:val="00EA6C26"/>
    <w:rsid w:val="00EA7666"/>
    <w:rsid w:val="00EB41D0"/>
    <w:rsid w:val="00EB6EE1"/>
    <w:rsid w:val="00ED4671"/>
    <w:rsid w:val="00ED750D"/>
    <w:rsid w:val="00F0216F"/>
    <w:rsid w:val="00F04B39"/>
    <w:rsid w:val="00F06091"/>
    <w:rsid w:val="00F0641B"/>
    <w:rsid w:val="00F066D1"/>
    <w:rsid w:val="00F07E49"/>
    <w:rsid w:val="00F134A2"/>
    <w:rsid w:val="00F14236"/>
    <w:rsid w:val="00F142F4"/>
    <w:rsid w:val="00F17F2D"/>
    <w:rsid w:val="00F4198F"/>
    <w:rsid w:val="00F472E0"/>
    <w:rsid w:val="00F47E38"/>
    <w:rsid w:val="00F50097"/>
    <w:rsid w:val="00F52315"/>
    <w:rsid w:val="00F53003"/>
    <w:rsid w:val="00F530EC"/>
    <w:rsid w:val="00F5505E"/>
    <w:rsid w:val="00F55D55"/>
    <w:rsid w:val="00F56BAA"/>
    <w:rsid w:val="00F60653"/>
    <w:rsid w:val="00F62923"/>
    <w:rsid w:val="00F71180"/>
    <w:rsid w:val="00F75679"/>
    <w:rsid w:val="00F758CF"/>
    <w:rsid w:val="00F771FC"/>
    <w:rsid w:val="00F811A6"/>
    <w:rsid w:val="00F812C7"/>
    <w:rsid w:val="00F82864"/>
    <w:rsid w:val="00F86C5D"/>
    <w:rsid w:val="00F90809"/>
    <w:rsid w:val="00F953D3"/>
    <w:rsid w:val="00F95CC8"/>
    <w:rsid w:val="00FA3022"/>
    <w:rsid w:val="00FB25A7"/>
    <w:rsid w:val="00FB3A71"/>
    <w:rsid w:val="00FC5EF2"/>
    <w:rsid w:val="00FD7DC9"/>
    <w:rsid w:val="00FE4BC5"/>
    <w:rsid w:val="00FF3D39"/>
    <w:rsid w:val="00FF6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169"/>
    <w:pPr>
      <w:widowControl w:val="0"/>
      <w:autoSpaceDE w:val="0"/>
      <w:autoSpaceDN w:val="0"/>
      <w:adjustRightInd w:val="0"/>
    </w:pPr>
  </w:style>
  <w:style w:type="paragraph" w:styleId="Nadpis1">
    <w:name w:val="heading 1"/>
    <w:basedOn w:val="Normln"/>
    <w:link w:val="Nadpis1Char"/>
    <w:uiPriority w:val="9"/>
    <w:qFormat/>
    <w:rsid w:val="000C223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l4"/>
    <w:next w:val="Normln"/>
    <w:link w:val="Nadpis2Char"/>
    <w:unhideWhenUsed/>
    <w:qFormat/>
    <w:rsid w:val="004E0169"/>
    <w:pPr>
      <w:numPr>
        <w:numId w:val="1"/>
      </w:numPr>
      <w:spacing w:before="0" w:beforeAutospacing="0" w:after="0" w:afterAutospacing="0"/>
      <w:outlineLvl w:val="1"/>
    </w:pPr>
    <w:rPr>
      <w:rFonts w:asciiTheme="minorHAnsi" w:hAnsiTheme="minorHAnsi" w:cstheme="minorHAnsi"/>
      <w:b/>
      <w:sz w:val="28"/>
      <w:szCs w:val="28"/>
    </w:rPr>
  </w:style>
  <w:style w:type="paragraph" w:styleId="Nadpis4">
    <w:name w:val="heading 4"/>
    <w:basedOn w:val="l4"/>
    <w:next w:val="Normln"/>
    <w:link w:val="Nadpis4Char"/>
    <w:unhideWhenUsed/>
    <w:qFormat/>
    <w:rsid w:val="004E0169"/>
    <w:pPr>
      <w:numPr>
        <w:numId w:val="2"/>
      </w:numPr>
      <w:spacing w:before="240" w:beforeAutospacing="0" w:after="120" w:afterAutospacing="0"/>
      <w:outlineLvl w:val="3"/>
    </w:pPr>
    <w:rPr>
      <w:rFonts w:asciiTheme="minorHAnsi" w:hAnsiTheme="minorHAnsi" w:cstheme="minorHAns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223E"/>
    <w:rPr>
      <w:b/>
      <w:bCs/>
      <w:kern w:val="36"/>
      <w:sz w:val="48"/>
      <w:szCs w:val="48"/>
    </w:rPr>
  </w:style>
  <w:style w:type="character" w:styleId="Siln">
    <w:name w:val="Strong"/>
    <w:uiPriority w:val="22"/>
    <w:qFormat/>
    <w:rsid w:val="000C223E"/>
    <w:rPr>
      <w:b/>
      <w:bCs/>
    </w:rPr>
  </w:style>
  <w:style w:type="paragraph" w:styleId="Bezmezer">
    <w:name w:val="No Spacing"/>
    <w:uiPriority w:val="1"/>
    <w:qFormat/>
    <w:rsid w:val="000C223E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E0169"/>
    <w:rPr>
      <w:rFonts w:asciiTheme="minorHAnsi" w:hAnsiTheme="minorHAnsi" w:cstheme="minorHAnsi"/>
      <w:b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4E0169"/>
    <w:rPr>
      <w:rFonts w:asciiTheme="minorHAnsi" w:hAnsiTheme="minorHAnsi" w:cstheme="minorHAnsi"/>
      <w:b/>
      <w:sz w:val="24"/>
      <w:szCs w:val="24"/>
    </w:rPr>
  </w:style>
  <w:style w:type="paragraph" w:customStyle="1" w:styleId="l4">
    <w:name w:val="l4"/>
    <w:basedOn w:val="Normln"/>
    <w:rsid w:val="004E01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l5">
    <w:name w:val="l5"/>
    <w:basedOn w:val="Normln"/>
    <w:rsid w:val="004E01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l6">
    <w:name w:val="l6"/>
    <w:basedOn w:val="Normln"/>
    <w:rsid w:val="004E01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4E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4E01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169"/>
  </w:style>
  <w:style w:type="paragraph" w:styleId="Zhlav">
    <w:name w:val="header"/>
    <w:basedOn w:val="Normln"/>
    <w:link w:val="ZhlavChar"/>
    <w:uiPriority w:val="99"/>
    <w:semiHidden/>
    <w:unhideWhenUsed/>
    <w:rsid w:val="001B4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4A29"/>
  </w:style>
  <w:style w:type="character" w:customStyle="1" w:styleId="Zkladntext2">
    <w:name w:val="Základní text (2)"/>
    <w:basedOn w:val="Standardnpsmoodstavce"/>
    <w:uiPriority w:val="99"/>
    <w:rsid w:val="00955A6A"/>
    <w:rPr>
      <w:rFonts w:ascii="Arial" w:hAnsi="Arial" w:cs="Arial"/>
      <w:sz w:val="22"/>
      <w:szCs w:val="22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9C7DE1"/>
    <w:pPr>
      <w:ind w:left="720"/>
      <w:contextualSpacing/>
    </w:pPr>
  </w:style>
  <w:style w:type="paragraph" w:styleId="Podtitul">
    <w:name w:val="Subtitle"/>
    <w:basedOn w:val="l6"/>
    <w:next w:val="Normln"/>
    <w:link w:val="PodtitulChar"/>
    <w:qFormat/>
    <w:rsid w:val="00946811"/>
    <w:pPr>
      <w:spacing w:before="0" w:beforeAutospacing="0" w:after="60" w:afterAutospacing="0"/>
    </w:pPr>
    <w:rPr>
      <w:rFonts w:asciiTheme="minorHAnsi" w:hAnsiTheme="minorHAnsi" w:cstheme="minorHAnsi"/>
      <w:iCs/>
    </w:rPr>
  </w:style>
  <w:style w:type="character" w:customStyle="1" w:styleId="PodtitulChar">
    <w:name w:val="Podtitul Char"/>
    <w:basedOn w:val="Standardnpsmoodstavce"/>
    <w:link w:val="Podtitul"/>
    <w:rsid w:val="00946811"/>
    <w:rPr>
      <w:rFonts w:asciiTheme="minorHAnsi" w:hAnsiTheme="minorHAnsi" w:cstheme="minorHAnsi"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6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64D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D917A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D91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49F8B-95E3-40F1-A62D-5DFB4043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6788</TotalTime>
  <Pages>9</Pages>
  <Words>3658</Words>
  <Characters>21588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Moravec</dc:creator>
  <cp:lastModifiedBy>Moravec</cp:lastModifiedBy>
  <cp:revision>257</cp:revision>
  <cp:lastPrinted>2022-08-01T09:06:00Z</cp:lastPrinted>
  <dcterms:created xsi:type="dcterms:W3CDTF">2021-12-20T06:30:00Z</dcterms:created>
  <dcterms:modified xsi:type="dcterms:W3CDTF">2023-07-17T05:30:00Z</dcterms:modified>
</cp:coreProperties>
</file>