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9A5665">
      <w:pPr>
        <w:pStyle w:val="Nadpis4"/>
        <w:keepNext w:val="0"/>
        <w:spacing w:before="0" w:after="0"/>
      </w:pPr>
      <w:r w:rsidRPr="00D809E8">
        <w:t>Předmět díla</w:t>
      </w:r>
    </w:p>
    <w:p w14:paraId="1FBE94C0" w14:textId="162C0771" w:rsidR="00AA4183" w:rsidRPr="007E7AE9"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7E7AE9" w:rsidRPr="007E7AE9">
        <w:rPr>
          <w:rFonts w:eastAsia="Times New Roman" w:cs="Arial"/>
          <w:b/>
          <w:bCs/>
          <w:color w:val="000000"/>
          <w:sz w:val="20"/>
        </w:rPr>
        <w:t xml:space="preserve">Oprava opěrné zdi, Teplická ul., DC IV, p.p.č.515,516 a 517, </w:t>
      </w:r>
      <w:proofErr w:type="spellStart"/>
      <w:r w:rsidR="007E7AE9" w:rsidRPr="007E7AE9">
        <w:rPr>
          <w:rFonts w:eastAsia="Times New Roman" w:cs="Arial"/>
          <w:b/>
          <w:bCs/>
          <w:color w:val="000000"/>
          <w:sz w:val="20"/>
        </w:rPr>
        <w:t>k.ú</w:t>
      </w:r>
      <w:proofErr w:type="spellEnd"/>
      <w:r w:rsidR="007E7AE9" w:rsidRPr="007E7AE9">
        <w:rPr>
          <w:rFonts w:eastAsia="Times New Roman" w:cs="Arial"/>
          <w:b/>
          <w:bCs/>
          <w:color w:val="000000"/>
          <w:sz w:val="20"/>
        </w:rPr>
        <w:t>. Podmokly</w:t>
      </w:r>
      <w:r w:rsidR="00463C75" w:rsidRPr="007E7AE9">
        <w:rPr>
          <w:rFonts w:cs="Arial"/>
          <w:b/>
          <w:sz w:val="20"/>
        </w:rPr>
        <w:t>“</w:t>
      </w:r>
      <w:r w:rsidR="00463C75" w:rsidRPr="007E7AE9">
        <w:rPr>
          <w:rFonts w:cs="Arial"/>
          <w:sz w:val="20"/>
        </w:rPr>
        <w:t>.</w:t>
      </w:r>
      <w:r w:rsidR="000A7992" w:rsidRPr="007E7AE9">
        <w:rPr>
          <w:rFonts w:cs="Arial"/>
          <w:sz w:val="20"/>
        </w:rPr>
        <w:t xml:space="preserve"> </w:t>
      </w:r>
    </w:p>
    <w:p w14:paraId="587D7051" w14:textId="70C0473B"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 </w:t>
      </w:r>
      <w:r w:rsidR="007E7AE9" w:rsidRPr="007E7AE9">
        <w:rPr>
          <w:rFonts w:cs="Arial"/>
          <w:sz w:val="20"/>
          <w:lang w:eastAsia="ar-SA"/>
        </w:rPr>
        <w:t>Ing. Miroslav Kubík, Jiřího z Poděbrad 1840/11, Děčín, IČO 13335758 v 04/2020</w:t>
      </w:r>
      <w:r w:rsidR="007E7AE9">
        <w:rPr>
          <w:sz w:val="20"/>
        </w:rPr>
        <w:t>.</w:t>
      </w:r>
      <w:r w:rsidR="00602ED0" w:rsidRPr="007E7AE9">
        <w:rPr>
          <w:sz w:val="20"/>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24331B08" w14:textId="0EA6B3B7" w:rsidR="007E7AE9" w:rsidRDefault="007E7AE9" w:rsidP="00602ED0">
      <w:pPr>
        <w:autoSpaceDN w:val="0"/>
        <w:spacing w:before="40"/>
        <w:ind w:left="284"/>
        <w:jc w:val="both"/>
        <w:textAlignment w:val="baseline"/>
        <w:rPr>
          <w:sz w:val="20"/>
        </w:rPr>
      </w:pPr>
      <w:r w:rsidRPr="007E7AE9">
        <w:rPr>
          <w:sz w:val="20"/>
        </w:rPr>
        <w:t xml:space="preserve">Stavba bude prováděna </w:t>
      </w:r>
      <w:r w:rsidRPr="007E7AE9">
        <w:rPr>
          <w:rFonts w:cs="Arial"/>
          <w:sz w:val="20"/>
          <w:lang w:eastAsia="ar-SA"/>
        </w:rPr>
        <w:t xml:space="preserve">v souladu s vydaným pravomocným stavebním povolením </w:t>
      </w:r>
      <w:r>
        <w:rPr>
          <w:rFonts w:cs="Arial"/>
          <w:sz w:val="20"/>
          <w:lang w:eastAsia="ar-SA"/>
        </w:rPr>
        <w:br/>
      </w:r>
      <w:r w:rsidRPr="007E7AE9">
        <w:rPr>
          <w:rFonts w:cs="Arial"/>
          <w:sz w:val="20"/>
          <w:lang w:eastAsia="ar-SA"/>
        </w:rPr>
        <w:t>č</w:t>
      </w:r>
      <w:r>
        <w:rPr>
          <w:rFonts w:cs="Arial"/>
          <w:sz w:val="20"/>
          <w:lang w:eastAsia="ar-SA"/>
        </w:rPr>
        <w:t>.j.</w:t>
      </w:r>
      <w:r w:rsidRPr="007E7AE9">
        <w:rPr>
          <w:rFonts w:cs="Arial"/>
          <w:sz w:val="20"/>
          <w:lang w:eastAsia="ar-SA"/>
        </w:rPr>
        <w:t xml:space="preserve"> MDC/103520/2023 z 25.09.02023</w:t>
      </w:r>
      <w:r>
        <w:rPr>
          <w:rFonts w:cs="Arial"/>
          <w:sz w:val="22"/>
          <w:lang w:eastAsia="ar-SA"/>
        </w:rPr>
        <w:t>.</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1AC9BEC3" w14:textId="5639467B" w:rsidR="00285CD0" w:rsidRDefault="00285CD0" w:rsidP="00260E8A">
      <w:pPr>
        <w:pStyle w:val="Odstavecseseznamem"/>
        <w:numPr>
          <w:ilvl w:val="1"/>
          <w:numId w:val="15"/>
        </w:numPr>
        <w:ind w:left="709" w:hanging="425"/>
        <w:jc w:val="both"/>
        <w:rPr>
          <w:sz w:val="20"/>
        </w:rPr>
      </w:pPr>
      <w:r w:rsidRPr="008D06C8">
        <w:rPr>
          <w:sz w:val="20"/>
        </w:rPr>
        <w:t>atesty,</w:t>
      </w:r>
      <w:r w:rsidR="00B821F9">
        <w:rPr>
          <w:sz w:val="20"/>
        </w:rPr>
        <w:t xml:space="preserve"> revize, </w:t>
      </w:r>
      <w:r w:rsidRPr="008D06C8">
        <w:rPr>
          <w:sz w:val="20"/>
        </w:rPr>
        <w:t>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w:t>
      </w:r>
      <w:r w:rsidRPr="00E865AD">
        <w:rPr>
          <w:sz w:val="20"/>
        </w:rPr>
        <w:lastRenderedPageBreak/>
        <w:t xml:space="preserve">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C1296F">
      <w:pPr>
        <w:pStyle w:val="Nadpis2"/>
        <w:numPr>
          <w:ilvl w:val="0"/>
          <w:numId w:val="24"/>
        </w:numPr>
        <w:spacing w:before="120"/>
        <w:ind w:left="714" w:hanging="357"/>
        <w:rPr>
          <w:sz w:val="22"/>
        </w:rPr>
      </w:pPr>
    </w:p>
    <w:p w14:paraId="0AC47A24" w14:textId="77777777" w:rsidR="00962A4A" w:rsidRPr="00D809E8" w:rsidRDefault="00962A4A" w:rsidP="009A5665">
      <w:pPr>
        <w:pStyle w:val="Nadpis4"/>
        <w:keepNext w:val="0"/>
        <w:spacing w:before="0" w:after="0"/>
      </w:pPr>
      <w:r w:rsidRPr="00D809E8">
        <w:t>Místo plnění zhotovitele</w:t>
      </w:r>
    </w:p>
    <w:p w14:paraId="2A554758" w14:textId="5A66574C"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r w:rsidR="007E7AE9" w:rsidRPr="007E7AE9">
        <w:rPr>
          <w:rFonts w:eastAsia="Times New Roman" w:cs="Arial"/>
          <w:sz w:val="20"/>
          <w:lang w:eastAsia="ar-SA"/>
        </w:rPr>
        <w:t xml:space="preserve">Děčín IV, Teplická ulice, pozemky </w:t>
      </w:r>
      <w:proofErr w:type="spellStart"/>
      <w:r w:rsidR="007E7AE9" w:rsidRPr="007E7AE9">
        <w:rPr>
          <w:rFonts w:eastAsia="Times New Roman" w:cs="Arial"/>
          <w:sz w:val="20"/>
          <w:lang w:eastAsia="ar-SA"/>
        </w:rPr>
        <w:t>p.p.č</w:t>
      </w:r>
      <w:proofErr w:type="spellEnd"/>
      <w:r w:rsidR="007E7AE9" w:rsidRPr="007E7AE9">
        <w:rPr>
          <w:rFonts w:eastAsia="Times New Roman" w:cs="Arial"/>
          <w:sz w:val="20"/>
          <w:lang w:eastAsia="ar-SA"/>
        </w:rPr>
        <w:t xml:space="preserve">. 515, 516, 517 </w:t>
      </w:r>
      <w:proofErr w:type="spellStart"/>
      <w:r w:rsidR="007E7AE9" w:rsidRPr="007E7AE9">
        <w:rPr>
          <w:rFonts w:eastAsia="Times New Roman" w:cs="Arial"/>
          <w:sz w:val="20"/>
          <w:lang w:eastAsia="ar-SA"/>
        </w:rPr>
        <w:t>k.ú</w:t>
      </w:r>
      <w:proofErr w:type="spellEnd"/>
      <w:r w:rsidR="007E7AE9" w:rsidRPr="007E7AE9">
        <w:rPr>
          <w:rFonts w:eastAsia="Times New Roman" w:cs="Arial"/>
          <w:sz w:val="20"/>
          <w:lang w:eastAsia="ar-SA"/>
        </w:rPr>
        <w:t xml:space="preserve"> Podmokly</w:t>
      </w:r>
      <w:r w:rsidR="00D01311"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9A5665">
      <w:pPr>
        <w:pStyle w:val="Nadpis4"/>
        <w:keepNext w:val="0"/>
        <w:spacing w:before="0" w:after="0"/>
      </w:pPr>
      <w:r w:rsidRPr="00D809E8">
        <w:t>Doba</w:t>
      </w:r>
      <w:r w:rsidR="00962A4A" w:rsidRPr="00D809E8">
        <w:t xml:space="preserve"> provedení díla zhotovitelem</w:t>
      </w:r>
    </w:p>
    <w:p w14:paraId="79267F99" w14:textId="1575EDBA" w:rsidR="00102B1E" w:rsidRPr="00102B1E" w:rsidRDefault="009075B9" w:rsidP="00B75F3B">
      <w:pPr>
        <w:pStyle w:val="Nadpis1"/>
        <w:spacing w:before="40"/>
        <w:ind w:left="284" w:hanging="284"/>
        <w:rPr>
          <w:rFonts w:cs="Arial"/>
        </w:rPr>
      </w:pPr>
      <w:bookmarkStart w:id="0"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7E7AE9">
        <w:rPr>
          <w:b/>
          <w:bCs/>
        </w:rPr>
        <w:t>9</w:t>
      </w:r>
      <w:r w:rsidR="00B821F9">
        <w:rPr>
          <w:b/>
          <w:bCs/>
        </w:rPr>
        <w:t>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0"/>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C1296F">
      <w:pPr>
        <w:pStyle w:val="Nadpis2"/>
        <w:numPr>
          <w:ilvl w:val="0"/>
          <w:numId w:val="34"/>
        </w:numPr>
        <w:spacing w:before="120"/>
        <w:ind w:left="4820" w:hanging="142"/>
        <w:jc w:val="left"/>
        <w:rPr>
          <w:sz w:val="22"/>
        </w:rPr>
      </w:pPr>
    </w:p>
    <w:p w14:paraId="4E6AD749" w14:textId="77777777" w:rsidR="00962A4A" w:rsidRPr="00D809E8" w:rsidRDefault="00962A4A" w:rsidP="009A5665">
      <w:pPr>
        <w:pStyle w:val="Nadpis4"/>
        <w:keepNext w:val="0"/>
        <w:spacing w:before="0" w:after="0"/>
      </w:pPr>
      <w:r w:rsidRPr="00D809E8">
        <w:t>Cena za dílo</w:t>
      </w:r>
    </w:p>
    <w:p w14:paraId="73D1F4F1" w14:textId="2666606F"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r w:rsidR="009A5665">
        <w:t>.</w:t>
      </w:r>
    </w:p>
    <w:p w14:paraId="5553D81F" w14:textId="77777777" w:rsidR="001B3DB4" w:rsidRDefault="001B3DB4" w:rsidP="00B75F3B">
      <w:pPr>
        <w:pStyle w:val="Nadpis1"/>
        <w:keepNext w:val="0"/>
        <w:spacing w:before="40"/>
        <w:ind w:left="284" w:hanging="284"/>
      </w:pPr>
      <w:r w:rsidRPr="0040463F">
        <w:lastRenderedPageBreak/>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C1296F">
      <w:pPr>
        <w:pStyle w:val="Nadpis2"/>
        <w:numPr>
          <w:ilvl w:val="0"/>
          <w:numId w:val="34"/>
        </w:numPr>
        <w:spacing w:before="120"/>
        <w:ind w:left="714" w:hanging="357"/>
        <w:rPr>
          <w:sz w:val="22"/>
        </w:rPr>
      </w:pPr>
    </w:p>
    <w:p w14:paraId="1036C435" w14:textId="77777777" w:rsidR="001631AB" w:rsidRPr="00D809E8" w:rsidRDefault="001631AB" w:rsidP="009A5665">
      <w:pPr>
        <w:pStyle w:val="Nadpis4"/>
        <w:keepNext w:val="0"/>
        <w:spacing w:before="0" w:after="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9A5665">
      <w:pPr>
        <w:pStyle w:val="Nadpis2"/>
        <w:numPr>
          <w:ilvl w:val="0"/>
          <w:numId w:val="34"/>
        </w:numPr>
        <w:spacing w:before="120"/>
        <w:ind w:left="714" w:hanging="357"/>
        <w:rPr>
          <w:sz w:val="22"/>
        </w:rPr>
      </w:pPr>
    </w:p>
    <w:p w14:paraId="63CF4C2F" w14:textId="030125D9" w:rsidR="00962A4A" w:rsidRDefault="00962A4A" w:rsidP="009A5665">
      <w:pPr>
        <w:pStyle w:val="Nadpis4"/>
        <w:keepNext w:val="0"/>
        <w:spacing w:before="0" w:after="0"/>
      </w:pPr>
      <w:r w:rsidRPr="00D809E8">
        <w:t>Podmínky provádění díla</w:t>
      </w:r>
    </w:p>
    <w:p w14:paraId="393F5E55" w14:textId="77777777" w:rsidR="009A5665" w:rsidRPr="009A5665" w:rsidRDefault="009A5665" w:rsidP="009A5665">
      <w:pPr>
        <w:pStyle w:val="Nadpis1"/>
        <w:numPr>
          <w:ilvl w:val="0"/>
          <w:numId w:val="39"/>
        </w:numPr>
        <w:spacing w:before="40"/>
        <w:ind w:left="284" w:hanging="284"/>
        <w:rPr>
          <w:color w:val="000000" w:themeColor="text1"/>
          <w:sz w:val="24"/>
        </w:rPr>
      </w:pPr>
      <w:r w:rsidRPr="009A5665">
        <w:lastRenderedPageBreak/>
        <w:t>Zhotovitel je povinen zajistit průběžné vedení stavebního deníku v elektronické podobě formou elektronického stavebního deníku STAVEE (dále jen stavební deník). Přístup do aplikace zajistí objednatel.</w:t>
      </w:r>
      <w:bookmarkStart w:id="1" w:name="_Hlk104881563"/>
    </w:p>
    <w:p w14:paraId="22AA9CCA" w14:textId="412EBE17" w:rsidR="008C712D" w:rsidRPr="009A5665" w:rsidRDefault="008C712D" w:rsidP="009A5665">
      <w:pPr>
        <w:pStyle w:val="Odstavecseseznamem"/>
        <w:numPr>
          <w:ilvl w:val="0"/>
          <w:numId w:val="38"/>
        </w:numPr>
        <w:spacing w:before="40"/>
        <w:ind w:left="284" w:hanging="284"/>
        <w:jc w:val="both"/>
        <w:rPr>
          <w:color w:val="000000" w:themeColor="text1"/>
        </w:rPr>
      </w:pPr>
      <w:r w:rsidRPr="009A5665">
        <w:rPr>
          <w:color w:val="000000" w:themeColor="text1"/>
          <w:sz w:val="20"/>
        </w:rPr>
        <w:t xml:space="preserve">Zhotovitel je povinen zajistit průběžné vedení stavebního deníku v elektronické podobě formou </w:t>
      </w:r>
      <w:r w:rsidRPr="009A5665">
        <w:rPr>
          <w:b/>
          <w:color w:val="000000" w:themeColor="text1"/>
          <w:sz w:val="20"/>
        </w:rPr>
        <w:t>elektronického stavebního deníku STAVEE</w:t>
      </w:r>
      <w:r w:rsidRPr="009A5665">
        <w:rPr>
          <w:color w:val="000000" w:themeColor="text1"/>
          <w:sz w:val="20"/>
        </w:rPr>
        <w:t xml:space="preserve"> (dále jen stavební deník). Přístup do aplikace zajistí objednatel</w:t>
      </w:r>
      <w:bookmarkEnd w:id="1"/>
      <w:r w:rsidRPr="009A5665">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5DB05003"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w:t>
      </w:r>
      <w:r w:rsidRPr="0040463F">
        <w:lastRenderedPageBreak/>
        <w:t xml:space="preserve">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 xml:space="preserve">Pokud obecně závazné předpisy a normy nebo stanoviska oprávněných institucí stanoví provedení zkoušek nutných ke zprovoznění, musí být výsledek těchto zkoušek vyhovující a musí předcházet </w:t>
      </w:r>
      <w:r w:rsidRPr="0040463F">
        <w:lastRenderedPageBreak/>
        <w:t>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B821F9">
      <w:pPr>
        <w:pStyle w:val="Nadpis2"/>
        <w:keepNext w:val="0"/>
        <w:numPr>
          <w:ilvl w:val="0"/>
          <w:numId w:val="34"/>
        </w:numPr>
        <w:spacing w:before="120"/>
        <w:ind w:left="714" w:hanging="357"/>
        <w:rPr>
          <w:sz w:val="22"/>
        </w:rPr>
      </w:pPr>
    </w:p>
    <w:p w14:paraId="71A229DB" w14:textId="77777777" w:rsidR="00962A4A" w:rsidRPr="00D809E8" w:rsidRDefault="00962A4A" w:rsidP="009A5665">
      <w:pPr>
        <w:pStyle w:val="Nadpis4"/>
        <w:keepNext w:val="0"/>
        <w:spacing w:before="0" w:after="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C1296F">
      <w:pPr>
        <w:pStyle w:val="Nadpis2"/>
        <w:numPr>
          <w:ilvl w:val="0"/>
          <w:numId w:val="34"/>
        </w:numPr>
        <w:spacing w:before="120"/>
        <w:ind w:left="714" w:hanging="357"/>
        <w:rPr>
          <w:sz w:val="22"/>
        </w:rPr>
      </w:pPr>
    </w:p>
    <w:p w14:paraId="05C25C4C" w14:textId="77777777" w:rsidR="00962A4A" w:rsidRPr="00D809E8" w:rsidRDefault="00962A4A" w:rsidP="009A5665">
      <w:pPr>
        <w:pStyle w:val="Nadpis4"/>
        <w:keepNext w:val="0"/>
        <w:spacing w:before="0" w:after="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B821F9">
      <w:pPr>
        <w:pStyle w:val="Nadpis2"/>
        <w:numPr>
          <w:ilvl w:val="0"/>
          <w:numId w:val="34"/>
        </w:numPr>
        <w:spacing w:before="120"/>
        <w:ind w:left="714" w:hanging="357"/>
        <w:rPr>
          <w:rFonts w:cs="Arial"/>
          <w:b w:val="0"/>
        </w:rPr>
      </w:pPr>
    </w:p>
    <w:p w14:paraId="284AE706" w14:textId="77777777" w:rsidR="00962A4A" w:rsidRPr="00D809E8" w:rsidRDefault="00962A4A" w:rsidP="009A5665">
      <w:pPr>
        <w:pStyle w:val="Nadpis4"/>
        <w:keepNext w:val="0"/>
        <w:spacing w:before="0" w:after="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B821F9">
      <w:pPr>
        <w:pStyle w:val="Nadpis2"/>
        <w:numPr>
          <w:ilvl w:val="0"/>
          <w:numId w:val="34"/>
        </w:numPr>
        <w:spacing w:before="120"/>
        <w:ind w:left="714" w:hanging="357"/>
        <w:rPr>
          <w:rFonts w:cs="Arial"/>
          <w:b w:val="0"/>
        </w:rPr>
      </w:pPr>
    </w:p>
    <w:p w14:paraId="1B57FA77" w14:textId="77777777" w:rsidR="00962A4A" w:rsidRPr="00D809E8" w:rsidRDefault="00962A4A" w:rsidP="009A5665">
      <w:pPr>
        <w:pStyle w:val="Nadpis4"/>
        <w:keepNext w:val="0"/>
        <w:spacing w:before="0" w:after="0"/>
      </w:pPr>
      <w:r w:rsidRPr="00D809E8">
        <w:t>Smluvní pokuty</w:t>
      </w:r>
    </w:p>
    <w:p w14:paraId="19306D71" w14:textId="573E34EB"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B821F9">
        <w:t>2</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lastRenderedPageBreak/>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B821F9">
      <w:pPr>
        <w:pStyle w:val="Nadpis2"/>
        <w:numPr>
          <w:ilvl w:val="0"/>
          <w:numId w:val="34"/>
        </w:numPr>
        <w:spacing w:before="120"/>
        <w:ind w:left="284" w:hanging="284"/>
        <w:rPr>
          <w:rFonts w:cs="Arial"/>
          <w:b w:val="0"/>
        </w:rPr>
      </w:pPr>
    </w:p>
    <w:p w14:paraId="593AF82F" w14:textId="77777777" w:rsidR="00962A4A" w:rsidRPr="00D809E8" w:rsidRDefault="00962A4A" w:rsidP="009A5665">
      <w:pPr>
        <w:pStyle w:val="Nadpis4"/>
        <w:keepNext w:val="0"/>
        <w:spacing w:before="0" w:after="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17600A7B" w14:textId="77777777" w:rsidR="00962A4A" w:rsidRPr="0040463F" w:rsidRDefault="00962A4A" w:rsidP="00C1296F">
      <w:pPr>
        <w:pStyle w:val="Nadpis2"/>
        <w:numPr>
          <w:ilvl w:val="0"/>
          <w:numId w:val="34"/>
        </w:numPr>
        <w:spacing w:before="120"/>
        <w:ind w:left="714" w:hanging="357"/>
        <w:rPr>
          <w:rFonts w:cs="Arial"/>
          <w:b w:val="0"/>
        </w:rPr>
      </w:pPr>
    </w:p>
    <w:p w14:paraId="0754056E" w14:textId="77777777" w:rsidR="00962A4A" w:rsidRPr="00D809E8" w:rsidRDefault="00962A4A" w:rsidP="009A5665">
      <w:pPr>
        <w:pStyle w:val="Nadpis4"/>
        <w:keepNext w:val="0"/>
        <w:spacing w:before="0" w:after="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tcPr>
          <w:p w14:paraId="4DAB16BD" w14:textId="77777777" w:rsidR="006E66CA" w:rsidRPr="0040463F" w:rsidRDefault="006E66CA" w:rsidP="00C1296F">
            <w:pPr>
              <w:ind w:left="284" w:hanging="284"/>
              <w:jc w:val="both"/>
              <w:rPr>
                <w:rFonts w:cs="Arial"/>
                <w:sz w:val="20"/>
              </w:rPr>
            </w:pPr>
            <w:r w:rsidRPr="0040463F">
              <w:rPr>
                <w:rFonts w:cs="Arial"/>
                <w:sz w:val="20"/>
              </w:rPr>
              <w:lastRenderedPageBreak/>
              <w:t>- za zhotovitele:</w:t>
            </w:r>
          </w:p>
        </w:tc>
        <w:tc>
          <w:tcPr>
            <w:tcW w:w="7195" w:type="dxa"/>
          </w:tcPr>
          <w:p w14:paraId="379429C0" w14:textId="77777777" w:rsidR="006E66CA" w:rsidRPr="0040463F" w:rsidRDefault="006E66CA" w:rsidP="00C1296F">
            <w:pPr>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tcPr>
          <w:p w14:paraId="434A4878" w14:textId="77777777" w:rsidR="006E66CA" w:rsidRPr="0040463F" w:rsidRDefault="006E66CA" w:rsidP="00C1296F">
            <w:pPr>
              <w:ind w:left="284" w:hanging="284"/>
              <w:jc w:val="both"/>
              <w:rPr>
                <w:rFonts w:cs="Arial"/>
                <w:sz w:val="20"/>
              </w:rPr>
            </w:pPr>
            <w:r w:rsidRPr="0040463F">
              <w:rPr>
                <w:rFonts w:cs="Arial"/>
                <w:sz w:val="20"/>
              </w:rPr>
              <w:t>- za objednatele:</w:t>
            </w:r>
          </w:p>
        </w:tc>
        <w:tc>
          <w:tcPr>
            <w:tcW w:w="7195" w:type="dxa"/>
          </w:tcPr>
          <w:p w14:paraId="13CAEE13" w14:textId="77777777" w:rsidR="00E6630F" w:rsidRPr="0040463F" w:rsidRDefault="004F7DC9" w:rsidP="00C1296F">
            <w:pPr>
              <w:tabs>
                <w:tab w:val="center" w:pos="1701"/>
                <w:tab w:val="center" w:pos="7371"/>
              </w:tabs>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B821F9">
      <w:pPr>
        <w:spacing w:before="120" w:after="12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B821F9">
      <w:pPr>
        <w:pStyle w:val="Nadpis2"/>
        <w:numPr>
          <w:ilvl w:val="0"/>
          <w:numId w:val="34"/>
        </w:numPr>
        <w:spacing w:before="120"/>
        <w:ind w:left="714" w:hanging="357"/>
        <w:rPr>
          <w:rFonts w:cs="Arial"/>
          <w:b w:val="0"/>
        </w:rPr>
      </w:pPr>
    </w:p>
    <w:p w14:paraId="1AA9E273" w14:textId="77777777" w:rsidR="00962A4A" w:rsidRPr="00D809E8" w:rsidRDefault="00962A4A" w:rsidP="009A5665">
      <w:pPr>
        <w:pStyle w:val="Nadpis4"/>
        <w:keepNext w:val="0"/>
        <w:spacing w:before="0" w:after="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217140C8" w14:textId="2B696CAF" w:rsidR="000F665B" w:rsidRPr="000F665B" w:rsidRDefault="000F665B" w:rsidP="000F665B">
      <w:pPr>
        <w:pStyle w:val="Nadpis1"/>
        <w:numPr>
          <w:ilvl w:val="3"/>
          <w:numId w:val="15"/>
        </w:numPr>
        <w:ind w:left="284" w:hanging="284"/>
      </w:pPr>
      <w:r w:rsidRPr="000F665B">
        <w:t xml:space="preserve">Znění této smlouvy bylo schváleno usnesením rady města č. RM 25 </w:t>
      </w:r>
      <w:r>
        <w:t>14</w:t>
      </w:r>
      <w:r w:rsidRPr="000F665B">
        <w:t xml:space="preserve"> 31 </w:t>
      </w:r>
      <w:r>
        <w:t>05</w:t>
      </w:r>
      <w:r w:rsidRPr="000F665B">
        <w:t xml:space="preserve"> dne </w:t>
      </w:r>
      <w:r>
        <w:t>19</w:t>
      </w:r>
      <w:r w:rsidRPr="000F665B">
        <w:t>.0</w:t>
      </w:r>
      <w:r>
        <w:t>8</w:t>
      </w:r>
      <w:r w:rsidRPr="000F665B">
        <w:t>.202</w:t>
      </w:r>
      <w:r>
        <w:t>5</w:t>
      </w:r>
      <w:r w:rsidRPr="000F665B">
        <w:t>.</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C1296F">
      <w:pPr>
        <w:pStyle w:val="Nadpis2"/>
        <w:keepNext w:val="0"/>
        <w:numPr>
          <w:ilvl w:val="0"/>
          <w:numId w:val="34"/>
        </w:numPr>
        <w:spacing w:before="120"/>
        <w:ind w:left="714" w:hanging="357"/>
      </w:pPr>
    </w:p>
    <w:p w14:paraId="43666D85" w14:textId="77777777" w:rsidR="00962A4A" w:rsidRPr="00D809E8" w:rsidRDefault="00962A4A" w:rsidP="009A5665">
      <w:pPr>
        <w:pStyle w:val="Nadpis4"/>
        <w:keepNext w:val="0"/>
        <w:spacing w:before="0" w:after="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4DE3D20" w14:textId="77777777" w:rsidR="00C1296F" w:rsidRDefault="00C1296F" w:rsidP="00D8797B">
      <w:pPr>
        <w:jc w:val="both"/>
        <w:rPr>
          <w:rFonts w:cs="Arial"/>
          <w:sz w:val="20"/>
        </w:rPr>
      </w:pPr>
    </w:p>
    <w:p w14:paraId="011D6703" w14:textId="77777777" w:rsidR="00C1296F" w:rsidRDefault="00C1296F" w:rsidP="00D8797B">
      <w:pPr>
        <w:jc w:val="both"/>
        <w:rPr>
          <w:rFonts w:cs="Arial"/>
          <w:sz w:val="20"/>
        </w:rPr>
      </w:pPr>
    </w:p>
    <w:p w14:paraId="4E0AB7BD" w14:textId="77777777" w:rsidR="00C1296F" w:rsidRDefault="00C1296F" w:rsidP="00D8797B">
      <w:pPr>
        <w:jc w:val="both"/>
        <w:rPr>
          <w:rFonts w:cs="Arial"/>
          <w:sz w:val="20"/>
        </w:rPr>
      </w:pPr>
    </w:p>
    <w:p w14:paraId="512F87FF" w14:textId="77777777" w:rsidR="00C1296F" w:rsidRDefault="00C1296F" w:rsidP="00D8797B">
      <w:pPr>
        <w:jc w:val="both"/>
        <w:rPr>
          <w:rFonts w:cs="Arial"/>
          <w:sz w:val="20"/>
        </w:rPr>
      </w:pPr>
    </w:p>
    <w:p w14:paraId="1DB4B841" w14:textId="77777777" w:rsidR="00C1296F" w:rsidRDefault="00C1296F"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0E025332" w14:textId="77777777" w:rsidR="00C1296F" w:rsidRDefault="00C1296F">
      <w:pPr>
        <w:rPr>
          <w:rFonts w:cs="Arial"/>
          <w:b/>
          <w:bCs/>
          <w:sz w:val="20"/>
          <w:u w:val="single"/>
        </w:rPr>
      </w:pPr>
      <w:r>
        <w:rPr>
          <w:rFonts w:cs="Arial"/>
          <w:b/>
          <w:bCs/>
          <w:sz w:val="20"/>
          <w:u w:val="single"/>
        </w:rPr>
        <w:br w:type="page"/>
      </w:r>
    </w:p>
    <w:p w14:paraId="408DF822" w14:textId="60CF5BD1" w:rsidR="009A5665" w:rsidRDefault="009A5665" w:rsidP="009A5665">
      <w:pPr>
        <w:rPr>
          <w:rFonts w:cs="Arial"/>
          <w:b/>
          <w:bCs/>
          <w:sz w:val="20"/>
          <w:u w:val="single"/>
        </w:rPr>
      </w:pPr>
      <w:r>
        <w:rPr>
          <w:rFonts w:cs="Arial"/>
          <w:b/>
          <w:bCs/>
          <w:sz w:val="20"/>
          <w:u w:val="single"/>
        </w:rPr>
        <w:lastRenderedPageBreak/>
        <w:t>Příloha č. 1 - Přehled uživatelů elektronického stavebního deníku</w:t>
      </w:r>
    </w:p>
    <w:p w14:paraId="2175125C" w14:textId="77777777" w:rsidR="009A5665" w:rsidRDefault="009A5665" w:rsidP="009A5665">
      <w:pPr>
        <w:jc w:val="center"/>
        <w:rPr>
          <w:rFonts w:cs="Arial"/>
          <w:b/>
          <w:bCs/>
          <w:sz w:val="20"/>
          <w:u w:val="single"/>
        </w:rPr>
      </w:pPr>
    </w:p>
    <w:p w14:paraId="234E1D61" w14:textId="77777777" w:rsidR="009A5665" w:rsidRDefault="009A5665" w:rsidP="009A5665">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06C9D06F" w14:textId="77777777" w:rsidR="009A5665" w:rsidRDefault="009A5665" w:rsidP="009A5665">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9A5665" w:rsidRPr="00EB4C08" w14:paraId="7C0ADD2B"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DDCAA" w14:textId="77777777" w:rsidR="009A5665" w:rsidRPr="00EB4C08" w:rsidRDefault="009A5665" w:rsidP="00850CCE">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70AEC" w14:textId="27BCC49B" w:rsidR="009A5665" w:rsidRPr="00EB4C08" w:rsidRDefault="009A5665" w:rsidP="00850CCE">
            <w:pPr>
              <w:rPr>
                <w:rFonts w:cs="Arial"/>
                <w:sz w:val="20"/>
              </w:rPr>
            </w:pPr>
          </w:p>
        </w:tc>
      </w:tr>
      <w:tr w:rsidR="009A5665" w:rsidRPr="00EB4C08" w14:paraId="12DC1CF3"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D3A7DE" w14:textId="77777777" w:rsidR="009A5665" w:rsidRPr="00EB4C08" w:rsidRDefault="009A5665" w:rsidP="00850CCE">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C332" w14:textId="0FCF3A37" w:rsidR="009A5665" w:rsidRPr="00EB4C08" w:rsidRDefault="009A5665" w:rsidP="00850CCE">
            <w:pPr>
              <w:rPr>
                <w:rFonts w:cs="Arial"/>
                <w:sz w:val="20"/>
              </w:rPr>
            </w:pPr>
          </w:p>
        </w:tc>
      </w:tr>
      <w:tr w:rsidR="009A5665" w:rsidRPr="00EB4C08" w14:paraId="682E6DC0"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F4A34" w14:textId="77777777" w:rsidR="009A5665" w:rsidRPr="00EB4C08" w:rsidRDefault="009A5665" w:rsidP="00850CCE">
            <w:pPr>
              <w:rPr>
                <w:rFonts w:cs="Arial"/>
                <w:bCs/>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E8202" w14:textId="1BF90389" w:rsidR="009A5665" w:rsidRPr="00EB4C08" w:rsidRDefault="009A5665" w:rsidP="00850CCE">
            <w:pPr>
              <w:rPr>
                <w:rFonts w:cs="Arial"/>
                <w:sz w:val="20"/>
              </w:rPr>
            </w:pPr>
          </w:p>
        </w:tc>
      </w:tr>
      <w:tr w:rsidR="007E7AE9" w:rsidRPr="00EB4C08" w14:paraId="755E120A"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9CF51" w14:textId="30F3C802" w:rsidR="007E7AE9" w:rsidRPr="00EB4C08" w:rsidRDefault="007E7AE9" w:rsidP="00850CCE">
            <w:pPr>
              <w:rPr>
                <w:rFonts w:cs="Arial"/>
                <w:bCs/>
                <w:sz w:val="20"/>
              </w:rPr>
            </w:pPr>
            <w:r>
              <w:rPr>
                <w:rFonts w:cs="Arial"/>
                <w:bCs/>
                <w:sz w:val="20"/>
              </w:rPr>
              <w:t>ČKAIT</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34300" w14:textId="77777777" w:rsidR="007E7AE9" w:rsidRPr="00EB4C08" w:rsidRDefault="007E7AE9" w:rsidP="00850CCE">
            <w:pPr>
              <w:rPr>
                <w:rFonts w:cs="Arial"/>
                <w:sz w:val="20"/>
              </w:rPr>
            </w:pPr>
          </w:p>
        </w:tc>
      </w:tr>
    </w:tbl>
    <w:p w14:paraId="5B8BDD39" w14:textId="77777777" w:rsidR="009A5665" w:rsidRPr="00EB4C08" w:rsidRDefault="009A5665" w:rsidP="009A5665">
      <w:pPr>
        <w:jc w:val="both"/>
        <w:rPr>
          <w:rFonts w:cs="Arial"/>
          <w:i/>
          <w:iCs/>
          <w:sz w:val="20"/>
        </w:rPr>
      </w:pPr>
    </w:p>
    <w:p w14:paraId="24CFA480" w14:textId="77777777" w:rsidR="009A5665" w:rsidRPr="00F74E9C" w:rsidRDefault="009A5665" w:rsidP="009A5665">
      <w:pPr>
        <w:jc w:val="both"/>
        <w:rPr>
          <w:rFonts w:cs="Arial"/>
          <w:i/>
          <w:iCs/>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p w14:paraId="4CE67AEC" w14:textId="77777777" w:rsidR="009A5665" w:rsidRDefault="009A5665" w:rsidP="009A5665">
      <w:pPr>
        <w:rPr>
          <w:rFonts w:cs="Arial"/>
          <w:b/>
          <w:bCs/>
          <w:sz w:val="20"/>
          <w:u w:val="single"/>
        </w:rPr>
      </w:pPr>
    </w:p>
    <w:p w14:paraId="67802A46" w14:textId="77777777" w:rsidR="009A5665" w:rsidRDefault="009A5665">
      <w:pPr>
        <w:rPr>
          <w:rFonts w:cs="Arial"/>
          <w:b/>
          <w:bCs/>
          <w:sz w:val="20"/>
          <w:u w:val="single"/>
        </w:rPr>
      </w:pPr>
    </w:p>
    <w:sectPr w:rsidR="009A5665" w:rsidSect="009A5665">
      <w:footerReference w:type="even" r:id="rId8"/>
      <w:footerReference w:type="default" r:id="rId9"/>
      <w:headerReference w:type="first" r:id="rId10"/>
      <w:footerReference w:type="first" r:id="rId11"/>
      <w:pgSz w:w="11906" w:h="16838"/>
      <w:pgMar w:top="1276" w:right="1133" w:bottom="1135"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DDAC" w14:textId="77777777" w:rsidR="00951356" w:rsidRDefault="00951356">
      <w:r>
        <w:separator/>
      </w:r>
    </w:p>
  </w:endnote>
  <w:endnote w:type="continuationSeparator" w:id="0">
    <w:p w14:paraId="1F722D59" w14:textId="77777777" w:rsidR="00951356" w:rsidRDefault="0095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4A03C" w14:textId="77777777" w:rsidR="00951356" w:rsidRDefault="00951356">
      <w:r>
        <w:separator/>
      </w:r>
    </w:p>
  </w:footnote>
  <w:footnote w:type="continuationSeparator" w:id="0">
    <w:p w14:paraId="3A4CC2FF" w14:textId="77777777" w:rsidR="00951356" w:rsidRDefault="0095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4E898697"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7E7AE9">
      <w:rPr>
        <w:rFonts w:ascii="Arial" w:hAnsi="Arial" w:cs="Arial"/>
        <w:sz w:val="18"/>
        <w:szCs w:val="18"/>
      </w:rPr>
      <w:t>641</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7A45794"/>
    <w:multiLevelType w:val="hybridMultilevel"/>
    <w:tmpl w:val="38F0DA4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 w15:restartNumberingAfterBreak="0">
    <w:nsid w:val="0AE118E7"/>
    <w:multiLevelType w:val="hybridMultilevel"/>
    <w:tmpl w:val="080E4E7C"/>
    <w:lvl w:ilvl="0" w:tplc="DC684158">
      <w:start w:val="4"/>
      <w:numFmt w:val="upperRoman"/>
      <w:lvlText w:val="%1."/>
      <w:lvlJc w:val="right"/>
      <w:pPr>
        <w:ind w:left="4897"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0974E4"/>
    <w:multiLevelType w:val="multilevel"/>
    <w:tmpl w:val="4944441C"/>
    <w:lvl w:ilvl="0">
      <w:start w:val="2"/>
      <w:numFmt w:val="decimal"/>
      <w:pStyle w:val="Nadpis1"/>
      <w:lvlText w:val="%1."/>
      <w:lvlJc w:val="left"/>
      <w:pPr>
        <w:ind w:left="786" w:hanging="360"/>
      </w:pPr>
      <w:rPr>
        <w:rFonts w:hint="default"/>
        <w:b w:val="0"/>
        <w:sz w:val="22"/>
        <w:szCs w:val="22"/>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2"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D222E70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13AE72AE">
      <w:start w:val="6"/>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8"/>
  </w:num>
  <w:num w:numId="2" w16cid:durableId="957488762">
    <w:abstractNumId w:val="6"/>
  </w:num>
  <w:num w:numId="3" w16cid:durableId="2102680793">
    <w:abstractNumId w:val="19"/>
  </w:num>
  <w:num w:numId="4" w16cid:durableId="1837571405">
    <w:abstractNumId w:val="9"/>
  </w:num>
  <w:num w:numId="5" w16cid:durableId="742025771">
    <w:abstractNumId w:val="12"/>
  </w:num>
  <w:num w:numId="6" w16cid:durableId="1315794645">
    <w:abstractNumId w:val="15"/>
  </w:num>
  <w:num w:numId="7" w16cid:durableId="1232471314">
    <w:abstractNumId w:val="10"/>
  </w:num>
  <w:num w:numId="8" w16cid:durableId="1930044320">
    <w:abstractNumId w:val="11"/>
  </w:num>
  <w:num w:numId="9" w16cid:durableId="119079424">
    <w:abstractNumId w:val="11"/>
  </w:num>
  <w:num w:numId="10" w16cid:durableId="609046906">
    <w:abstractNumId w:val="11"/>
  </w:num>
  <w:num w:numId="11" w16cid:durableId="2101440294">
    <w:abstractNumId w:val="11"/>
  </w:num>
  <w:num w:numId="12" w16cid:durableId="1265071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3"/>
  </w:num>
  <w:num w:numId="15" w16cid:durableId="1096559950">
    <w:abstractNumId w:val="14"/>
  </w:num>
  <w:num w:numId="16" w16cid:durableId="209806328">
    <w:abstractNumId w:val="11"/>
  </w:num>
  <w:num w:numId="17" w16cid:durableId="438835670">
    <w:abstractNumId w:val="11"/>
  </w:num>
  <w:num w:numId="18" w16cid:durableId="415399396">
    <w:abstractNumId w:val="11"/>
  </w:num>
  <w:num w:numId="19" w16cid:durableId="1824202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6"/>
  </w:num>
  <w:num w:numId="25" w16cid:durableId="209995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7"/>
  </w:num>
  <w:num w:numId="28" w16cid:durableId="566232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8"/>
  </w:num>
  <w:num w:numId="30" w16cid:durableId="973564129">
    <w:abstractNumId w:val="11"/>
  </w:num>
  <w:num w:numId="31" w16cid:durableId="459736024">
    <w:abstractNumId w:val="11"/>
  </w:num>
  <w:num w:numId="32" w16cid:durableId="1164199888">
    <w:abstractNumId w:val="11"/>
  </w:num>
  <w:num w:numId="33" w16cid:durableId="771047756">
    <w:abstractNumId w:val="4"/>
  </w:num>
  <w:num w:numId="34" w16cid:durableId="831143696">
    <w:abstractNumId w:val="7"/>
  </w:num>
  <w:num w:numId="35" w16cid:durableId="12049058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5307882">
    <w:abstractNumId w:val="5"/>
  </w:num>
  <w:num w:numId="38" w16cid:durableId="1021476257">
    <w:abstractNumId w:val="11"/>
  </w:num>
  <w:num w:numId="39" w16cid:durableId="1910534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0F665B"/>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87D31"/>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0094"/>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10E9"/>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E7AE9"/>
    <w:rsid w:val="007F101E"/>
    <w:rsid w:val="007F2866"/>
    <w:rsid w:val="007F6CBC"/>
    <w:rsid w:val="00801EE7"/>
    <w:rsid w:val="0080564B"/>
    <w:rsid w:val="00811FC0"/>
    <w:rsid w:val="0081305E"/>
    <w:rsid w:val="00815843"/>
    <w:rsid w:val="008162AD"/>
    <w:rsid w:val="00816465"/>
    <w:rsid w:val="0082023E"/>
    <w:rsid w:val="00821E35"/>
    <w:rsid w:val="0082494A"/>
    <w:rsid w:val="00826DFC"/>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B06"/>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B7EB1"/>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1356"/>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5665"/>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46165"/>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21F9"/>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460"/>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296F"/>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4E1F"/>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0A56"/>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0008"/>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2BCD"/>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D6E97"/>
    <w:rsid w:val="00ED7E9E"/>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1011"/>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38"/>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3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3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38"/>
      </w:numPr>
      <w:spacing w:before="240" w:after="60"/>
      <w:outlineLvl w:val="6"/>
    </w:pPr>
    <w:rPr>
      <w:sz w:val="20"/>
    </w:rPr>
  </w:style>
  <w:style w:type="paragraph" w:styleId="Nadpis8">
    <w:name w:val="heading 8"/>
    <w:basedOn w:val="Normln"/>
    <w:next w:val="Normln"/>
    <w:qFormat/>
    <w:rsid w:val="007762CE"/>
    <w:pPr>
      <w:numPr>
        <w:ilvl w:val="7"/>
        <w:numId w:val="38"/>
      </w:numPr>
      <w:spacing w:before="240" w:after="60"/>
      <w:outlineLvl w:val="7"/>
    </w:pPr>
    <w:rPr>
      <w:i/>
      <w:sz w:val="20"/>
    </w:rPr>
  </w:style>
  <w:style w:type="paragraph" w:styleId="Nadpis9">
    <w:name w:val="heading 9"/>
    <w:basedOn w:val="Normln"/>
    <w:next w:val="Normln"/>
    <w:qFormat/>
    <w:rsid w:val="007762CE"/>
    <w:pPr>
      <w:numPr>
        <w:ilvl w:val="8"/>
        <w:numId w:val="3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5468</Words>
  <Characters>32264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37657</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111</cp:revision>
  <cp:lastPrinted>2025-08-11T10:30:00Z</cp:lastPrinted>
  <dcterms:created xsi:type="dcterms:W3CDTF">2021-02-03T14:34:00Z</dcterms:created>
  <dcterms:modified xsi:type="dcterms:W3CDTF">2025-08-11T10:31:00Z</dcterms:modified>
</cp:coreProperties>
</file>