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79739401" w14:textId="0DC38D85" w:rsidR="006F5A56" w:rsidRPr="001C45A2" w:rsidRDefault="00D27BF0" w:rsidP="006F5A56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6F5A56">
        <w:rPr>
          <w:rFonts w:ascii="Arial" w:eastAsia="Arial" w:hAnsi="Arial" w:cs="Arial"/>
          <w:sz w:val="20"/>
          <w:szCs w:val="20"/>
        </w:rPr>
        <w:t xml:space="preserve">Název: </w:t>
      </w:r>
      <w:bookmarkStart w:id="0" w:name="_Hlk161728157"/>
      <w:r w:rsidR="006F5A56" w:rsidRPr="00D32261">
        <w:rPr>
          <w:rFonts w:ascii="Arial" w:eastAsia="Arial" w:hAnsi="Arial" w:cs="Arial"/>
          <w:sz w:val="20"/>
          <w:szCs w:val="20"/>
        </w:rPr>
        <w:t xml:space="preserve">Zpracování PD </w:t>
      </w:r>
      <w:r w:rsidR="006F5A56">
        <w:rPr>
          <w:rFonts w:ascii="Arial" w:eastAsia="Arial" w:hAnsi="Arial" w:cs="Arial"/>
          <w:sz w:val="20"/>
          <w:szCs w:val="20"/>
        </w:rPr>
        <w:t>–</w:t>
      </w:r>
      <w:r w:rsidR="006F5A56" w:rsidRPr="00D32261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692A71">
        <w:rPr>
          <w:rFonts w:ascii="Tahoma" w:hAnsi="Tahoma" w:cs="Tahoma"/>
          <w:color w:val="000000"/>
          <w:sz w:val="19"/>
          <w:szCs w:val="19"/>
        </w:rPr>
        <w:t>Sanace střechy</w:t>
      </w:r>
      <w:r w:rsidR="001C45A2" w:rsidRPr="001C45A2">
        <w:rPr>
          <w:rFonts w:ascii="Tahoma" w:hAnsi="Tahoma" w:cs="Tahoma"/>
          <w:color w:val="000000"/>
          <w:sz w:val="19"/>
          <w:szCs w:val="19"/>
        </w:rPr>
        <w:t xml:space="preserve"> společenského domu Střelnice</w:t>
      </w:r>
    </w:p>
    <w:p w14:paraId="52BA23FB" w14:textId="49C42844" w:rsidR="00652F43" w:rsidRPr="00222E97" w:rsidRDefault="000102DE" w:rsidP="006F5A56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F5A56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054999E4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6F5A56">
        <w:rPr>
          <w:rFonts w:ascii="Arial" w:eastAsia="Arial" w:hAnsi="Arial" w:cs="Arial"/>
          <w:sz w:val="20"/>
          <w:szCs w:val="20"/>
        </w:rPr>
        <w:tab/>
      </w:r>
      <w:r w:rsidR="006F5A56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12FE260A" w14:textId="42E94FBE" w:rsidR="001C45A2" w:rsidRDefault="000102DE" w:rsidP="001C45A2">
      <w:pPr>
        <w:spacing w:before="150" w:after="225"/>
        <w:rPr>
          <w:rFonts w:ascii="Tahoma" w:hAnsi="Tahoma" w:cs="Tahoma"/>
          <w:color w:val="000000"/>
          <w:sz w:val="19"/>
          <w:szCs w:val="19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4C6258" w:rsidRPr="004C6258">
          <w:rPr>
            <w:rStyle w:val="Hypertextovodkaz"/>
            <w:rFonts w:ascii="Tahoma" w:hAnsi="Tahoma" w:cs="Tahoma"/>
            <w:sz w:val="19"/>
            <w:szCs w:val="19"/>
          </w:rPr>
          <w:t>https://zakazky.mmdecin.cz/vz00009937</w:t>
        </w:r>
      </w:hyperlink>
    </w:p>
    <w:p w14:paraId="768AF38A" w14:textId="01261687" w:rsidR="00652F43" w:rsidRPr="00065E11" w:rsidRDefault="00652F43" w:rsidP="001C45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 xml:space="preserve">V případě, že se vyskytuje v kterékoli části zadávací dokumentace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lastRenderedPageBreak/>
        <w:t>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AEFF4A" w14:textId="5B2AF543" w:rsidR="0064545D" w:rsidRPr="0064545D" w:rsidRDefault="00D27BF0" w:rsidP="00645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A84B1EB" w14:textId="77777777" w:rsidR="0064545D" w:rsidRPr="0064545D" w:rsidRDefault="0064545D" w:rsidP="0064545D">
      <w:pPr>
        <w:spacing w:before="60"/>
        <w:rPr>
          <w:rFonts w:ascii="Arial" w:eastAsia="Arial" w:hAnsi="Arial" w:cs="Arial"/>
          <w:sz w:val="20"/>
          <w:szCs w:val="20"/>
        </w:rPr>
      </w:pPr>
      <w:r w:rsidRPr="0064545D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64545D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64545D">
        <w:rPr>
          <w:rFonts w:ascii="Arial" w:eastAsia="Arial" w:hAnsi="Arial" w:cs="Arial"/>
          <w:sz w:val="20"/>
          <w:szCs w:val="20"/>
        </w:rPr>
        <w:t xml:space="preserve"> výhodnost nabídky na základě dílčích hodnotících kritérií: </w:t>
      </w:r>
    </w:p>
    <w:p w14:paraId="0B76FC05" w14:textId="36602EB8" w:rsidR="0064545D" w:rsidRDefault="0064545D" w:rsidP="0064545D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64545D">
        <w:rPr>
          <w:rFonts w:ascii="Arial" w:eastAsia="Arial" w:hAnsi="Arial" w:cs="Arial"/>
          <w:sz w:val="20"/>
          <w:szCs w:val="20"/>
        </w:rPr>
        <w:t>•</w:t>
      </w:r>
      <w:r w:rsidRPr="0064545D">
        <w:rPr>
          <w:rFonts w:ascii="Arial" w:eastAsia="Arial" w:hAnsi="Arial" w:cs="Arial"/>
          <w:sz w:val="20"/>
          <w:szCs w:val="20"/>
        </w:rPr>
        <w:tab/>
        <w:t>Nabídková cena</w:t>
      </w:r>
    </w:p>
    <w:p w14:paraId="7F5279FE" w14:textId="77777777" w:rsidR="0064545D" w:rsidRPr="0064545D" w:rsidRDefault="0064545D" w:rsidP="0064545D">
      <w:pPr>
        <w:spacing w:before="60" w:after="60"/>
        <w:rPr>
          <w:rFonts w:ascii="Arial" w:eastAsia="Arial" w:hAnsi="Arial" w:cs="Arial"/>
          <w:sz w:val="20"/>
          <w:szCs w:val="20"/>
        </w:rPr>
      </w:pPr>
    </w:p>
    <w:p w14:paraId="63BBDE03" w14:textId="790EC9D9" w:rsidR="0064545D" w:rsidRPr="0064545D" w:rsidRDefault="0064545D" w:rsidP="009F4DC1">
      <w:pPr>
        <w:pStyle w:val="Odstavecseseznamem"/>
        <w:numPr>
          <w:ilvl w:val="0"/>
          <w:numId w:val="5"/>
        </w:numPr>
        <w:spacing w:before="60" w:after="60"/>
        <w:ind w:left="284" w:hanging="284"/>
        <w:rPr>
          <w:rFonts w:ascii="Arial" w:eastAsia="Arial" w:hAnsi="Arial" w:cs="Arial"/>
          <w:sz w:val="20"/>
          <w:szCs w:val="20"/>
        </w:rPr>
      </w:pPr>
      <w:r w:rsidRPr="0064545D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519BEE4C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ZZVZ </w:t>
      </w:r>
      <w:r w:rsidR="006F5A56">
        <w:rPr>
          <w:rFonts w:ascii="Arial" w:eastAsia="Arial" w:hAnsi="Arial" w:cs="Arial"/>
          <w:sz w:val="20"/>
          <w:szCs w:val="20"/>
        </w:rPr>
        <w:t>–</w:t>
      </w:r>
      <w:r w:rsidRPr="00142EC6">
        <w:rPr>
          <w:rFonts w:ascii="Arial" w:eastAsia="Arial" w:hAnsi="Arial" w:cs="Arial"/>
          <w:sz w:val="20"/>
          <w:szCs w:val="20"/>
        </w:rPr>
        <w:t xml:space="preserve">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7EBDE6A8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 w:rsidR="00CC17C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oboru</w:t>
      </w:r>
      <w:r w:rsidR="00CC17C1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9F4DC1">
        <w:rPr>
          <w:b/>
          <w:bCs/>
        </w:rPr>
        <w:t>p</w:t>
      </w:r>
      <w:r w:rsidR="009F4DC1" w:rsidRPr="009F2BC9">
        <w:rPr>
          <w:b/>
          <w:bCs/>
        </w:rPr>
        <w:t>rojektová činnost ve výstavbě</w:t>
      </w:r>
      <w:r w:rsidR="00511490" w:rsidRPr="00A22E17">
        <w:rPr>
          <w:rFonts w:ascii="Arial" w:eastAsia="Arial" w:hAnsi="Arial" w:cs="Arial"/>
          <w:sz w:val="20"/>
          <w:szCs w:val="20"/>
        </w:rPr>
        <w:t>.</w:t>
      </w:r>
    </w:p>
    <w:p w14:paraId="49D6337F" w14:textId="01FED3ED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6F5A56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64545D" w:rsidRPr="0064545D">
        <w:rPr>
          <w:rFonts w:ascii="Arial" w:eastAsia="Arial" w:hAnsi="Arial" w:cs="Arial"/>
          <w:sz w:val="20"/>
          <w:szCs w:val="20"/>
        </w:rPr>
        <w:t xml:space="preserve">autorizace v oboru </w:t>
      </w:r>
      <w:r w:rsidR="0064545D" w:rsidRPr="0064545D">
        <w:rPr>
          <w:rFonts w:ascii="Arial" w:eastAsia="Arial" w:hAnsi="Arial" w:cs="Arial"/>
          <w:b/>
          <w:bCs/>
          <w:sz w:val="20"/>
          <w:szCs w:val="20"/>
        </w:rPr>
        <w:t>pozemní stavby</w:t>
      </w:r>
      <w:r w:rsidR="0064545D">
        <w:rPr>
          <w:rFonts w:ascii="Arial" w:eastAsia="Arial" w:hAnsi="Arial" w:cs="Arial"/>
          <w:sz w:val="20"/>
          <w:szCs w:val="20"/>
        </w:rPr>
        <w:t xml:space="preserve"> </w:t>
      </w:r>
      <w:r w:rsidR="0064545D" w:rsidRPr="0064545D">
        <w:rPr>
          <w:rFonts w:ascii="Arial" w:eastAsia="Arial" w:hAnsi="Arial" w:cs="Arial"/>
          <w:sz w:val="20"/>
          <w:szCs w:val="20"/>
        </w:rPr>
        <w:t>– minimálně technik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B26DE6">
        <w:rPr>
          <w:rFonts w:ascii="Arial" w:eastAsia="Arial" w:hAnsi="Arial" w:cs="Arial"/>
          <w:sz w:val="20"/>
          <w:szCs w:val="20"/>
          <w:highlight w:val="yellow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EC796D">
      <w:headerReference w:type="default" r:id="rId9"/>
      <w:footerReference w:type="default" r:id="rId10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B325" w14:textId="77777777" w:rsidR="00AD65D7" w:rsidRDefault="00AD65D7">
      <w:pPr>
        <w:spacing w:after="0" w:line="240" w:lineRule="auto"/>
      </w:pPr>
      <w:r>
        <w:separator/>
      </w:r>
    </w:p>
  </w:endnote>
  <w:endnote w:type="continuationSeparator" w:id="0">
    <w:p w14:paraId="2DDD9DE4" w14:textId="77777777" w:rsidR="00AD65D7" w:rsidRDefault="00AD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583D" w14:textId="77777777" w:rsidR="00AD65D7" w:rsidRDefault="00AD65D7">
      <w:pPr>
        <w:spacing w:after="0" w:line="240" w:lineRule="auto"/>
      </w:pPr>
      <w:r>
        <w:separator/>
      </w:r>
    </w:p>
  </w:footnote>
  <w:footnote w:type="continuationSeparator" w:id="0">
    <w:p w14:paraId="65A3E81D" w14:textId="77777777" w:rsidR="00AD65D7" w:rsidRDefault="00AD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089832A6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25B2953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3C67786F"/>
    <w:multiLevelType w:val="hybridMultilevel"/>
    <w:tmpl w:val="1590B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7176031">
    <w:abstractNumId w:val="5"/>
  </w:num>
  <w:num w:numId="2" w16cid:durableId="2118017108">
    <w:abstractNumId w:val="6"/>
  </w:num>
  <w:num w:numId="3" w16cid:durableId="576018142">
    <w:abstractNumId w:val="11"/>
  </w:num>
  <w:num w:numId="4" w16cid:durableId="1235624259">
    <w:abstractNumId w:val="15"/>
  </w:num>
  <w:num w:numId="5" w16cid:durableId="1060637523">
    <w:abstractNumId w:val="7"/>
  </w:num>
  <w:num w:numId="6" w16cid:durableId="2022581058">
    <w:abstractNumId w:val="8"/>
  </w:num>
  <w:num w:numId="7" w16cid:durableId="1337002210">
    <w:abstractNumId w:val="2"/>
  </w:num>
  <w:num w:numId="8" w16cid:durableId="1020551526">
    <w:abstractNumId w:val="12"/>
  </w:num>
  <w:num w:numId="9" w16cid:durableId="1223712568">
    <w:abstractNumId w:val="9"/>
  </w:num>
  <w:num w:numId="10" w16cid:durableId="2003048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482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868487">
    <w:abstractNumId w:val="13"/>
  </w:num>
  <w:num w:numId="13" w16cid:durableId="1300111306">
    <w:abstractNumId w:val="1"/>
  </w:num>
  <w:num w:numId="14" w16cid:durableId="678586500">
    <w:abstractNumId w:val="0"/>
  </w:num>
  <w:num w:numId="15" w16cid:durableId="2048331364">
    <w:abstractNumId w:val="4"/>
  </w:num>
  <w:num w:numId="16" w16cid:durableId="681736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151D5"/>
    <w:rsid w:val="000468AF"/>
    <w:rsid w:val="00065E11"/>
    <w:rsid w:val="00073080"/>
    <w:rsid w:val="00087032"/>
    <w:rsid w:val="00087916"/>
    <w:rsid w:val="001105E8"/>
    <w:rsid w:val="00142EC6"/>
    <w:rsid w:val="001C45A2"/>
    <w:rsid w:val="0020769C"/>
    <w:rsid w:val="00222E97"/>
    <w:rsid w:val="0022616A"/>
    <w:rsid w:val="002266D1"/>
    <w:rsid w:val="00226C0E"/>
    <w:rsid w:val="0026304F"/>
    <w:rsid w:val="00265F34"/>
    <w:rsid w:val="003645D6"/>
    <w:rsid w:val="003800FD"/>
    <w:rsid w:val="003E10DC"/>
    <w:rsid w:val="0044259D"/>
    <w:rsid w:val="00461385"/>
    <w:rsid w:val="0048346E"/>
    <w:rsid w:val="004A00CD"/>
    <w:rsid w:val="004A0EA5"/>
    <w:rsid w:val="004C6258"/>
    <w:rsid w:val="0050794B"/>
    <w:rsid w:val="00511490"/>
    <w:rsid w:val="00521B62"/>
    <w:rsid w:val="00591891"/>
    <w:rsid w:val="005B5ED8"/>
    <w:rsid w:val="005C1A6D"/>
    <w:rsid w:val="005C7AF2"/>
    <w:rsid w:val="006241D5"/>
    <w:rsid w:val="00627B06"/>
    <w:rsid w:val="0064545D"/>
    <w:rsid w:val="00652F43"/>
    <w:rsid w:val="0065308E"/>
    <w:rsid w:val="006921C0"/>
    <w:rsid w:val="00692A71"/>
    <w:rsid w:val="00694BF8"/>
    <w:rsid w:val="006A3331"/>
    <w:rsid w:val="006F1F5C"/>
    <w:rsid w:val="006F5A56"/>
    <w:rsid w:val="00744DBC"/>
    <w:rsid w:val="00750FC0"/>
    <w:rsid w:val="007A1FD8"/>
    <w:rsid w:val="007C6610"/>
    <w:rsid w:val="007E48C3"/>
    <w:rsid w:val="008662D7"/>
    <w:rsid w:val="00870BCA"/>
    <w:rsid w:val="00891D0B"/>
    <w:rsid w:val="008D59F3"/>
    <w:rsid w:val="008D6455"/>
    <w:rsid w:val="008E4141"/>
    <w:rsid w:val="008F6E98"/>
    <w:rsid w:val="009027EB"/>
    <w:rsid w:val="009172CF"/>
    <w:rsid w:val="00937205"/>
    <w:rsid w:val="009E033A"/>
    <w:rsid w:val="009E267B"/>
    <w:rsid w:val="009E64D9"/>
    <w:rsid w:val="009F4DC1"/>
    <w:rsid w:val="00A101AF"/>
    <w:rsid w:val="00A22E17"/>
    <w:rsid w:val="00A304C2"/>
    <w:rsid w:val="00AB383E"/>
    <w:rsid w:val="00AC2B9B"/>
    <w:rsid w:val="00AD65D7"/>
    <w:rsid w:val="00AF3159"/>
    <w:rsid w:val="00AF4D2F"/>
    <w:rsid w:val="00AF682C"/>
    <w:rsid w:val="00B23CDE"/>
    <w:rsid w:val="00B25BBF"/>
    <w:rsid w:val="00B26DE6"/>
    <w:rsid w:val="00B446BB"/>
    <w:rsid w:val="00B514C9"/>
    <w:rsid w:val="00C822CB"/>
    <w:rsid w:val="00CC17C1"/>
    <w:rsid w:val="00CC283B"/>
    <w:rsid w:val="00D06338"/>
    <w:rsid w:val="00D27BF0"/>
    <w:rsid w:val="00D36B59"/>
    <w:rsid w:val="00DB356C"/>
    <w:rsid w:val="00DE03E3"/>
    <w:rsid w:val="00E02872"/>
    <w:rsid w:val="00E17D6B"/>
    <w:rsid w:val="00E21C57"/>
    <w:rsid w:val="00E40019"/>
    <w:rsid w:val="00E430CE"/>
    <w:rsid w:val="00E83C38"/>
    <w:rsid w:val="00EA06DF"/>
    <w:rsid w:val="00EC53D8"/>
    <w:rsid w:val="00EC796D"/>
    <w:rsid w:val="00F36A93"/>
    <w:rsid w:val="00F72911"/>
    <w:rsid w:val="00F74A9B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C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Kotková Ladislava</cp:lastModifiedBy>
  <cp:revision>2</cp:revision>
  <cp:lastPrinted>2021-05-06T06:49:00Z</cp:lastPrinted>
  <dcterms:created xsi:type="dcterms:W3CDTF">2025-08-22T08:07:00Z</dcterms:created>
  <dcterms:modified xsi:type="dcterms:W3CDTF">2025-08-22T08:07:00Z</dcterms:modified>
</cp:coreProperties>
</file>