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5912" w14:textId="61F0B355" w:rsidR="00865809" w:rsidRDefault="00865809" w:rsidP="00865809">
      <w:pPr>
        <w:pStyle w:val="Nadpis1"/>
        <w:numPr>
          <w:ilvl w:val="0"/>
          <w:numId w:val="0"/>
        </w:numPr>
      </w:pPr>
      <w:bookmarkStart w:id="0" w:name="_Toc505056187"/>
      <w:r w:rsidRPr="00A85DA8">
        <w:t xml:space="preserve">Příloha č. </w:t>
      </w:r>
      <w:r w:rsidR="00D445E8">
        <w:t>2</w:t>
      </w:r>
      <w:r w:rsidR="00C30A1A">
        <w:t xml:space="preserve"> </w:t>
      </w:r>
      <w:r>
        <w:t xml:space="preserve">zadávací dokumentace </w:t>
      </w:r>
      <w:r w:rsidRPr="00A85DA8">
        <w:t xml:space="preserve">– </w:t>
      </w:r>
      <w:bookmarkEnd w:id="0"/>
      <w:r>
        <w:t>Vzor cenové kalkulace k doplnění dodavatelem</w:t>
      </w:r>
    </w:p>
    <w:p w14:paraId="22DCE1F1" w14:textId="66950A1C" w:rsidR="00865809" w:rsidRPr="00865809" w:rsidRDefault="00865809" w:rsidP="00865809">
      <w:pPr>
        <w:rPr>
          <w:b/>
          <w:bCs/>
          <w:i/>
          <w:iCs/>
        </w:rPr>
      </w:pPr>
      <w:r>
        <w:rPr>
          <w:b/>
          <w:bCs/>
          <w:i/>
          <w:iCs/>
        </w:rPr>
        <w:t>List s uvedením nabídkové ceny a její popis v předepsaném členění</w:t>
      </w:r>
    </w:p>
    <w:p w14:paraId="64815727" w14:textId="77777777" w:rsidR="00865809" w:rsidRDefault="00865809" w:rsidP="00EC2B55">
      <w:pPr>
        <w:spacing w:after="0" w:line="276" w:lineRule="auto"/>
        <w:jc w:val="center"/>
        <w:rPr>
          <w:rFonts w:cstheme="minorHAnsi"/>
          <w:sz w:val="28"/>
          <w:szCs w:val="28"/>
        </w:rPr>
      </w:pPr>
    </w:p>
    <w:p w14:paraId="24715E84" w14:textId="7727BE7D" w:rsidR="00FA092B" w:rsidRPr="00F756ED" w:rsidRDefault="00FA092B" w:rsidP="00FA092B">
      <w:pPr>
        <w:spacing w:after="0" w:line="276" w:lineRule="auto"/>
        <w:jc w:val="both"/>
        <w:rPr>
          <w:rFonts w:cstheme="minorHAnsi"/>
        </w:rPr>
      </w:pPr>
      <w:r w:rsidRPr="00F756ED">
        <w:t xml:space="preserve">Dodavatel tímto </w:t>
      </w:r>
      <w:r w:rsidRPr="00F756ED">
        <w:rPr>
          <w:rFonts w:cstheme="minorHAnsi"/>
        </w:rPr>
        <w:t xml:space="preserve">stanoví nabídkovou cenu </w:t>
      </w:r>
      <w:bookmarkStart w:id="1" w:name="_Hlk505039202"/>
      <w:r w:rsidRPr="00F756ED">
        <w:rPr>
          <w:rFonts w:cstheme="minorHAnsi"/>
        </w:rPr>
        <w:t>za kompletní provedení veřejné zakázky</w:t>
      </w:r>
      <w:bookmarkEnd w:id="1"/>
      <w:r w:rsidRPr="00F756ED">
        <w:rPr>
          <w:rFonts w:cstheme="minorHAnsi"/>
        </w:rPr>
        <w:t xml:space="preserve"> (za </w:t>
      </w:r>
      <w:r w:rsidR="001B0762">
        <w:rPr>
          <w:rFonts w:cstheme="minorHAnsi"/>
        </w:rPr>
        <w:t>5 let</w:t>
      </w:r>
      <w:r w:rsidRPr="00F756ED">
        <w:rPr>
          <w:rFonts w:cstheme="minorHAnsi"/>
        </w:rPr>
        <w:t xml:space="preserve">) v souladu se zadávací dokumentací, a to absolutní částkou v korunách českých (Kč). </w:t>
      </w:r>
    </w:p>
    <w:p w14:paraId="290813F9" w14:textId="384715EB" w:rsidR="00FA092B" w:rsidRPr="00F756ED" w:rsidRDefault="00F756ED" w:rsidP="00FA092B">
      <w:pPr>
        <w:spacing w:after="0" w:line="276" w:lineRule="auto"/>
        <w:jc w:val="both"/>
        <w:rPr>
          <w:rFonts w:cstheme="minorHAnsi"/>
        </w:rPr>
      </w:pPr>
      <w:r w:rsidRPr="00F756ED">
        <w:rPr>
          <w:rFonts w:cstheme="minorHAnsi"/>
        </w:rPr>
        <w:t>Dodavatel prohlašuje, že jeho n</w:t>
      </w:r>
      <w:r w:rsidR="00FA092B" w:rsidRPr="00F756ED">
        <w:rPr>
          <w:rFonts w:cstheme="minorHAnsi"/>
        </w:rPr>
        <w:t>abídková cena zahrn</w:t>
      </w:r>
      <w:r w:rsidRPr="00F756ED">
        <w:rPr>
          <w:rFonts w:cstheme="minorHAnsi"/>
        </w:rPr>
        <w:t xml:space="preserve">uje </w:t>
      </w:r>
      <w:r w:rsidR="00FA092B" w:rsidRPr="00F756ED">
        <w:rPr>
          <w:rFonts w:cstheme="minorHAnsi"/>
        </w:rPr>
        <w:t>veškeré nutné náklady, jejichž vynaložení předpoklád</w:t>
      </w:r>
      <w:r w:rsidRPr="00F756ED">
        <w:rPr>
          <w:rFonts w:cstheme="minorHAnsi"/>
        </w:rPr>
        <w:t xml:space="preserve">á </w:t>
      </w:r>
      <w:r w:rsidR="00FA092B" w:rsidRPr="00F756ED">
        <w:rPr>
          <w:rFonts w:cstheme="minorHAnsi"/>
        </w:rPr>
        <w:t>při plnění veřejné zakázky</w:t>
      </w:r>
      <w:r w:rsidRPr="00F756ED">
        <w:rPr>
          <w:rFonts w:cstheme="minorHAnsi"/>
        </w:rPr>
        <w:t>:</w:t>
      </w:r>
    </w:p>
    <w:p w14:paraId="445C56CA" w14:textId="12F6964D" w:rsidR="00FA092B" w:rsidRPr="00F756ED" w:rsidRDefault="00F756ED" w:rsidP="00F756ED">
      <w:pPr>
        <w:pStyle w:val="Bezmezer"/>
        <w:spacing w:line="240" w:lineRule="auto"/>
        <w:rPr>
          <w:rFonts w:asciiTheme="minorHAnsi" w:hAnsiTheme="minorHAnsi" w:cstheme="minorHAnsi"/>
          <w:sz w:val="22"/>
        </w:rPr>
      </w:pPr>
      <w:r w:rsidRPr="00F756ED">
        <w:rPr>
          <w:rFonts w:asciiTheme="minorHAnsi" w:hAnsiTheme="minorHAnsi" w:cstheme="minorHAnsi"/>
          <w:sz w:val="22"/>
        </w:rPr>
        <w:t>C</w:t>
      </w:r>
      <w:r w:rsidR="00FA092B" w:rsidRPr="00F756ED">
        <w:rPr>
          <w:rFonts w:asciiTheme="minorHAnsi" w:hAnsiTheme="minorHAnsi" w:cstheme="minorHAnsi"/>
          <w:sz w:val="22"/>
        </w:rPr>
        <w:t>elková nabídková cena bez DPH (v Kč)</w:t>
      </w:r>
      <w:r w:rsidRPr="00F756ED">
        <w:rPr>
          <w:rFonts w:asciiTheme="minorHAnsi" w:hAnsiTheme="minorHAnsi" w:cstheme="minorHAnsi"/>
          <w:sz w:val="22"/>
        </w:rPr>
        <w:t xml:space="preserve"> je: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…………………………</w:t>
      </w:r>
    </w:p>
    <w:p w14:paraId="257A4DF0" w14:textId="749AEC2A" w:rsidR="00FA092B" w:rsidRPr="00F756ED" w:rsidRDefault="00F756ED" w:rsidP="00F756ED">
      <w:pPr>
        <w:pStyle w:val="Bezmezer"/>
        <w:spacing w:line="240" w:lineRule="auto"/>
        <w:rPr>
          <w:rFonts w:asciiTheme="minorHAnsi" w:hAnsiTheme="minorHAnsi" w:cstheme="minorHAnsi"/>
          <w:sz w:val="22"/>
        </w:rPr>
      </w:pPr>
      <w:r w:rsidRPr="00F756ED">
        <w:rPr>
          <w:rFonts w:asciiTheme="minorHAnsi" w:hAnsiTheme="minorHAnsi" w:cstheme="minorHAnsi"/>
          <w:sz w:val="22"/>
        </w:rPr>
        <w:t>S</w:t>
      </w:r>
      <w:r w:rsidR="00FA092B" w:rsidRPr="00F756ED">
        <w:rPr>
          <w:rFonts w:asciiTheme="minorHAnsi" w:hAnsiTheme="minorHAnsi" w:cstheme="minorHAnsi"/>
          <w:sz w:val="22"/>
        </w:rPr>
        <w:t>azba DPH, která se vztahuje k celkové nabídkové ceně (v %)</w:t>
      </w:r>
      <w:r w:rsidRPr="00F756ED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………………………..</w:t>
      </w:r>
    </w:p>
    <w:p w14:paraId="600CBFC2" w14:textId="7124325E" w:rsidR="00FA092B" w:rsidRPr="00F756ED" w:rsidRDefault="00F756ED" w:rsidP="00F756ED">
      <w:pPr>
        <w:pStyle w:val="Bezmezer"/>
        <w:spacing w:line="240" w:lineRule="auto"/>
        <w:rPr>
          <w:rFonts w:asciiTheme="minorHAnsi" w:hAnsiTheme="minorHAnsi" w:cstheme="minorHAnsi"/>
          <w:sz w:val="22"/>
        </w:rPr>
      </w:pPr>
      <w:r w:rsidRPr="00F756ED">
        <w:rPr>
          <w:rFonts w:asciiTheme="minorHAnsi" w:hAnsiTheme="minorHAnsi" w:cstheme="minorHAnsi"/>
          <w:sz w:val="22"/>
        </w:rPr>
        <w:t>C</w:t>
      </w:r>
      <w:r w:rsidR="00FA092B" w:rsidRPr="00F756ED">
        <w:rPr>
          <w:rFonts w:asciiTheme="minorHAnsi" w:hAnsiTheme="minorHAnsi" w:cstheme="minorHAnsi"/>
          <w:sz w:val="22"/>
        </w:rPr>
        <w:t>elková nabídková cena s DPH (v Kč)</w:t>
      </w:r>
      <w:r w:rsidRPr="00F756ED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………………………..</w:t>
      </w:r>
    </w:p>
    <w:p w14:paraId="14D7774A" w14:textId="77777777" w:rsidR="00FA092B" w:rsidRPr="00FA092B" w:rsidRDefault="00FA092B" w:rsidP="00FA092B">
      <w:pPr>
        <w:spacing w:after="0" w:line="276" w:lineRule="auto"/>
        <w:jc w:val="both"/>
      </w:pPr>
    </w:p>
    <w:p w14:paraId="74DEC912" w14:textId="5F627F22" w:rsidR="00F8647F" w:rsidRDefault="00F8647F" w:rsidP="00F8647F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TABULKA </w:t>
      </w:r>
      <w:r w:rsidR="00626E1B">
        <w:rPr>
          <w:b/>
          <w:sz w:val="20"/>
          <w:szCs w:val="20"/>
        </w:rPr>
        <w:t>č</w:t>
      </w:r>
      <w:r>
        <w:rPr>
          <w:b/>
          <w:sz w:val="20"/>
          <w:szCs w:val="20"/>
        </w:rPr>
        <w:t xml:space="preserve">. 1 = SPRÁVA DLE VYMEZENÉHO PŘEDMĚTU PLNĚNÍ - </w:t>
      </w:r>
      <w:r w:rsidR="007F71BC">
        <w:rPr>
          <w:b/>
          <w:sz w:val="20"/>
          <w:szCs w:val="20"/>
        </w:rPr>
        <w:t xml:space="preserve">1A); 2A); 3A); 4A) </w:t>
      </w:r>
    </w:p>
    <w:p w14:paraId="21D4BBA4" w14:textId="77777777" w:rsidR="00F8647F" w:rsidRDefault="00F8647F" w:rsidP="00F8647F">
      <w:pPr>
        <w:spacing w:after="0" w:line="276" w:lineRule="auto"/>
        <w:jc w:val="center"/>
        <w:rPr>
          <w:b/>
          <w:sz w:val="20"/>
          <w:szCs w:val="20"/>
        </w:rPr>
      </w:pPr>
    </w:p>
    <w:tbl>
      <w:tblPr>
        <w:tblStyle w:val="Mkatabulky"/>
        <w:tblW w:w="9042" w:type="dxa"/>
        <w:jc w:val="center"/>
        <w:tblBorders>
          <w:top w:val="thinThickSmallGap" w:sz="12" w:space="0" w:color="00000A"/>
          <w:left w:val="thinThickSmallGap" w:sz="12" w:space="0" w:color="00000A"/>
        </w:tblBorders>
        <w:tblLook w:val="04A0" w:firstRow="1" w:lastRow="0" w:firstColumn="1" w:lastColumn="0" w:noHBand="0" w:noVBand="1"/>
      </w:tblPr>
      <w:tblGrid>
        <w:gridCol w:w="537"/>
        <w:gridCol w:w="1805"/>
        <w:gridCol w:w="1271"/>
        <w:gridCol w:w="1203"/>
        <w:gridCol w:w="1436"/>
        <w:gridCol w:w="2790"/>
      </w:tblGrid>
      <w:tr w:rsidR="007F71BC" w14:paraId="57A991F2" w14:textId="53937645" w:rsidTr="00AB5CB9">
        <w:trPr>
          <w:trHeight w:val="300"/>
          <w:jc w:val="center"/>
        </w:trPr>
        <w:tc>
          <w:tcPr>
            <w:tcW w:w="537" w:type="dxa"/>
            <w:vMerge w:val="restart"/>
            <w:tcBorders>
              <w:top w:val="thinThickSmallGap" w:sz="12" w:space="0" w:color="00000A"/>
              <w:left w:val="thinThickSmallGap" w:sz="12" w:space="0" w:color="00000A"/>
            </w:tcBorders>
            <w:tcMar>
              <w:left w:w="108" w:type="dxa"/>
            </w:tcMar>
          </w:tcPr>
          <w:p w14:paraId="792F3F0B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tcBorders>
              <w:top w:val="thinThickSmallGap" w:sz="12" w:space="0" w:color="00000A"/>
            </w:tcBorders>
            <w:tcMar>
              <w:left w:w="133" w:type="dxa"/>
            </w:tcMar>
          </w:tcPr>
          <w:p w14:paraId="2492793E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předmět činnosti</w:t>
            </w:r>
          </w:p>
        </w:tc>
        <w:tc>
          <w:tcPr>
            <w:tcW w:w="2474" w:type="dxa"/>
            <w:gridSpan w:val="2"/>
            <w:tcBorders>
              <w:top w:val="thinThickSmallGap" w:sz="12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2241F6E6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jednotku</w:t>
            </w:r>
          </w:p>
        </w:tc>
        <w:tc>
          <w:tcPr>
            <w:tcW w:w="4226" w:type="dxa"/>
            <w:gridSpan w:val="2"/>
            <w:tcBorders>
              <w:top w:val="thinThickSmallGap" w:sz="12" w:space="0" w:color="00000A"/>
              <w:right w:val="thickThinSmallGap" w:sz="12" w:space="0" w:color="00000A"/>
            </w:tcBorders>
          </w:tcPr>
          <w:p w14:paraId="6B510410" w14:textId="776F7A54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předpokládaný </w:t>
            </w:r>
            <w:r w:rsidRPr="007F71BC">
              <w:rPr>
                <w:b/>
                <w:bCs/>
                <w:sz w:val="20"/>
                <w:szCs w:val="20"/>
                <w:u w:val="single"/>
              </w:rPr>
              <w:t xml:space="preserve">MĚSÍČNÍ </w:t>
            </w:r>
            <w:r>
              <w:rPr>
                <w:sz w:val="20"/>
                <w:szCs w:val="20"/>
              </w:rPr>
              <w:t>objem prací</w:t>
            </w:r>
          </w:p>
        </w:tc>
      </w:tr>
      <w:tr w:rsidR="007F71BC" w14:paraId="58EDAB26" w14:textId="441AE2A6" w:rsidTr="00AB5CB9">
        <w:trPr>
          <w:trHeight w:val="135"/>
          <w:jc w:val="center"/>
        </w:trPr>
        <w:tc>
          <w:tcPr>
            <w:tcW w:w="537" w:type="dxa"/>
            <w:vMerge/>
            <w:tcBorders>
              <w:left w:val="thinThickSmallGap" w:sz="12" w:space="0" w:color="00000A"/>
              <w:bottom w:val="double" w:sz="4" w:space="0" w:color="00000A"/>
            </w:tcBorders>
            <w:tcMar>
              <w:left w:w="108" w:type="dxa"/>
            </w:tcMar>
          </w:tcPr>
          <w:p w14:paraId="1F50DA31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bottom w:val="double" w:sz="4" w:space="0" w:color="00000A"/>
            </w:tcBorders>
            <w:tcMar>
              <w:left w:w="133" w:type="dxa"/>
            </w:tcMar>
          </w:tcPr>
          <w:p w14:paraId="7BCF4524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double" w:sz="4" w:space="0" w:color="00000A"/>
            </w:tcBorders>
            <w:tcMar>
              <w:left w:w="108" w:type="dxa"/>
            </w:tcMar>
          </w:tcPr>
          <w:p w14:paraId="599C70E2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MJ/ 1 měsíc</w:t>
            </w:r>
          </w:p>
        </w:tc>
        <w:tc>
          <w:tcPr>
            <w:tcW w:w="1203" w:type="dxa"/>
            <w:tcBorders>
              <w:bottom w:val="double" w:sz="4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61A38336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1436" w:type="dxa"/>
            <w:tcBorders>
              <w:bottom w:val="double" w:sz="4" w:space="0" w:color="00000A"/>
              <w:right w:val="thickThinSmallGap" w:sz="12" w:space="0" w:color="00000A"/>
            </w:tcBorders>
          </w:tcPr>
          <w:p w14:paraId="5675E35A" w14:textId="42CD1628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předpokládaný objem</w:t>
            </w:r>
          </w:p>
        </w:tc>
        <w:tc>
          <w:tcPr>
            <w:tcW w:w="2790" w:type="dxa"/>
            <w:tcBorders>
              <w:bottom w:val="double" w:sz="4" w:space="0" w:color="00000A"/>
              <w:right w:val="thickThinSmallGap" w:sz="12" w:space="0" w:color="00000A"/>
            </w:tcBorders>
          </w:tcPr>
          <w:p w14:paraId="039FE6DD" w14:textId="3B87CA49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</w:tr>
      <w:tr w:rsidR="007F71BC" w14:paraId="06F23702" w14:textId="4839E17C" w:rsidTr="00AB5CB9">
        <w:trPr>
          <w:jc w:val="center"/>
        </w:trPr>
        <w:tc>
          <w:tcPr>
            <w:tcW w:w="537" w:type="dxa"/>
            <w:tcBorders>
              <w:top w:val="double" w:sz="4" w:space="0" w:color="00000A"/>
              <w:left w:val="thinThickSmallGap" w:sz="12" w:space="0" w:color="00000A"/>
            </w:tcBorders>
            <w:tcMar>
              <w:left w:w="108" w:type="dxa"/>
            </w:tcMar>
          </w:tcPr>
          <w:p w14:paraId="30CBA64D" w14:textId="30D179B1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1A)</w:t>
            </w:r>
          </w:p>
        </w:tc>
        <w:tc>
          <w:tcPr>
            <w:tcW w:w="1805" w:type="dxa"/>
            <w:tcBorders>
              <w:top w:val="double" w:sz="4" w:space="0" w:color="00000A"/>
            </w:tcBorders>
            <w:tcMar>
              <w:left w:w="133" w:type="dxa"/>
            </w:tcMar>
          </w:tcPr>
          <w:p w14:paraId="0FB7951E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veřejného osvětlení a rozvaděčů veřejného osvětlení</w:t>
            </w:r>
          </w:p>
        </w:tc>
        <w:tc>
          <w:tcPr>
            <w:tcW w:w="1271" w:type="dxa"/>
            <w:tcBorders>
              <w:top w:val="double" w:sz="4" w:space="0" w:color="00000A"/>
            </w:tcBorders>
            <w:tcMar>
              <w:left w:w="108" w:type="dxa"/>
            </w:tcMar>
          </w:tcPr>
          <w:p w14:paraId="10E05BC5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světelné místo</w:t>
            </w:r>
          </w:p>
        </w:tc>
        <w:tc>
          <w:tcPr>
            <w:tcW w:w="1203" w:type="dxa"/>
            <w:tcBorders>
              <w:top w:val="double" w:sz="4" w:space="0" w:color="00000A"/>
              <w:right w:val="thickThinSmallGap" w:sz="12" w:space="0" w:color="00000A"/>
            </w:tcBorders>
            <w:shd w:val="clear" w:color="auto" w:fill="FFF2CC" w:themeFill="accent4" w:themeFillTint="33"/>
            <w:tcMar>
              <w:left w:w="108" w:type="dxa"/>
            </w:tcMar>
          </w:tcPr>
          <w:p w14:paraId="0A2D4D11" w14:textId="433DEC20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uble" w:sz="4" w:space="0" w:color="00000A"/>
              <w:right w:val="thickThinSmallGap" w:sz="12" w:space="0" w:color="00000A"/>
            </w:tcBorders>
            <w:shd w:val="clear" w:color="auto" w:fill="FFFFFF" w:themeFill="background1"/>
          </w:tcPr>
          <w:p w14:paraId="6F8C2BCF" w14:textId="5489026F" w:rsidR="007F71BC" w:rsidRPr="00865809" w:rsidRDefault="003312A8" w:rsidP="002A2A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0762">
              <w:rPr>
                <w:sz w:val="20"/>
                <w:szCs w:val="20"/>
              </w:rPr>
              <w:t>900</w:t>
            </w:r>
          </w:p>
        </w:tc>
        <w:tc>
          <w:tcPr>
            <w:tcW w:w="2790" w:type="dxa"/>
            <w:tcBorders>
              <w:top w:val="double" w:sz="4" w:space="0" w:color="00000A"/>
              <w:right w:val="thickThinSmallGap" w:sz="12" w:space="0" w:color="00000A"/>
            </w:tcBorders>
            <w:shd w:val="clear" w:color="auto" w:fill="FFF2CC" w:themeFill="accent4" w:themeFillTint="33"/>
          </w:tcPr>
          <w:p w14:paraId="6F799543" w14:textId="156A6064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F71BC" w14:paraId="454F52BD" w14:textId="12724162" w:rsidTr="00AB5CB9">
        <w:trPr>
          <w:jc w:val="center"/>
        </w:trPr>
        <w:tc>
          <w:tcPr>
            <w:tcW w:w="537" w:type="dxa"/>
            <w:tcBorders>
              <w:left w:val="thinThickSmallGap" w:sz="12" w:space="0" w:color="00000A"/>
            </w:tcBorders>
            <w:tcMar>
              <w:left w:w="108" w:type="dxa"/>
            </w:tcMar>
          </w:tcPr>
          <w:p w14:paraId="167F9D08" w14:textId="67772D87" w:rsidR="007F71BC" w:rsidRDefault="00FC715E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1BC">
              <w:rPr>
                <w:sz w:val="20"/>
                <w:szCs w:val="20"/>
              </w:rPr>
              <w:t>A)</w:t>
            </w:r>
          </w:p>
        </w:tc>
        <w:tc>
          <w:tcPr>
            <w:tcW w:w="1805" w:type="dxa"/>
            <w:tcMar>
              <w:left w:w="133" w:type="dxa"/>
            </w:tcMar>
          </w:tcPr>
          <w:p w14:paraId="38B7E9B0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vánočního osvětlení</w:t>
            </w:r>
          </w:p>
          <w:p w14:paraId="028CDE1B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left w:w="108" w:type="dxa"/>
            </w:tcMar>
          </w:tcPr>
          <w:p w14:paraId="71316B20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ks vánočního osvětlení</w:t>
            </w:r>
          </w:p>
        </w:tc>
        <w:tc>
          <w:tcPr>
            <w:tcW w:w="1203" w:type="dxa"/>
            <w:tcBorders>
              <w:right w:val="thickThinSmallGap" w:sz="12" w:space="0" w:color="00000A"/>
            </w:tcBorders>
            <w:shd w:val="clear" w:color="auto" w:fill="FFF2CC" w:themeFill="accent4" w:themeFillTint="33"/>
            <w:tcMar>
              <w:left w:w="108" w:type="dxa"/>
            </w:tcMar>
          </w:tcPr>
          <w:p w14:paraId="0FE7A91C" w14:textId="246754D9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right w:val="thickThinSmallGap" w:sz="12" w:space="0" w:color="00000A"/>
            </w:tcBorders>
            <w:shd w:val="clear" w:color="auto" w:fill="FFFFFF" w:themeFill="background1"/>
          </w:tcPr>
          <w:p w14:paraId="44430373" w14:textId="239B781B" w:rsidR="007F71BC" w:rsidRPr="00865809" w:rsidRDefault="00ED6E2A" w:rsidP="002A2A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57BC">
              <w:rPr>
                <w:sz w:val="20"/>
                <w:szCs w:val="20"/>
              </w:rPr>
              <w:t>101</w:t>
            </w:r>
          </w:p>
        </w:tc>
        <w:tc>
          <w:tcPr>
            <w:tcW w:w="2790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59E82B1E" w14:textId="1619E8A3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F71BC" w14:paraId="5A374323" w14:textId="1871F51E" w:rsidTr="00AB5CB9">
        <w:trPr>
          <w:jc w:val="center"/>
        </w:trPr>
        <w:tc>
          <w:tcPr>
            <w:tcW w:w="537" w:type="dxa"/>
            <w:tcBorders>
              <w:left w:val="thinThickSmallGap" w:sz="12" w:space="0" w:color="00000A"/>
            </w:tcBorders>
            <w:tcMar>
              <w:left w:w="108" w:type="dxa"/>
            </w:tcMar>
          </w:tcPr>
          <w:p w14:paraId="0F260603" w14:textId="30402BDD" w:rsidR="007F71BC" w:rsidRDefault="00FC715E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71BC">
              <w:rPr>
                <w:sz w:val="20"/>
                <w:szCs w:val="20"/>
              </w:rPr>
              <w:t>A)</w:t>
            </w:r>
          </w:p>
        </w:tc>
        <w:tc>
          <w:tcPr>
            <w:tcW w:w="1805" w:type="dxa"/>
            <w:tcMar>
              <w:left w:w="133" w:type="dxa"/>
            </w:tcMar>
          </w:tcPr>
          <w:p w14:paraId="40C16367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slavnostního osvětlení</w:t>
            </w:r>
          </w:p>
          <w:p w14:paraId="560F36BD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left w:w="108" w:type="dxa"/>
            </w:tcMar>
          </w:tcPr>
          <w:p w14:paraId="20B3E613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ks slavnostního osvětlení</w:t>
            </w:r>
          </w:p>
        </w:tc>
        <w:tc>
          <w:tcPr>
            <w:tcW w:w="1203" w:type="dxa"/>
            <w:tcBorders>
              <w:right w:val="thickThinSmallGap" w:sz="12" w:space="0" w:color="00000A"/>
            </w:tcBorders>
            <w:shd w:val="clear" w:color="auto" w:fill="FFF2CC" w:themeFill="accent4" w:themeFillTint="33"/>
            <w:tcMar>
              <w:left w:w="108" w:type="dxa"/>
            </w:tcMar>
          </w:tcPr>
          <w:p w14:paraId="308E3295" w14:textId="2B2EBEA2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right w:val="thickThinSmallGap" w:sz="12" w:space="0" w:color="00000A"/>
            </w:tcBorders>
            <w:shd w:val="clear" w:color="auto" w:fill="FFFFFF" w:themeFill="background1"/>
          </w:tcPr>
          <w:p w14:paraId="66D546A1" w14:textId="19B9DC7D" w:rsidR="007F71BC" w:rsidRPr="00865809" w:rsidRDefault="002473A2" w:rsidP="002A2A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1F037A50" w14:textId="7AFE683D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F71BC" w14:paraId="1E037487" w14:textId="1036C097" w:rsidTr="00626E1B">
        <w:trPr>
          <w:trHeight w:val="913"/>
          <w:jc w:val="center"/>
        </w:trPr>
        <w:tc>
          <w:tcPr>
            <w:tcW w:w="537" w:type="dxa"/>
            <w:tcBorders>
              <w:left w:val="thinThickSmallGap" w:sz="12" w:space="0" w:color="00000A"/>
            </w:tcBorders>
            <w:tcMar>
              <w:left w:w="108" w:type="dxa"/>
            </w:tcMar>
          </w:tcPr>
          <w:p w14:paraId="15177AB9" w14:textId="21378085" w:rsidR="007F71BC" w:rsidRDefault="00FC715E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71BC">
              <w:rPr>
                <w:sz w:val="20"/>
                <w:szCs w:val="20"/>
              </w:rPr>
              <w:t>A)</w:t>
            </w:r>
          </w:p>
          <w:p w14:paraId="40CBB8FD" w14:textId="77777777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left w:w="133" w:type="dxa"/>
            </w:tcMar>
          </w:tcPr>
          <w:p w14:paraId="62849B13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energetických zdrojů</w:t>
            </w:r>
          </w:p>
        </w:tc>
        <w:tc>
          <w:tcPr>
            <w:tcW w:w="1271" w:type="dxa"/>
            <w:tcMar>
              <w:left w:w="108" w:type="dxa"/>
            </w:tcMar>
          </w:tcPr>
          <w:p w14:paraId="143E0797" w14:textId="77777777" w:rsidR="007F71BC" w:rsidRDefault="007F71BC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energetický zdroj</w:t>
            </w:r>
          </w:p>
        </w:tc>
        <w:tc>
          <w:tcPr>
            <w:tcW w:w="1203" w:type="dxa"/>
            <w:tcBorders>
              <w:right w:val="thickThinSmallGap" w:sz="12" w:space="0" w:color="00000A"/>
            </w:tcBorders>
            <w:shd w:val="clear" w:color="auto" w:fill="FFF2CC" w:themeFill="accent4" w:themeFillTint="33"/>
            <w:tcMar>
              <w:left w:w="108" w:type="dxa"/>
            </w:tcMar>
          </w:tcPr>
          <w:p w14:paraId="2AB5DD9C" w14:textId="3B54105D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right w:val="thickThinSmallGap" w:sz="12" w:space="0" w:color="00000A"/>
            </w:tcBorders>
            <w:shd w:val="clear" w:color="auto" w:fill="FFFFFF" w:themeFill="background1"/>
          </w:tcPr>
          <w:p w14:paraId="1F8715E8" w14:textId="5BD5BD0E" w:rsidR="007F71BC" w:rsidRPr="00865809" w:rsidRDefault="001B0762" w:rsidP="002A2A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1C602FD6" w14:textId="0CF1EC41" w:rsidR="007F71BC" w:rsidRDefault="007F71BC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B5CB9" w14:paraId="41E5ACED" w14:textId="77777777" w:rsidTr="001D3F31">
        <w:trPr>
          <w:jc w:val="center"/>
        </w:trPr>
        <w:tc>
          <w:tcPr>
            <w:tcW w:w="6252" w:type="dxa"/>
            <w:gridSpan w:val="5"/>
            <w:tcBorders>
              <w:left w:val="thinThickSmallGap" w:sz="12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17755BB1" w14:textId="6660E0F9" w:rsidR="00AB5CB9" w:rsidRDefault="00AB5CB9" w:rsidP="00AB5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PŘEDPOKLÁDANÝ OBJEM PRACÍ ZA 1 MĚSÍC CELKEM (bez DPH)</w:t>
            </w:r>
          </w:p>
        </w:tc>
        <w:tc>
          <w:tcPr>
            <w:tcW w:w="2790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0C4B5AC3" w14:textId="38012DB0" w:rsidR="00AB5CB9" w:rsidRDefault="00AB5CB9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B5CB9" w14:paraId="1B591F4F" w14:textId="77777777" w:rsidTr="001D3F31">
        <w:trPr>
          <w:jc w:val="center"/>
        </w:trPr>
        <w:tc>
          <w:tcPr>
            <w:tcW w:w="6252" w:type="dxa"/>
            <w:gridSpan w:val="5"/>
            <w:tcBorders>
              <w:left w:val="thinThickSmallGap" w:sz="12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1443A889" w14:textId="45B5C835" w:rsidR="00AB5CB9" w:rsidRDefault="00AB5CB9" w:rsidP="00AB5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PŘEDPOKLÁDANÝ OBJEM PRACÍ ZA 1 ROK CELKEM (bez DPH)</w:t>
            </w:r>
          </w:p>
        </w:tc>
        <w:tc>
          <w:tcPr>
            <w:tcW w:w="2790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02A55276" w14:textId="20429BFF" w:rsidR="00AB5CB9" w:rsidRDefault="00AB5CB9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B5CB9" w14:paraId="665036F2" w14:textId="77777777" w:rsidTr="001D3F31">
        <w:trPr>
          <w:jc w:val="center"/>
        </w:trPr>
        <w:tc>
          <w:tcPr>
            <w:tcW w:w="6252" w:type="dxa"/>
            <w:gridSpan w:val="5"/>
            <w:tcBorders>
              <w:left w:val="thinThickSmallGap" w:sz="12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7BABCE55" w14:textId="29F92E86" w:rsidR="00AB5CB9" w:rsidRDefault="00AB5CB9" w:rsidP="00AB5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PŘEDPOKLÁDANÝ OBJEM PRACÍ ZA 5 LET CELKEM (bez DPH)</w:t>
            </w:r>
          </w:p>
        </w:tc>
        <w:tc>
          <w:tcPr>
            <w:tcW w:w="2790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091784D9" w14:textId="36673E0F" w:rsidR="00AB5CB9" w:rsidRDefault="00AB5CB9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3DE3127" w14:textId="77777777" w:rsidR="00F8647F" w:rsidRDefault="00F8647F" w:rsidP="00F8647F">
      <w:pPr>
        <w:spacing w:after="0" w:line="276" w:lineRule="auto"/>
        <w:jc w:val="both"/>
      </w:pPr>
    </w:p>
    <w:p w14:paraId="7E104B87" w14:textId="1B087B30" w:rsidR="00F8647F" w:rsidRDefault="00F8647F" w:rsidP="00F8647F">
      <w:pPr>
        <w:spacing w:after="0" w:line="276" w:lineRule="auto"/>
        <w:jc w:val="both"/>
      </w:pPr>
    </w:p>
    <w:p w14:paraId="2F6AA12D" w14:textId="28B612CA" w:rsidR="00626E1B" w:rsidRDefault="00626E1B" w:rsidP="00F8647F">
      <w:pPr>
        <w:spacing w:after="0" w:line="276" w:lineRule="auto"/>
        <w:jc w:val="both"/>
      </w:pPr>
    </w:p>
    <w:p w14:paraId="6BFBA83F" w14:textId="30726310" w:rsidR="00626E1B" w:rsidRDefault="00626E1B" w:rsidP="00F8647F">
      <w:pPr>
        <w:spacing w:after="0" w:line="276" w:lineRule="auto"/>
        <w:jc w:val="both"/>
      </w:pPr>
    </w:p>
    <w:p w14:paraId="2F4F1F20" w14:textId="0969DEF4" w:rsidR="00626E1B" w:rsidRDefault="00626E1B" w:rsidP="00F8647F">
      <w:pPr>
        <w:spacing w:after="0" w:line="276" w:lineRule="auto"/>
        <w:jc w:val="both"/>
      </w:pPr>
    </w:p>
    <w:p w14:paraId="3D9ADF54" w14:textId="79766531" w:rsidR="00626E1B" w:rsidRDefault="00626E1B" w:rsidP="00F8647F">
      <w:pPr>
        <w:spacing w:after="0" w:line="276" w:lineRule="auto"/>
        <w:jc w:val="both"/>
      </w:pPr>
    </w:p>
    <w:p w14:paraId="4E14F42C" w14:textId="14E82111" w:rsidR="00626E1B" w:rsidRDefault="00626E1B" w:rsidP="00F8647F">
      <w:pPr>
        <w:spacing w:after="0" w:line="276" w:lineRule="auto"/>
        <w:jc w:val="both"/>
      </w:pPr>
    </w:p>
    <w:p w14:paraId="28493DED" w14:textId="77777777" w:rsidR="00626E1B" w:rsidRDefault="00626E1B" w:rsidP="00F8647F">
      <w:pPr>
        <w:spacing w:after="0" w:line="276" w:lineRule="auto"/>
        <w:jc w:val="both"/>
      </w:pPr>
    </w:p>
    <w:p w14:paraId="0973FB1D" w14:textId="77777777" w:rsidR="00626E1B" w:rsidRDefault="00626E1B" w:rsidP="00F8647F">
      <w:pPr>
        <w:spacing w:after="0" w:line="276" w:lineRule="auto"/>
        <w:jc w:val="both"/>
      </w:pPr>
    </w:p>
    <w:p w14:paraId="522E7A3F" w14:textId="7C94514F" w:rsidR="00F8647F" w:rsidRDefault="00F8647F" w:rsidP="00F8647F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TAB. </w:t>
      </w:r>
      <w:r w:rsidR="00626E1B">
        <w:rPr>
          <w:b/>
          <w:sz w:val="20"/>
          <w:szCs w:val="20"/>
        </w:rPr>
        <w:t>č</w:t>
      </w:r>
      <w:r>
        <w:rPr>
          <w:b/>
          <w:sz w:val="20"/>
          <w:szCs w:val="20"/>
        </w:rPr>
        <w:t xml:space="preserve">. 2 = BĚŽNÁ ÚDRŽBA A PROVOZ DLE VYMEZENÉHO PŘEDMĚTU PLNĚNÍ DLE </w:t>
      </w:r>
      <w:r w:rsidR="000D59B8">
        <w:rPr>
          <w:b/>
          <w:sz w:val="20"/>
          <w:szCs w:val="20"/>
        </w:rPr>
        <w:t xml:space="preserve">– 1B); 2B); 3B); 4B) </w:t>
      </w:r>
    </w:p>
    <w:p w14:paraId="5C1494A2" w14:textId="77777777" w:rsidR="00F8647F" w:rsidRDefault="00F8647F" w:rsidP="00F8647F">
      <w:pPr>
        <w:spacing w:after="0" w:line="276" w:lineRule="auto"/>
        <w:jc w:val="center"/>
        <w:rPr>
          <w:b/>
          <w:sz w:val="20"/>
          <w:szCs w:val="20"/>
        </w:rPr>
      </w:pPr>
    </w:p>
    <w:tbl>
      <w:tblPr>
        <w:tblStyle w:val="Mkatabulky"/>
        <w:tblW w:w="9403" w:type="dxa"/>
        <w:jc w:val="center"/>
        <w:tblBorders>
          <w:top w:val="thinThickSmallGap" w:sz="12" w:space="0" w:color="00000A"/>
          <w:left w:val="thinThickSmallGap" w:sz="12" w:space="0" w:color="00000A"/>
        </w:tblBorders>
        <w:tblLook w:val="04A0" w:firstRow="1" w:lastRow="0" w:firstColumn="1" w:lastColumn="0" w:noHBand="0" w:noVBand="1"/>
      </w:tblPr>
      <w:tblGrid>
        <w:gridCol w:w="545"/>
        <w:gridCol w:w="1995"/>
        <w:gridCol w:w="1651"/>
        <w:gridCol w:w="1451"/>
        <w:gridCol w:w="1880"/>
        <w:gridCol w:w="1881"/>
      </w:tblGrid>
      <w:tr w:rsidR="000D59B8" w14:paraId="309C3CB3" w14:textId="67318F6A" w:rsidTr="00750244">
        <w:trPr>
          <w:trHeight w:val="295"/>
          <w:jc w:val="center"/>
        </w:trPr>
        <w:tc>
          <w:tcPr>
            <w:tcW w:w="545" w:type="dxa"/>
            <w:vMerge w:val="restart"/>
            <w:tcBorders>
              <w:top w:val="thinThickSmallGap" w:sz="12" w:space="0" w:color="00000A"/>
              <w:left w:val="thinThickSmallGap" w:sz="12" w:space="0" w:color="00000A"/>
            </w:tcBorders>
            <w:tcMar>
              <w:left w:w="108" w:type="dxa"/>
            </w:tcMar>
          </w:tcPr>
          <w:p w14:paraId="1C96EB36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thinThickSmallGap" w:sz="12" w:space="0" w:color="00000A"/>
            </w:tcBorders>
            <w:tcMar>
              <w:left w:w="133" w:type="dxa"/>
            </w:tcMar>
          </w:tcPr>
          <w:p w14:paraId="64CA40B8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předmět činnosti</w:t>
            </w:r>
          </w:p>
        </w:tc>
        <w:tc>
          <w:tcPr>
            <w:tcW w:w="3102" w:type="dxa"/>
            <w:gridSpan w:val="2"/>
            <w:tcBorders>
              <w:top w:val="thinThickSmallGap" w:sz="12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3E21C556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jednotku</w:t>
            </w:r>
          </w:p>
        </w:tc>
        <w:tc>
          <w:tcPr>
            <w:tcW w:w="3761" w:type="dxa"/>
            <w:gridSpan w:val="2"/>
            <w:tcBorders>
              <w:top w:val="thinThickSmallGap" w:sz="12" w:space="0" w:color="00000A"/>
              <w:right w:val="thickThinSmallGap" w:sz="12" w:space="0" w:color="00000A"/>
            </w:tcBorders>
          </w:tcPr>
          <w:p w14:paraId="7357D64F" w14:textId="1C8BFE81" w:rsidR="000D59B8" w:rsidRDefault="00750244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předpokládaný </w:t>
            </w:r>
            <w:r w:rsidRPr="00750244">
              <w:rPr>
                <w:b/>
                <w:bCs/>
                <w:sz w:val="20"/>
                <w:szCs w:val="20"/>
                <w:u w:val="single"/>
              </w:rPr>
              <w:t>MĚSÍČNÍ</w:t>
            </w:r>
            <w:r>
              <w:rPr>
                <w:sz w:val="20"/>
                <w:szCs w:val="20"/>
              </w:rPr>
              <w:t xml:space="preserve"> objem prací</w:t>
            </w:r>
          </w:p>
        </w:tc>
      </w:tr>
      <w:tr w:rsidR="000D59B8" w14:paraId="6047720A" w14:textId="0BC577C2" w:rsidTr="00750244">
        <w:trPr>
          <w:trHeight w:val="132"/>
          <w:jc w:val="center"/>
        </w:trPr>
        <w:tc>
          <w:tcPr>
            <w:tcW w:w="545" w:type="dxa"/>
            <w:vMerge/>
            <w:tcBorders>
              <w:left w:val="thinThickSmallGap" w:sz="12" w:space="0" w:color="00000A"/>
              <w:bottom w:val="double" w:sz="4" w:space="0" w:color="00000A"/>
            </w:tcBorders>
            <w:tcMar>
              <w:left w:w="108" w:type="dxa"/>
            </w:tcMar>
          </w:tcPr>
          <w:p w14:paraId="74D16B4D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bottom w:val="double" w:sz="4" w:space="0" w:color="00000A"/>
            </w:tcBorders>
            <w:tcMar>
              <w:left w:w="133" w:type="dxa"/>
            </w:tcMar>
          </w:tcPr>
          <w:p w14:paraId="210E65BB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double" w:sz="4" w:space="0" w:color="00000A"/>
            </w:tcBorders>
            <w:tcMar>
              <w:left w:w="108" w:type="dxa"/>
            </w:tcMar>
          </w:tcPr>
          <w:p w14:paraId="40617B0B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MJ/ 1 měsíc</w:t>
            </w:r>
          </w:p>
        </w:tc>
        <w:tc>
          <w:tcPr>
            <w:tcW w:w="1451" w:type="dxa"/>
            <w:tcBorders>
              <w:bottom w:val="double" w:sz="4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76BA331A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1880" w:type="dxa"/>
            <w:tcBorders>
              <w:bottom w:val="double" w:sz="4" w:space="0" w:color="00000A"/>
              <w:right w:val="thickThinSmallGap" w:sz="12" w:space="0" w:color="00000A"/>
            </w:tcBorders>
          </w:tcPr>
          <w:p w14:paraId="083DAFC6" w14:textId="0110EAD9" w:rsidR="000D59B8" w:rsidRDefault="00750244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předpokládaný objem</w:t>
            </w:r>
          </w:p>
        </w:tc>
        <w:tc>
          <w:tcPr>
            <w:tcW w:w="1881" w:type="dxa"/>
            <w:tcBorders>
              <w:bottom w:val="double" w:sz="4" w:space="0" w:color="00000A"/>
              <w:right w:val="thickThinSmallGap" w:sz="12" w:space="0" w:color="00000A"/>
            </w:tcBorders>
          </w:tcPr>
          <w:p w14:paraId="3190060C" w14:textId="5DF8BE91" w:rsidR="000D59B8" w:rsidRDefault="00750244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</w:tr>
      <w:tr w:rsidR="000D59B8" w14:paraId="557FFB30" w14:textId="7D44D984" w:rsidTr="00750244">
        <w:trPr>
          <w:trHeight w:val="1110"/>
          <w:jc w:val="center"/>
        </w:trPr>
        <w:tc>
          <w:tcPr>
            <w:tcW w:w="545" w:type="dxa"/>
            <w:tcBorders>
              <w:top w:val="double" w:sz="4" w:space="0" w:color="00000A"/>
              <w:left w:val="thinThickSmallGap" w:sz="12" w:space="0" w:color="00000A"/>
            </w:tcBorders>
            <w:tcMar>
              <w:left w:w="108" w:type="dxa"/>
            </w:tcMar>
          </w:tcPr>
          <w:p w14:paraId="2FEEE4BE" w14:textId="597E580B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1B)</w:t>
            </w:r>
          </w:p>
        </w:tc>
        <w:tc>
          <w:tcPr>
            <w:tcW w:w="1995" w:type="dxa"/>
            <w:tcBorders>
              <w:top w:val="double" w:sz="4" w:space="0" w:color="00000A"/>
            </w:tcBorders>
            <w:tcMar>
              <w:left w:w="133" w:type="dxa"/>
            </w:tcMar>
          </w:tcPr>
          <w:p w14:paraId="7ACA1134" w14:textId="77777777" w:rsidR="000D59B8" w:rsidRDefault="000D59B8" w:rsidP="00854B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běžná údržba a provoz veřejného osvětlení a rozvaděčů veřejného osvětlení</w:t>
            </w:r>
          </w:p>
        </w:tc>
        <w:tc>
          <w:tcPr>
            <w:tcW w:w="1651" w:type="dxa"/>
            <w:tcBorders>
              <w:top w:val="double" w:sz="4" w:space="0" w:color="00000A"/>
            </w:tcBorders>
            <w:tcMar>
              <w:left w:w="108" w:type="dxa"/>
            </w:tcMar>
          </w:tcPr>
          <w:p w14:paraId="35030355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světelné místo</w:t>
            </w:r>
          </w:p>
        </w:tc>
        <w:tc>
          <w:tcPr>
            <w:tcW w:w="1451" w:type="dxa"/>
            <w:tcBorders>
              <w:top w:val="double" w:sz="4" w:space="0" w:color="00000A"/>
              <w:right w:val="thickThinSmallGap" w:sz="12" w:space="0" w:color="00000A"/>
            </w:tcBorders>
            <w:shd w:val="clear" w:color="auto" w:fill="FFF2CC" w:themeFill="accent4" w:themeFillTint="33"/>
            <w:tcMar>
              <w:left w:w="108" w:type="dxa"/>
            </w:tcMar>
          </w:tcPr>
          <w:p w14:paraId="4FA3AF11" w14:textId="6548F141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double" w:sz="4" w:space="0" w:color="00000A"/>
              <w:right w:val="thickThinSmallGap" w:sz="12" w:space="0" w:color="00000A"/>
            </w:tcBorders>
            <w:shd w:val="clear" w:color="auto" w:fill="FFFFFF" w:themeFill="background1"/>
          </w:tcPr>
          <w:p w14:paraId="56A6D82D" w14:textId="2CAB9E17" w:rsidR="000D59B8" w:rsidRPr="00865809" w:rsidRDefault="00EB7045" w:rsidP="007502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0762">
              <w:rPr>
                <w:sz w:val="20"/>
                <w:szCs w:val="20"/>
              </w:rPr>
              <w:t>900</w:t>
            </w:r>
          </w:p>
        </w:tc>
        <w:tc>
          <w:tcPr>
            <w:tcW w:w="1881" w:type="dxa"/>
            <w:tcBorders>
              <w:top w:val="double" w:sz="4" w:space="0" w:color="00000A"/>
              <w:right w:val="thickThinSmallGap" w:sz="12" w:space="0" w:color="00000A"/>
            </w:tcBorders>
            <w:shd w:val="clear" w:color="auto" w:fill="FFF2CC" w:themeFill="accent4" w:themeFillTint="33"/>
          </w:tcPr>
          <w:p w14:paraId="55599104" w14:textId="5CA2993F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59B8" w14:paraId="1754CFA0" w14:textId="43A8366D" w:rsidTr="00750244">
        <w:trPr>
          <w:trHeight w:val="815"/>
          <w:jc w:val="center"/>
        </w:trPr>
        <w:tc>
          <w:tcPr>
            <w:tcW w:w="545" w:type="dxa"/>
            <w:tcBorders>
              <w:left w:val="thinThickSmallGap" w:sz="12" w:space="0" w:color="00000A"/>
            </w:tcBorders>
            <w:tcMar>
              <w:left w:w="108" w:type="dxa"/>
            </w:tcMar>
          </w:tcPr>
          <w:p w14:paraId="00135E1F" w14:textId="230AD1A4" w:rsidR="000D59B8" w:rsidRDefault="002243C6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59B8">
              <w:rPr>
                <w:sz w:val="20"/>
                <w:szCs w:val="20"/>
              </w:rPr>
              <w:t>B)</w:t>
            </w:r>
          </w:p>
        </w:tc>
        <w:tc>
          <w:tcPr>
            <w:tcW w:w="1995" w:type="dxa"/>
            <w:tcMar>
              <w:left w:w="133" w:type="dxa"/>
            </w:tcMar>
          </w:tcPr>
          <w:p w14:paraId="020E6DA8" w14:textId="77777777" w:rsidR="000D59B8" w:rsidRDefault="000D59B8" w:rsidP="00854B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běžná údržba a provoz vánočního osvětlení</w:t>
            </w:r>
          </w:p>
        </w:tc>
        <w:tc>
          <w:tcPr>
            <w:tcW w:w="1651" w:type="dxa"/>
            <w:tcMar>
              <w:left w:w="108" w:type="dxa"/>
            </w:tcMar>
          </w:tcPr>
          <w:p w14:paraId="7E9187D1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ks vánočního osvětlení</w:t>
            </w:r>
          </w:p>
        </w:tc>
        <w:tc>
          <w:tcPr>
            <w:tcW w:w="1451" w:type="dxa"/>
            <w:tcBorders>
              <w:right w:val="thickThinSmallGap" w:sz="12" w:space="0" w:color="00000A"/>
            </w:tcBorders>
            <w:shd w:val="clear" w:color="auto" w:fill="FFF2CC" w:themeFill="accent4" w:themeFillTint="33"/>
            <w:tcMar>
              <w:left w:w="108" w:type="dxa"/>
            </w:tcMar>
          </w:tcPr>
          <w:p w14:paraId="301456DB" w14:textId="008CB2AA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thickThinSmallGap" w:sz="12" w:space="0" w:color="00000A"/>
            </w:tcBorders>
            <w:shd w:val="clear" w:color="auto" w:fill="FFFFFF" w:themeFill="background1"/>
          </w:tcPr>
          <w:p w14:paraId="04C72828" w14:textId="33FC1CFE" w:rsidR="000D59B8" w:rsidRPr="00865809" w:rsidRDefault="002243C6" w:rsidP="007502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57BC">
              <w:rPr>
                <w:sz w:val="20"/>
                <w:szCs w:val="20"/>
              </w:rPr>
              <w:t>1</w:t>
            </w:r>
            <w:r w:rsidR="00466996" w:rsidRPr="002B57BC">
              <w:rPr>
                <w:sz w:val="20"/>
                <w:szCs w:val="20"/>
              </w:rPr>
              <w:t>0</w:t>
            </w:r>
            <w:r w:rsidR="00ED6E2A" w:rsidRPr="002B57BC">
              <w:rPr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273CBAC8" w14:textId="24F28D90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59B8" w14:paraId="1249089F" w14:textId="5FD6538F" w:rsidTr="00750244">
        <w:trPr>
          <w:trHeight w:val="826"/>
          <w:jc w:val="center"/>
        </w:trPr>
        <w:tc>
          <w:tcPr>
            <w:tcW w:w="545" w:type="dxa"/>
            <w:tcBorders>
              <w:left w:val="thinThickSmallGap" w:sz="12" w:space="0" w:color="00000A"/>
            </w:tcBorders>
            <w:tcMar>
              <w:left w:w="108" w:type="dxa"/>
            </w:tcMar>
          </w:tcPr>
          <w:p w14:paraId="2BADEC37" w14:textId="7141D3FC" w:rsidR="000D59B8" w:rsidRDefault="002243C6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59B8">
              <w:rPr>
                <w:sz w:val="20"/>
                <w:szCs w:val="20"/>
              </w:rPr>
              <w:t>B)</w:t>
            </w:r>
          </w:p>
        </w:tc>
        <w:tc>
          <w:tcPr>
            <w:tcW w:w="1995" w:type="dxa"/>
            <w:tcMar>
              <w:left w:w="133" w:type="dxa"/>
            </w:tcMar>
          </w:tcPr>
          <w:p w14:paraId="4A4BD192" w14:textId="77777777" w:rsidR="000D59B8" w:rsidRDefault="000D59B8" w:rsidP="00854B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běžná údržba a provoz slavnostního osvětlení</w:t>
            </w:r>
          </w:p>
        </w:tc>
        <w:tc>
          <w:tcPr>
            <w:tcW w:w="1651" w:type="dxa"/>
            <w:tcMar>
              <w:left w:w="108" w:type="dxa"/>
            </w:tcMar>
          </w:tcPr>
          <w:p w14:paraId="59B3B4D7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ks slavnostního osvětlení</w:t>
            </w:r>
          </w:p>
        </w:tc>
        <w:tc>
          <w:tcPr>
            <w:tcW w:w="1451" w:type="dxa"/>
            <w:tcBorders>
              <w:right w:val="thickThinSmallGap" w:sz="12" w:space="0" w:color="00000A"/>
            </w:tcBorders>
            <w:shd w:val="clear" w:color="auto" w:fill="FFF2CC" w:themeFill="accent4" w:themeFillTint="33"/>
            <w:tcMar>
              <w:left w:w="108" w:type="dxa"/>
            </w:tcMar>
          </w:tcPr>
          <w:p w14:paraId="5E2D7E09" w14:textId="2FF59122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thickThinSmallGap" w:sz="12" w:space="0" w:color="00000A"/>
            </w:tcBorders>
            <w:shd w:val="clear" w:color="auto" w:fill="FFFFFF" w:themeFill="background1"/>
          </w:tcPr>
          <w:p w14:paraId="561F07EF" w14:textId="310208B6" w:rsidR="000D59B8" w:rsidRPr="00865809" w:rsidRDefault="002473A2" w:rsidP="007502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1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3C508B09" w14:textId="3D49ED82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D59B8" w14:paraId="00AD8775" w14:textId="78F2BC4C" w:rsidTr="00750244">
        <w:trPr>
          <w:trHeight w:val="826"/>
          <w:jc w:val="center"/>
        </w:trPr>
        <w:tc>
          <w:tcPr>
            <w:tcW w:w="545" w:type="dxa"/>
            <w:tcBorders>
              <w:left w:val="thinThickSmallGap" w:sz="12" w:space="0" w:color="00000A"/>
            </w:tcBorders>
            <w:tcMar>
              <w:left w:w="108" w:type="dxa"/>
            </w:tcMar>
          </w:tcPr>
          <w:p w14:paraId="16DC7E13" w14:textId="7697E9CA" w:rsidR="000D59B8" w:rsidRDefault="002243C6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59B8">
              <w:rPr>
                <w:sz w:val="20"/>
                <w:szCs w:val="20"/>
              </w:rPr>
              <w:t>B)</w:t>
            </w:r>
          </w:p>
          <w:p w14:paraId="23DD6F3A" w14:textId="77777777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left w:w="133" w:type="dxa"/>
            </w:tcMar>
          </w:tcPr>
          <w:p w14:paraId="0100D320" w14:textId="77777777" w:rsidR="000D59B8" w:rsidRDefault="000D59B8" w:rsidP="00854B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běžná údržba a provoz energetických zdrojů</w:t>
            </w:r>
          </w:p>
        </w:tc>
        <w:tc>
          <w:tcPr>
            <w:tcW w:w="1651" w:type="dxa"/>
            <w:tcMar>
              <w:left w:w="108" w:type="dxa"/>
            </w:tcMar>
          </w:tcPr>
          <w:p w14:paraId="17B017F1" w14:textId="77777777" w:rsidR="000D59B8" w:rsidRDefault="000D59B8" w:rsidP="00854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energetický zdroj</w:t>
            </w:r>
          </w:p>
        </w:tc>
        <w:tc>
          <w:tcPr>
            <w:tcW w:w="1451" w:type="dxa"/>
            <w:tcBorders>
              <w:right w:val="thickThinSmallGap" w:sz="12" w:space="0" w:color="00000A"/>
            </w:tcBorders>
            <w:shd w:val="clear" w:color="auto" w:fill="FFF2CC" w:themeFill="accent4" w:themeFillTint="33"/>
            <w:tcMar>
              <w:left w:w="108" w:type="dxa"/>
            </w:tcMar>
          </w:tcPr>
          <w:p w14:paraId="59933D8F" w14:textId="7ACD9E97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thickThinSmallGap" w:sz="12" w:space="0" w:color="00000A"/>
            </w:tcBorders>
            <w:shd w:val="clear" w:color="auto" w:fill="FFFFFF" w:themeFill="background1"/>
          </w:tcPr>
          <w:p w14:paraId="77B0E8BC" w14:textId="00F83902" w:rsidR="000D59B8" w:rsidRPr="00865809" w:rsidRDefault="001B0762" w:rsidP="007502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132E9C42" w14:textId="5829685F" w:rsidR="000D59B8" w:rsidRDefault="000D59B8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50244" w14:paraId="1CB05FA2" w14:textId="77777777" w:rsidTr="00750244">
        <w:trPr>
          <w:trHeight w:val="362"/>
          <w:jc w:val="center"/>
        </w:trPr>
        <w:tc>
          <w:tcPr>
            <w:tcW w:w="7522" w:type="dxa"/>
            <w:gridSpan w:val="5"/>
            <w:tcBorders>
              <w:left w:val="thinThickSmallGap" w:sz="12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1BD7A680" w14:textId="4E9369F3" w:rsidR="00750244" w:rsidRDefault="00750244" w:rsidP="007502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PŘEDPOKLÁDANÝ OBJEM PRACÍ ZA 1 MĚSÍC CELKEM (bez DPH)</w:t>
            </w:r>
          </w:p>
        </w:tc>
        <w:tc>
          <w:tcPr>
            <w:tcW w:w="1881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3B1B2D94" w14:textId="4795DDAD" w:rsidR="00750244" w:rsidRDefault="00750244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50244" w14:paraId="5BA1F2F3" w14:textId="77777777" w:rsidTr="00750244">
        <w:trPr>
          <w:trHeight w:val="362"/>
          <w:jc w:val="center"/>
        </w:trPr>
        <w:tc>
          <w:tcPr>
            <w:tcW w:w="7522" w:type="dxa"/>
            <w:gridSpan w:val="5"/>
            <w:tcBorders>
              <w:left w:val="thinThickSmallGap" w:sz="12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1EFF6E9E" w14:textId="16722871" w:rsidR="00750244" w:rsidRDefault="00750244" w:rsidP="007502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PŘEDPOKLÁDANÝ OBJEM PRACÍ ZA 1 ROK CELKEM (bez DPH)</w:t>
            </w:r>
            <w:r w:rsidR="00AE4E58">
              <w:rPr>
                <w:sz w:val="20"/>
                <w:szCs w:val="20"/>
              </w:rPr>
              <w:t xml:space="preserve"> *)</w:t>
            </w:r>
          </w:p>
        </w:tc>
        <w:tc>
          <w:tcPr>
            <w:tcW w:w="1881" w:type="dxa"/>
            <w:tcBorders>
              <w:right w:val="thickThinSmallGap" w:sz="12" w:space="0" w:color="00000A"/>
            </w:tcBorders>
            <w:shd w:val="clear" w:color="auto" w:fill="FFF2CC" w:themeFill="accent4" w:themeFillTint="33"/>
          </w:tcPr>
          <w:p w14:paraId="48435F0B" w14:textId="5B661588" w:rsidR="00750244" w:rsidRDefault="00750244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50244" w14:paraId="6978BED8" w14:textId="77777777" w:rsidTr="00750244">
        <w:trPr>
          <w:trHeight w:val="362"/>
          <w:jc w:val="center"/>
        </w:trPr>
        <w:tc>
          <w:tcPr>
            <w:tcW w:w="7522" w:type="dxa"/>
            <w:gridSpan w:val="5"/>
            <w:tcBorders>
              <w:left w:val="thinThickSmallGap" w:sz="12" w:space="0" w:color="00000A"/>
              <w:bottom w:val="thinThickSmallGap" w:sz="12" w:space="0" w:color="00000A"/>
              <w:right w:val="thickThinSmallGap" w:sz="12" w:space="0" w:color="00000A"/>
            </w:tcBorders>
            <w:tcMar>
              <w:left w:w="108" w:type="dxa"/>
            </w:tcMar>
          </w:tcPr>
          <w:p w14:paraId="55BE0EDE" w14:textId="43F88D10" w:rsidR="00750244" w:rsidRDefault="00987692" w:rsidP="007502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ÚŘEDPOKLÁDANÝ OBJEM PRACÍ ZA 5 LET CELKEM (bez DPH)</w:t>
            </w:r>
          </w:p>
        </w:tc>
        <w:tc>
          <w:tcPr>
            <w:tcW w:w="1881" w:type="dxa"/>
            <w:tcBorders>
              <w:bottom w:val="thinThickSmallGap" w:sz="12" w:space="0" w:color="00000A"/>
              <w:right w:val="thickThinSmallGap" w:sz="12" w:space="0" w:color="00000A"/>
            </w:tcBorders>
            <w:shd w:val="clear" w:color="auto" w:fill="FFF2CC" w:themeFill="accent4" w:themeFillTint="33"/>
          </w:tcPr>
          <w:p w14:paraId="774D3F0D" w14:textId="7654DA85" w:rsidR="00750244" w:rsidRDefault="00750244" w:rsidP="00854BC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C324FE6" w14:textId="77777777" w:rsidR="00F8647F" w:rsidRDefault="00F8647F" w:rsidP="00F8647F">
      <w:pPr>
        <w:spacing w:after="0" w:line="276" w:lineRule="auto"/>
        <w:jc w:val="both"/>
        <w:rPr>
          <w:sz w:val="18"/>
          <w:szCs w:val="18"/>
        </w:rPr>
      </w:pPr>
    </w:p>
    <w:p w14:paraId="512FED77" w14:textId="77777777" w:rsidR="00F8647F" w:rsidRDefault="00F8647F" w:rsidP="00F8647F">
      <w:pPr>
        <w:spacing w:after="0" w:line="276" w:lineRule="auto"/>
        <w:jc w:val="both"/>
      </w:pPr>
    </w:p>
    <w:p w14:paraId="14F367B3" w14:textId="21D298EC" w:rsidR="006015DB" w:rsidRPr="000A2021" w:rsidRDefault="000A2021" w:rsidP="000A2021">
      <w:pPr>
        <w:spacing w:after="0" w:line="276" w:lineRule="auto"/>
        <w:jc w:val="center"/>
        <w:rPr>
          <w:u w:val="single"/>
        </w:rPr>
      </w:pPr>
      <w:r w:rsidRPr="000A2021">
        <w:rPr>
          <w:u w:val="single"/>
        </w:rPr>
        <w:t>Poznámky a doplňující informace k tabulkám č. 1 a č. 2 (pro stanovení ceny za správu, běžnou údržbu a provoz)</w:t>
      </w:r>
    </w:p>
    <w:p w14:paraId="27415892" w14:textId="5743F18D" w:rsidR="000A2021" w:rsidRPr="000A2021" w:rsidRDefault="000A2021" w:rsidP="000A2021">
      <w:pPr>
        <w:spacing w:after="0" w:line="276" w:lineRule="auto"/>
        <w:jc w:val="center"/>
        <w:rPr>
          <w:b/>
          <w:bCs/>
        </w:rPr>
      </w:pPr>
      <w:r w:rsidRPr="000A2021">
        <w:rPr>
          <w:b/>
          <w:bCs/>
        </w:rPr>
        <w:t>K </w:t>
      </w:r>
      <w:r w:rsidR="00C34816">
        <w:rPr>
          <w:b/>
          <w:bCs/>
        </w:rPr>
        <w:t>31/</w:t>
      </w:r>
      <w:r w:rsidR="00490DB7">
        <w:rPr>
          <w:b/>
          <w:bCs/>
        </w:rPr>
        <w:t>05</w:t>
      </w:r>
      <w:r w:rsidRPr="000A2021">
        <w:rPr>
          <w:b/>
          <w:bCs/>
        </w:rPr>
        <w:t>/20</w:t>
      </w:r>
      <w:r w:rsidR="00FA092B">
        <w:rPr>
          <w:b/>
          <w:bCs/>
        </w:rPr>
        <w:t>2</w:t>
      </w:r>
      <w:r w:rsidR="00490DB7">
        <w:rPr>
          <w:b/>
          <w:bCs/>
        </w:rPr>
        <w:t>5</w:t>
      </w:r>
      <w:r w:rsidR="002243C6">
        <w:rPr>
          <w:b/>
          <w:bCs/>
        </w:rPr>
        <w:t xml:space="preserve"> </w:t>
      </w:r>
      <w:r w:rsidRPr="000A2021">
        <w:rPr>
          <w:b/>
          <w:bCs/>
        </w:rPr>
        <w:t xml:space="preserve">je na území a ve vlastnictví Statutárního města </w:t>
      </w:r>
      <w:r w:rsidR="002243C6">
        <w:rPr>
          <w:b/>
          <w:bCs/>
        </w:rPr>
        <w:t>Děčín</w:t>
      </w:r>
      <w:r w:rsidRPr="000A2021">
        <w:rPr>
          <w:b/>
          <w:bCs/>
        </w:rPr>
        <w:t xml:space="preserve">: </w:t>
      </w:r>
    </w:p>
    <w:p w14:paraId="3C287626" w14:textId="56E25E10" w:rsidR="000A2021" w:rsidRPr="00865809" w:rsidRDefault="003312A8" w:rsidP="000A2021">
      <w:pPr>
        <w:pStyle w:val="Odstavecseseznamem"/>
        <w:numPr>
          <w:ilvl w:val="0"/>
          <w:numId w:val="1"/>
        </w:numPr>
        <w:spacing w:after="0" w:line="276" w:lineRule="auto"/>
      </w:pPr>
      <w:r>
        <w:t>6</w:t>
      </w:r>
      <w:r w:rsidR="001B0762">
        <w:t>900</w:t>
      </w:r>
      <w:r w:rsidR="00BC5A6C" w:rsidRPr="00865809">
        <w:t xml:space="preserve"> světelných míst </w:t>
      </w:r>
    </w:p>
    <w:p w14:paraId="57C50103" w14:textId="2C878534" w:rsidR="000A2021" w:rsidRPr="00865809" w:rsidRDefault="002243C6" w:rsidP="000A2021">
      <w:pPr>
        <w:pStyle w:val="Odstavecseseznamem"/>
        <w:spacing w:after="0" w:line="276" w:lineRule="auto"/>
      </w:pPr>
      <w:r>
        <w:t>12</w:t>
      </w:r>
      <w:r w:rsidR="001B0762">
        <w:t>2</w:t>
      </w:r>
      <w:r w:rsidR="000A2021" w:rsidRPr="00865809">
        <w:t xml:space="preserve"> RVO (</w:t>
      </w:r>
      <w:r>
        <w:t>měřící)</w:t>
      </w:r>
      <w:r w:rsidR="000A2021" w:rsidRPr="00865809">
        <w:t xml:space="preserve"> a cca </w:t>
      </w:r>
      <w:r>
        <w:t>353 ostatní (podružné,</w:t>
      </w:r>
      <w:r w:rsidR="000A2021" w:rsidRPr="00865809">
        <w:t xml:space="preserve"> dělící </w:t>
      </w:r>
      <w:r>
        <w:t xml:space="preserve">a pojistkové </w:t>
      </w:r>
      <w:r w:rsidR="000A2021" w:rsidRPr="00865809">
        <w:t>skřín</w:t>
      </w:r>
      <w:r>
        <w:t>ě)</w:t>
      </w:r>
    </w:p>
    <w:p w14:paraId="18F87C08" w14:textId="039AA9F6" w:rsidR="000A2021" w:rsidRPr="00865809" w:rsidRDefault="002243C6" w:rsidP="000A2021">
      <w:pPr>
        <w:pStyle w:val="Odstavecseseznamem"/>
        <w:numPr>
          <w:ilvl w:val="0"/>
          <w:numId w:val="1"/>
        </w:numPr>
        <w:spacing w:after="0" w:line="276" w:lineRule="auto"/>
      </w:pPr>
      <w:r w:rsidRPr="002B57BC">
        <w:t>1</w:t>
      </w:r>
      <w:r w:rsidR="008C44E8" w:rsidRPr="002B57BC">
        <w:t>0</w:t>
      </w:r>
      <w:r w:rsidR="00D571BD" w:rsidRPr="002B57BC">
        <w:t>1</w:t>
      </w:r>
      <w:r w:rsidR="000A2021" w:rsidRPr="001B0762">
        <w:rPr>
          <w:color w:val="EE0000"/>
        </w:rPr>
        <w:t xml:space="preserve"> </w:t>
      </w:r>
      <w:r w:rsidR="000A2021" w:rsidRPr="00865809">
        <w:t>ks vánočního osvětlení</w:t>
      </w:r>
    </w:p>
    <w:p w14:paraId="6DBA721A" w14:textId="116516C8" w:rsidR="000A2021" w:rsidRPr="00865809" w:rsidRDefault="002243C6" w:rsidP="000A2021">
      <w:pPr>
        <w:pStyle w:val="Odstavecseseznamem"/>
        <w:numPr>
          <w:ilvl w:val="0"/>
          <w:numId w:val="1"/>
        </w:numPr>
        <w:spacing w:after="0" w:line="276" w:lineRule="auto"/>
      </w:pPr>
      <w:r>
        <w:t>1</w:t>
      </w:r>
      <w:r w:rsidR="00BF3D27">
        <w:t>2</w:t>
      </w:r>
      <w:r w:rsidR="000A2021" w:rsidRPr="00865809">
        <w:t xml:space="preserve"> ks slavnostního oddělení</w:t>
      </w:r>
    </w:p>
    <w:p w14:paraId="2BF6DB52" w14:textId="3E03B65A" w:rsidR="000A2021" w:rsidRPr="00865809" w:rsidRDefault="001B0762" w:rsidP="000A2021">
      <w:pPr>
        <w:pStyle w:val="Odstavecseseznamem"/>
        <w:numPr>
          <w:ilvl w:val="0"/>
          <w:numId w:val="1"/>
        </w:numPr>
        <w:spacing w:after="0" w:line="276" w:lineRule="auto"/>
      </w:pPr>
      <w:r>
        <w:t>2</w:t>
      </w:r>
      <w:r w:rsidR="007B6DB1">
        <w:t xml:space="preserve">ks </w:t>
      </w:r>
      <w:r w:rsidR="000A2021" w:rsidRPr="00865809">
        <w:t>energetických zdrojů (</w:t>
      </w:r>
      <w:r w:rsidR="002243C6">
        <w:t>veřejná prostranství</w:t>
      </w:r>
      <w:r w:rsidR="000A2021" w:rsidRPr="00865809">
        <w:t>)</w:t>
      </w:r>
    </w:p>
    <w:p w14:paraId="19B76194" w14:textId="240168D2" w:rsidR="000A2021" w:rsidRPr="00865809" w:rsidRDefault="000A2021" w:rsidP="000A2021">
      <w:pPr>
        <w:spacing w:after="0" w:line="276" w:lineRule="auto"/>
      </w:pPr>
    </w:p>
    <w:p w14:paraId="651F17E1" w14:textId="43484641" w:rsidR="000A2021" w:rsidRDefault="000A2021" w:rsidP="001D4A14">
      <w:pPr>
        <w:spacing w:after="0" w:line="276" w:lineRule="auto"/>
        <w:jc w:val="both"/>
      </w:pPr>
      <w:r w:rsidRPr="00865809">
        <w:rPr>
          <w:b/>
          <w:bCs/>
        </w:rPr>
        <w:t>ad 1)</w:t>
      </w:r>
      <w:r w:rsidRPr="00865809">
        <w:t xml:space="preserve"> v rámci běžné údržby byla během 1 roku provedena výměna níže uvedených komponentů (stanoveno průměrem) výměna: </w:t>
      </w:r>
      <w:r w:rsidR="008C44E8" w:rsidRPr="00BC188B">
        <w:t>1</w:t>
      </w:r>
      <w:r w:rsidR="0072607D">
        <w:t>5</w:t>
      </w:r>
      <w:r w:rsidRPr="00865809">
        <w:t xml:space="preserve"> ks patic, </w:t>
      </w:r>
      <w:r w:rsidR="00DE3B34" w:rsidRPr="00BC188B">
        <w:t>1</w:t>
      </w:r>
      <w:r w:rsidR="0072607D">
        <w:t>29</w:t>
      </w:r>
      <w:r w:rsidRPr="00865809">
        <w:t xml:space="preserve"> ks dvířek,</w:t>
      </w:r>
      <w:r w:rsidR="008C7B3F">
        <w:t xml:space="preserve"> 20 ks </w:t>
      </w:r>
      <w:r w:rsidRPr="00865809">
        <w:t xml:space="preserve">výbojek </w:t>
      </w:r>
      <w:r w:rsidR="009E5D9C" w:rsidRPr="00865809">
        <w:t>2</w:t>
      </w:r>
      <w:r w:rsidRPr="00865809">
        <w:t>50W,</w:t>
      </w:r>
      <w:r w:rsidR="00BC188B">
        <w:t xml:space="preserve"> </w:t>
      </w:r>
      <w:r w:rsidR="0072607D">
        <w:t>121</w:t>
      </w:r>
      <w:r w:rsidR="008C7B3F" w:rsidRPr="00BC188B">
        <w:t xml:space="preserve"> ks </w:t>
      </w:r>
      <w:r w:rsidR="009E5D9C" w:rsidRPr="00865809">
        <w:t xml:space="preserve">výbojek </w:t>
      </w:r>
      <w:r w:rsidR="006153EB" w:rsidRPr="00865809">
        <w:t>150W,</w:t>
      </w:r>
      <w:r w:rsidR="00BC188B">
        <w:t xml:space="preserve"> </w:t>
      </w:r>
      <w:r w:rsidR="0072607D">
        <w:t>433</w:t>
      </w:r>
      <w:r w:rsidR="005D7F55" w:rsidRPr="00BC188B">
        <w:t xml:space="preserve"> ks </w:t>
      </w:r>
      <w:r w:rsidRPr="00865809">
        <w:t xml:space="preserve">výbojek 70W, </w:t>
      </w:r>
      <w:r w:rsidR="0072607D">
        <w:t>195</w:t>
      </w:r>
      <w:r w:rsidRPr="00DE3B34">
        <w:rPr>
          <w:color w:val="00B050"/>
        </w:rPr>
        <w:t xml:space="preserve"> </w:t>
      </w:r>
      <w:r w:rsidR="00323DA5" w:rsidRPr="00323DA5">
        <w:t>ks</w:t>
      </w:r>
      <w:r w:rsidR="00323DA5">
        <w:t xml:space="preserve"> </w:t>
      </w:r>
      <w:r w:rsidRPr="00865809">
        <w:t>zapalovačů,</w:t>
      </w:r>
      <w:r w:rsidR="00DE3B34">
        <w:t xml:space="preserve"> </w:t>
      </w:r>
      <w:r w:rsidR="0072607D">
        <w:t>108</w:t>
      </w:r>
      <w:r w:rsidR="00323DA5">
        <w:t xml:space="preserve"> ks</w:t>
      </w:r>
      <w:r w:rsidRPr="00DE3B34">
        <w:rPr>
          <w:color w:val="00B050"/>
        </w:rPr>
        <w:t xml:space="preserve"> </w:t>
      </w:r>
      <w:r w:rsidRPr="00865809">
        <w:t xml:space="preserve">tlumivek, </w:t>
      </w:r>
      <w:r w:rsidR="0072607D">
        <w:t>72</w:t>
      </w:r>
      <w:r w:rsidR="008C44E8">
        <w:t xml:space="preserve"> ks elektrovýzbroje, </w:t>
      </w:r>
      <w:r w:rsidR="00BC0AF7">
        <w:t>20</w:t>
      </w:r>
      <w:r w:rsidR="002B57BC">
        <w:t xml:space="preserve"> ks </w:t>
      </w:r>
      <w:r w:rsidR="0072607D" w:rsidRPr="00BC0AF7">
        <w:t>předřadník</w:t>
      </w:r>
      <w:r w:rsidR="002B57BC" w:rsidRPr="00BC0AF7">
        <w:t>ů z</w:t>
      </w:r>
      <w:r w:rsidR="00BC0AF7" w:rsidRPr="00BC0AF7">
        <w:t> </w:t>
      </w:r>
      <w:r w:rsidR="002B57BC" w:rsidRPr="00BC0AF7">
        <w:t>toho</w:t>
      </w:r>
      <w:r w:rsidR="00BC0AF7" w:rsidRPr="00BC0AF7">
        <w:t xml:space="preserve"> 4</w:t>
      </w:r>
      <w:r w:rsidR="002B57BC" w:rsidRPr="00BC0AF7">
        <w:t xml:space="preserve"> ks LED</w:t>
      </w:r>
      <w:r w:rsidR="002B57BC" w:rsidRPr="00054D48">
        <w:t>,</w:t>
      </w:r>
      <w:r w:rsidR="002B57BC">
        <w:rPr>
          <w:color w:val="00B050"/>
        </w:rPr>
        <w:t xml:space="preserve"> </w:t>
      </w:r>
      <w:r w:rsidR="00C22D99">
        <w:t xml:space="preserve">vyhledáno a </w:t>
      </w:r>
      <w:r w:rsidR="008C44E8">
        <w:t>oprave</w:t>
      </w:r>
      <w:r w:rsidRPr="00865809">
        <w:t xml:space="preserve">no </w:t>
      </w:r>
      <w:r w:rsidR="0072607D">
        <w:t>45</w:t>
      </w:r>
      <w:r w:rsidR="001725E3" w:rsidRPr="001725E3">
        <w:rPr>
          <w:color w:val="00B050"/>
        </w:rPr>
        <w:t xml:space="preserve"> </w:t>
      </w:r>
      <w:r w:rsidRPr="00865809">
        <w:t>poruch kabelů (kabelové spojky)</w:t>
      </w:r>
      <w:r w:rsidR="00D571BD">
        <w:t>,</w:t>
      </w:r>
    </w:p>
    <w:p w14:paraId="3DDEC8D3" w14:textId="2A3AEF76" w:rsidR="00323DA5" w:rsidRPr="00865809" w:rsidRDefault="00323DA5" w:rsidP="001D4A14">
      <w:pPr>
        <w:spacing w:after="0" w:line="276" w:lineRule="auto"/>
        <w:jc w:val="both"/>
      </w:pPr>
      <w:r>
        <w:t xml:space="preserve">u rozvaděčů veřejného osvětlení </w:t>
      </w:r>
      <w:r w:rsidR="00990AD3">
        <w:t xml:space="preserve">provedena </w:t>
      </w:r>
      <w:r>
        <w:t>výměna</w:t>
      </w:r>
      <w:r w:rsidR="00990AD3">
        <w:t xml:space="preserve"> (stanoveno průměrem)</w:t>
      </w:r>
      <w:r>
        <w:t xml:space="preserve"> </w:t>
      </w:r>
      <w:r w:rsidR="0072607D">
        <w:t>19</w:t>
      </w:r>
      <w:r>
        <w:t xml:space="preserve"> ks stykačů, </w:t>
      </w:r>
      <w:r w:rsidR="0072607D">
        <w:t>18</w:t>
      </w:r>
      <w:r>
        <w:t xml:space="preserve"> ks statických relé, 2</w:t>
      </w:r>
      <w:r w:rsidR="00077E14">
        <w:t>5</w:t>
      </w:r>
      <w:r>
        <w:t xml:space="preserve"> ks jističů, 1</w:t>
      </w:r>
      <w:r w:rsidR="0072607D">
        <w:t>4</w:t>
      </w:r>
      <w:r>
        <w:t xml:space="preserve"> ks svorkovnic, </w:t>
      </w:r>
      <w:r w:rsidR="0072607D">
        <w:t>4</w:t>
      </w:r>
      <w:r>
        <w:t xml:space="preserve"> ks soumrakových spínačů, drobné opravy propojovacích součástí</w:t>
      </w:r>
      <w:r w:rsidR="002F5FDE">
        <w:t>,</w:t>
      </w:r>
      <w:r>
        <w:t xml:space="preserve"> </w:t>
      </w:r>
    </w:p>
    <w:p w14:paraId="6A587C98" w14:textId="61003105" w:rsidR="000A2021" w:rsidRDefault="000A2021" w:rsidP="001D4A14">
      <w:pPr>
        <w:spacing w:after="0" w:line="276" w:lineRule="auto"/>
        <w:jc w:val="both"/>
      </w:pPr>
    </w:p>
    <w:p w14:paraId="5F656741" w14:textId="50370BAB" w:rsidR="00626E1B" w:rsidRDefault="00626E1B" w:rsidP="001D4A14">
      <w:pPr>
        <w:spacing w:after="0" w:line="276" w:lineRule="auto"/>
        <w:jc w:val="both"/>
      </w:pPr>
    </w:p>
    <w:p w14:paraId="6AC77DE7" w14:textId="77777777" w:rsidR="00626E1B" w:rsidRPr="00865809" w:rsidRDefault="00626E1B" w:rsidP="001D4A14">
      <w:pPr>
        <w:spacing w:after="0" w:line="276" w:lineRule="auto"/>
        <w:jc w:val="both"/>
      </w:pPr>
    </w:p>
    <w:p w14:paraId="5E0DE470" w14:textId="56017E65" w:rsidR="000A2021" w:rsidRDefault="000A2021" w:rsidP="001D4A14">
      <w:pPr>
        <w:spacing w:after="0" w:line="276" w:lineRule="auto"/>
        <w:jc w:val="both"/>
      </w:pPr>
    </w:p>
    <w:p w14:paraId="47052883" w14:textId="2780F0EF" w:rsidR="00D843FF" w:rsidRPr="00296C63" w:rsidRDefault="008D1875" w:rsidP="00D843FF">
      <w:pPr>
        <w:spacing w:after="0" w:line="276" w:lineRule="auto"/>
        <w:jc w:val="both"/>
        <w:rPr>
          <w:i/>
          <w:iCs/>
        </w:rPr>
      </w:pPr>
      <w:r w:rsidRPr="00865809">
        <w:rPr>
          <w:b/>
          <w:bCs/>
        </w:rPr>
        <w:t xml:space="preserve">ad </w:t>
      </w:r>
      <w:r w:rsidR="0027460E">
        <w:rPr>
          <w:b/>
          <w:bCs/>
        </w:rPr>
        <w:t>2</w:t>
      </w:r>
      <w:r w:rsidRPr="00865809">
        <w:rPr>
          <w:b/>
          <w:bCs/>
        </w:rPr>
        <w:t>)</w:t>
      </w:r>
      <w:r w:rsidRPr="00865809">
        <w:t xml:space="preserve"> v rámci běžné údržby byla během 1 roku provedena výměna níže uvedených </w:t>
      </w:r>
      <w:r w:rsidR="00AE4E58" w:rsidRPr="00865809">
        <w:t xml:space="preserve">komponentů (stanoveno průměrem) </w:t>
      </w:r>
      <w:r w:rsidR="002F5FDE">
        <w:t>15</w:t>
      </w:r>
      <w:r w:rsidR="00AE4E58" w:rsidRPr="00865809">
        <w:t xml:space="preserve"> x výměna vadných </w:t>
      </w:r>
      <w:r w:rsidR="00AE4E58" w:rsidRPr="00BF3D27">
        <w:t>světelných zdrojů</w:t>
      </w:r>
      <w:r w:rsidR="00060EB4">
        <w:t xml:space="preserve"> (u vánočních prvků)</w:t>
      </w:r>
      <w:r w:rsidR="00BF3D27">
        <w:t xml:space="preserve">, </w:t>
      </w:r>
      <w:r w:rsidR="00060EB4">
        <w:t xml:space="preserve">10 ks, výměna </w:t>
      </w:r>
      <w:r w:rsidR="00503685">
        <w:t>cca 2</w:t>
      </w:r>
      <w:r w:rsidR="00060EB4">
        <w:t>00 ks žárovek</w:t>
      </w:r>
      <w:r w:rsidR="002F5FDE">
        <w:t xml:space="preserve"> </w:t>
      </w:r>
      <w:r w:rsidR="002F5FDE" w:rsidRPr="00503685">
        <w:t>za LED kabel</w:t>
      </w:r>
      <w:r w:rsidR="00060EB4" w:rsidRPr="00503685">
        <w:t xml:space="preserve"> </w:t>
      </w:r>
      <w:r w:rsidR="00060EB4">
        <w:t>– světelný letopočet</w:t>
      </w:r>
      <w:r w:rsidR="00AE4E58" w:rsidRPr="00865809">
        <w:t>,</w:t>
      </w:r>
      <w:r w:rsidR="00060EB4">
        <w:t xml:space="preserve"> 10</w:t>
      </w:r>
      <w:r w:rsidR="00AE4E58" w:rsidRPr="00865809">
        <w:t xml:space="preserve"> x výměna držáků, </w:t>
      </w:r>
      <w:r w:rsidR="00D843FF">
        <w:t>2 x výměna jističe,</w:t>
      </w:r>
      <w:r w:rsidR="00DF3890">
        <w:t xml:space="preserve"> </w:t>
      </w:r>
      <w:r w:rsidR="00AE4E58" w:rsidRPr="00865809">
        <w:t>výměna vadných světelných kabelů  – demontáž-oprava-montáž (celkem</w:t>
      </w:r>
      <w:r w:rsidR="00060EB4">
        <w:t xml:space="preserve"> cca </w:t>
      </w:r>
      <w:r w:rsidR="002F5FDE">
        <w:t>30</w:t>
      </w:r>
      <w:r w:rsidR="00AE4E58" w:rsidRPr="00865809">
        <w:t xml:space="preserve"> m světelného kabelu)</w:t>
      </w:r>
      <w:r w:rsidR="00D843FF">
        <w:t xml:space="preserve">, </w:t>
      </w:r>
      <w:r w:rsidR="00D843FF" w:rsidRPr="00865809">
        <w:t>drobné opravy propojovacích součástí</w:t>
      </w:r>
      <w:r w:rsidR="002F5FDE">
        <w:t>,</w:t>
      </w:r>
      <w:r w:rsidR="00D843FF">
        <w:t xml:space="preserve">  </w:t>
      </w:r>
    </w:p>
    <w:p w14:paraId="125ABD24" w14:textId="2BEFFD49" w:rsidR="000A2021" w:rsidRPr="00865809" w:rsidRDefault="000A2021" w:rsidP="001D4A14">
      <w:pPr>
        <w:spacing w:after="0" w:line="276" w:lineRule="auto"/>
        <w:jc w:val="both"/>
      </w:pPr>
    </w:p>
    <w:p w14:paraId="70B05729" w14:textId="77950566" w:rsidR="000A2021" w:rsidRPr="00296C63" w:rsidRDefault="00AE4E58" w:rsidP="001D4A14">
      <w:pPr>
        <w:spacing w:after="0" w:line="276" w:lineRule="auto"/>
        <w:jc w:val="both"/>
        <w:rPr>
          <w:i/>
          <w:iCs/>
        </w:rPr>
      </w:pPr>
      <w:r w:rsidRPr="00865809">
        <w:rPr>
          <w:b/>
          <w:bCs/>
        </w:rPr>
        <w:t>ad</w:t>
      </w:r>
      <w:r w:rsidR="0027460E">
        <w:rPr>
          <w:b/>
          <w:bCs/>
        </w:rPr>
        <w:t xml:space="preserve"> 3</w:t>
      </w:r>
      <w:r w:rsidRPr="00865809">
        <w:rPr>
          <w:b/>
          <w:bCs/>
        </w:rPr>
        <w:t>)</w:t>
      </w:r>
      <w:r w:rsidRPr="00865809">
        <w:t xml:space="preserve"> v rámci běžné údržby byla během 1 roku provedena výměna níže uvedených komponentů (stanoveno průměrem) </w:t>
      </w:r>
      <w:r w:rsidR="00D74103">
        <w:t>2</w:t>
      </w:r>
      <w:r w:rsidRPr="00865809">
        <w:t xml:space="preserve"> x výměna vadných světelných zdrojů, </w:t>
      </w:r>
      <w:r w:rsidR="00D74103">
        <w:t>1</w:t>
      </w:r>
      <w:r w:rsidRPr="00865809">
        <w:t xml:space="preserve"> x výměna objímek, </w:t>
      </w:r>
      <w:r w:rsidR="00D74103">
        <w:t>1</w:t>
      </w:r>
      <w:r w:rsidRPr="00865809">
        <w:t xml:space="preserve"> x výměna krytů, </w:t>
      </w:r>
      <w:r w:rsidR="00D843FF">
        <w:t>2</w:t>
      </w:r>
      <w:r w:rsidRPr="00865809">
        <w:t xml:space="preserve"> x výměna tlumivek, </w:t>
      </w:r>
      <w:r w:rsidR="00D74103">
        <w:t>1</w:t>
      </w:r>
      <w:r w:rsidRPr="00865809">
        <w:t xml:space="preserve"> x výměna zapalovače, </w:t>
      </w:r>
      <w:r w:rsidR="00D74103">
        <w:t>1</w:t>
      </w:r>
      <w:r w:rsidRPr="00865809">
        <w:t xml:space="preserve"> x výměna krycího skla</w:t>
      </w:r>
      <w:r w:rsidR="00990AD3">
        <w:t xml:space="preserve">, </w:t>
      </w:r>
      <w:r w:rsidR="00D74103">
        <w:t>2</w:t>
      </w:r>
      <w:r w:rsidR="00990AD3">
        <w:t xml:space="preserve"> ks</w:t>
      </w:r>
      <w:r w:rsidR="00990AD3" w:rsidRPr="00865809">
        <w:t xml:space="preserve"> výbojek 400W,</w:t>
      </w:r>
    </w:p>
    <w:p w14:paraId="1CBFFA2F" w14:textId="0BED9C18" w:rsidR="00AE4E58" w:rsidRPr="00865809" w:rsidRDefault="00AE4E58" w:rsidP="001D4A14">
      <w:pPr>
        <w:spacing w:after="0" w:line="276" w:lineRule="auto"/>
        <w:jc w:val="both"/>
      </w:pPr>
    </w:p>
    <w:p w14:paraId="3589EEFB" w14:textId="2AFD0ECB" w:rsidR="00AE4E58" w:rsidRPr="00296C63" w:rsidRDefault="00AE4E58" w:rsidP="001D4A14">
      <w:pPr>
        <w:spacing w:after="0" w:line="276" w:lineRule="auto"/>
        <w:jc w:val="both"/>
        <w:rPr>
          <w:i/>
          <w:iCs/>
        </w:rPr>
      </w:pPr>
      <w:r w:rsidRPr="00865809">
        <w:rPr>
          <w:b/>
          <w:bCs/>
        </w:rPr>
        <w:t xml:space="preserve">ad </w:t>
      </w:r>
      <w:r w:rsidR="0027460E">
        <w:rPr>
          <w:b/>
          <w:bCs/>
        </w:rPr>
        <w:t>4</w:t>
      </w:r>
      <w:r w:rsidRPr="00865809">
        <w:rPr>
          <w:b/>
          <w:bCs/>
        </w:rPr>
        <w:t>)</w:t>
      </w:r>
      <w:r w:rsidRPr="00865809">
        <w:t xml:space="preserve"> v rámci běžné údržby byla během 1 roku provedena výměna níže uvedených komponentů (stanoveno průměrem) 2 x výměna proudového chrániče, </w:t>
      </w:r>
      <w:r w:rsidR="00D843FF">
        <w:t>2</w:t>
      </w:r>
      <w:r w:rsidRPr="00865809">
        <w:t xml:space="preserve"> x výměna jističe, drobné opravy propojovacích součástí</w:t>
      </w:r>
      <w:r w:rsidR="00D74103">
        <w:t>.</w:t>
      </w:r>
      <w:r w:rsidR="00296C63">
        <w:t xml:space="preserve">    </w:t>
      </w:r>
    </w:p>
    <w:sectPr w:rsidR="00AE4E58" w:rsidRPr="0029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1763"/>
    <w:multiLevelType w:val="hybridMultilevel"/>
    <w:tmpl w:val="AD72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1F3531"/>
    <w:multiLevelType w:val="hybridMultilevel"/>
    <w:tmpl w:val="86946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47011">
    <w:abstractNumId w:val="2"/>
  </w:num>
  <w:num w:numId="2" w16cid:durableId="2087484806">
    <w:abstractNumId w:val="0"/>
  </w:num>
  <w:num w:numId="3" w16cid:durableId="115765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B55"/>
    <w:rsid w:val="00054D48"/>
    <w:rsid w:val="00060EB4"/>
    <w:rsid w:val="00077E14"/>
    <w:rsid w:val="000A2021"/>
    <w:rsid w:val="000D59B8"/>
    <w:rsid w:val="000F69B4"/>
    <w:rsid w:val="001430AE"/>
    <w:rsid w:val="001725E3"/>
    <w:rsid w:val="00181D05"/>
    <w:rsid w:val="001903A1"/>
    <w:rsid w:val="001B0762"/>
    <w:rsid w:val="001D4A14"/>
    <w:rsid w:val="002243C6"/>
    <w:rsid w:val="002473A2"/>
    <w:rsid w:val="0027460E"/>
    <w:rsid w:val="00296C63"/>
    <w:rsid w:val="002A2A96"/>
    <w:rsid w:val="002B57BC"/>
    <w:rsid w:val="002F5FDE"/>
    <w:rsid w:val="00323DA5"/>
    <w:rsid w:val="003312A8"/>
    <w:rsid w:val="003C18F1"/>
    <w:rsid w:val="00466996"/>
    <w:rsid w:val="00482363"/>
    <w:rsid w:val="00490DB7"/>
    <w:rsid w:val="00503685"/>
    <w:rsid w:val="00577D54"/>
    <w:rsid w:val="00583435"/>
    <w:rsid w:val="005D7F55"/>
    <w:rsid w:val="006015DB"/>
    <w:rsid w:val="006153EB"/>
    <w:rsid w:val="00626E1B"/>
    <w:rsid w:val="006B7B30"/>
    <w:rsid w:val="0072607D"/>
    <w:rsid w:val="00750244"/>
    <w:rsid w:val="007B6DB1"/>
    <w:rsid w:val="007F71BC"/>
    <w:rsid w:val="00865809"/>
    <w:rsid w:val="008C12B1"/>
    <w:rsid w:val="008C44E8"/>
    <w:rsid w:val="008C7B3F"/>
    <w:rsid w:val="008D1875"/>
    <w:rsid w:val="00987692"/>
    <w:rsid w:val="00990AD3"/>
    <w:rsid w:val="009E5D9C"/>
    <w:rsid w:val="00A56A7B"/>
    <w:rsid w:val="00AB5CB9"/>
    <w:rsid w:val="00AC5E6D"/>
    <w:rsid w:val="00AD4234"/>
    <w:rsid w:val="00AE4E58"/>
    <w:rsid w:val="00B13E97"/>
    <w:rsid w:val="00B32341"/>
    <w:rsid w:val="00B70870"/>
    <w:rsid w:val="00BB48B8"/>
    <w:rsid w:val="00BC0AF7"/>
    <w:rsid w:val="00BC188B"/>
    <w:rsid w:val="00BC5A6C"/>
    <w:rsid w:val="00BF3D27"/>
    <w:rsid w:val="00C03243"/>
    <w:rsid w:val="00C22D99"/>
    <w:rsid w:val="00C30A1A"/>
    <w:rsid w:val="00C34816"/>
    <w:rsid w:val="00CA2FB9"/>
    <w:rsid w:val="00CB008B"/>
    <w:rsid w:val="00D3555D"/>
    <w:rsid w:val="00D445E8"/>
    <w:rsid w:val="00D55146"/>
    <w:rsid w:val="00D571BD"/>
    <w:rsid w:val="00D74103"/>
    <w:rsid w:val="00D7702A"/>
    <w:rsid w:val="00D843FF"/>
    <w:rsid w:val="00D97DBF"/>
    <w:rsid w:val="00DA4B0C"/>
    <w:rsid w:val="00DE3B34"/>
    <w:rsid w:val="00DF3890"/>
    <w:rsid w:val="00EB7045"/>
    <w:rsid w:val="00EC2B55"/>
    <w:rsid w:val="00ED6E2A"/>
    <w:rsid w:val="00EE609E"/>
    <w:rsid w:val="00F756ED"/>
    <w:rsid w:val="00F8647F"/>
    <w:rsid w:val="00FA092B"/>
    <w:rsid w:val="00FA3B31"/>
    <w:rsid w:val="00FC715E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F78E"/>
  <w15:docId w15:val="{E4A8308F-86A9-4D6F-8D5F-BD6D31AC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B55"/>
    <w:pPr>
      <w:suppressAutoHyphens/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65809"/>
    <w:pPr>
      <w:keepNext/>
      <w:keepLines/>
      <w:numPr>
        <w:numId w:val="3"/>
      </w:numPr>
      <w:suppressAutoHyphens w:val="0"/>
      <w:spacing w:before="240" w:after="0" w:line="276" w:lineRule="auto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43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0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0A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2021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FA092B"/>
    <w:pPr>
      <w:spacing w:after="120" w:line="240" w:lineRule="exact"/>
      <w:jc w:val="both"/>
    </w:pPr>
    <w:rPr>
      <w:rFonts w:ascii="Open Sans" w:hAnsi="Open Sans"/>
      <w:sz w:val="20"/>
    </w:rPr>
  </w:style>
  <w:style w:type="character" w:customStyle="1" w:styleId="BezmezerChar">
    <w:name w:val="Bez mezer Char"/>
    <w:link w:val="Bezmezer"/>
    <w:uiPriority w:val="1"/>
    <w:locked/>
    <w:rsid w:val="00FA092B"/>
    <w:rPr>
      <w:rFonts w:ascii="Open Sans" w:hAnsi="Open Sans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865809"/>
    <w:rPr>
      <w:rFonts w:ascii="Open Sans" w:eastAsiaTheme="majorEastAsia" w:hAnsi="Open Sans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Francová</dc:creator>
  <cp:keywords/>
  <dc:description/>
  <cp:lastModifiedBy>Jarošová Jitka</cp:lastModifiedBy>
  <cp:revision>45</cp:revision>
  <cp:lastPrinted>2022-02-14T12:47:00Z</cp:lastPrinted>
  <dcterms:created xsi:type="dcterms:W3CDTF">2020-07-01T08:48:00Z</dcterms:created>
  <dcterms:modified xsi:type="dcterms:W3CDTF">2025-09-03T12:25:00Z</dcterms:modified>
</cp:coreProperties>
</file>