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3269" w14:textId="2501550C" w:rsidR="0049069D" w:rsidRPr="00DF3772" w:rsidRDefault="0049069D" w:rsidP="00D735A6">
      <w:pPr>
        <w:pStyle w:val="Zkladntext3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BFBFBF" w:themeFill="background1" w:themeFillShade="BF"/>
        <w:spacing w:line="200" w:lineRule="atLeast"/>
        <w:ind w:right="50"/>
        <w:jc w:val="center"/>
        <w:rPr>
          <w:rFonts w:asciiTheme="majorHAnsi" w:hAnsiTheme="majorHAnsi"/>
          <w:b/>
          <w:color w:val="FFFFFF" w:themeColor="background1"/>
          <w:sz w:val="21"/>
          <w:szCs w:val="21"/>
        </w:rPr>
      </w:pP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K U P N Í   S M L O U V</w:t>
      </w:r>
      <w:r w:rsidR="00257C2E"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 </w:t>
      </w: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A</w:t>
      </w:r>
    </w:p>
    <w:p w14:paraId="0EE9FC06" w14:textId="77777777" w:rsidR="00EB109F" w:rsidRDefault="00EB109F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B304D0E" w14:textId="53B62D05" w:rsidR="00B33A64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číslo smlouvy…………….</w:t>
      </w:r>
    </w:p>
    <w:p w14:paraId="6C5731A2" w14:textId="77777777" w:rsidR="00DF4BDB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D03EF87" w14:textId="09213633" w:rsidR="001808BF" w:rsidRPr="005B20A8" w:rsidRDefault="00230D2D" w:rsidP="001808BF">
      <w:pPr>
        <w:pStyle w:val="Bezmezer"/>
        <w:numPr>
          <w:ilvl w:val="0"/>
          <w:numId w:val="29"/>
        </w:numPr>
        <w:ind w:left="1418" w:hanging="1418"/>
        <w:rPr>
          <w:rFonts w:asciiTheme="majorHAnsi" w:hAnsiTheme="majorHAnsi"/>
          <w:sz w:val="21"/>
          <w:szCs w:val="21"/>
        </w:rPr>
      </w:pPr>
      <w:r w:rsidRPr="00230D2D">
        <w:rPr>
          <w:rFonts w:asciiTheme="majorHAnsi" w:hAnsiTheme="majorHAnsi"/>
          <w:b/>
          <w:bCs/>
          <w:sz w:val="21"/>
          <w:szCs w:val="21"/>
        </w:rPr>
        <w:t>Základní škola a Mateřská škola Děčín IX, Na Pěšině 330, příspěvková organizace</w:t>
      </w:r>
    </w:p>
    <w:p w14:paraId="4B091211" w14:textId="0702909C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se sídlem:</w:t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sz w:val="21"/>
          <w:szCs w:val="21"/>
        </w:rPr>
        <w:t>Na Pěšině 330, 40505 Děčín</w:t>
      </w:r>
      <w:r w:rsidRPr="005B20A8">
        <w:rPr>
          <w:rFonts w:asciiTheme="majorHAnsi" w:hAnsiTheme="majorHAnsi"/>
          <w:sz w:val="21"/>
          <w:szCs w:val="21"/>
        </w:rPr>
        <w:tab/>
      </w:r>
    </w:p>
    <w:p w14:paraId="3606F21D" w14:textId="1855C9D7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zastoupena: </w:t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bCs/>
          <w:sz w:val="21"/>
          <w:szCs w:val="21"/>
        </w:rPr>
        <w:t>PaedDr. Michal</w:t>
      </w:r>
      <w:r w:rsidR="009D0469">
        <w:rPr>
          <w:rFonts w:asciiTheme="majorHAnsi" w:hAnsiTheme="majorHAnsi"/>
          <w:bCs/>
          <w:sz w:val="21"/>
          <w:szCs w:val="21"/>
        </w:rPr>
        <w:t>em</w:t>
      </w:r>
      <w:r w:rsidR="009D0469" w:rsidRPr="009D0469">
        <w:rPr>
          <w:rFonts w:asciiTheme="majorHAnsi" w:hAnsiTheme="majorHAnsi"/>
          <w:bCs/>
          <w:sz w:val="21"/>
          <w:szCs w:val="21"/>
        </w:rPr>
        <w:t xml:space="preserve"> Slavík</w:t>
      </w:r>
      <w:r w:rsidR="009D0469">
        <w:rPr>
          <w:rFonts w:asciiTheme="majorHAnsi" w:hAnsiTheme="majorHAnsi"/>
          <w:bCs/>
          <w:sz w:val="21"/>
          <w:szCs w:val="21"/>
        </w:rPr>
        <w:t>em</w:t>
      </w:r>
      <w:r w:rsidR="009D0469" w:rsidRPr="009D0469">
        <w:rPr>
          <w:rFonts w:asciiTheme="majorHAnsi" w:hAnsiTheme="majorHAnsi"/>
          <w:bCs/>
          <w:sz w:val="21"/>
          <w:szCs w:val="21"/>
        </w:rPr>
        <w:t>, PhD.</w:t>
      </w:r>
      <w:r w:rsidR="00F739E2" w:rsidRPr="00F739E2">
        <w:rPr>
          <w:rFonts w:asciiTheme="majorHAnsi" w:hAnsiTheme="majorHAnsi"/>
          <w:bCs/>
          <w:sz w:val="21"/>
          <w:szCs w:val="21"/>
        </w:rPr>
        <w:t>, ředitelem</w:t>
      </w:r>
    </w:p>
    <w:p w14:paraId="43831781" w14:textId="4E47F2C1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IČ: 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sz w:val="21"/>
          <w:szCs w:val="21"/>
        </w:rPr>
        <w:t>72744057</w:t>
      </w:r>
    </w:p>
    <w:p w14:paraId="172988F5" w14:textId="76748DCE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DIČ: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  <w:t>CZ</w:t>
      </w:r>
      <w:r w:rsidR="009D0469" w:rsidRPr="009D0469">
        <w:rPr>
          <w:rFonts w:asciiTheme="majorHAnsi" w:hAnsiTheme="majorHAnsi"/>
          <w:sz w:val="21"/>
          <w:szCs w:val="21"/>
        </w:rPr>
        <w:t>72744057</w:t>
      </w:r>
      <w:r w:rsidR="00A20320" w:rsidRPr="00A20320">
        <w:rPr>
          <w:rFonts w:asciiTheme="majorHAnsi" w:hAnsiTheme="majorHAnsi"/>
          <w:sz w:val="21"/>
          <w:szCs w:val="21"/>
        </w:rPr>
        <w:t xml:space="preserve"> </w:t>
      </w:r>
      <w:r w:rsidR="00FA01B2" w:rsidRPr="005B20A8">
        <w:rPr>
          <w:rFonts w:asciiTheme="majorHAnsi" w:hAnsiTheme="majorHAnsi"/>
          <w:sz w:val="21"/>
          <w:szCs w:val="21"/>
        </w:rPr>
        <w:t>(neplátce DPH)</w:t>
      </w:r>
    </w:p>
    <w:p w14:paraId="2F77D15B" w14:textId="41A2E7BA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telefon: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  <w:t>+420</w:t>
      </w:r>
      <w:r w:rsidR="00B92CB9">
        <w:rPr>
          <w:rFonts w:asciiTheme="majorHAnsi" w:hAnsiTheme="majorHAnsi"/>
          <w:sz w:val="21"/>
          <w:szCs w:val="21"/>
        </w:rPr>
        <w:t> 412 544 271</w:t>
      </w:r>
    </w:p>
    <w:p w14:paraId="22A76C4C" w14:textId="73324979" w:rsidR="001808BF" w:rsidRPr="00B92CB9" w:rsidRDefault="001808BF" w:rsidP="001808BF">
      <w:pPr>
        <w:pStyle w:val="Bezmezer"/>
        <w:rPr>
          <w:rFonts w:ascii="Cambria" w:hAnsi="Cambria"/>
          <w:sz w:val="21"/>
          <w:szCs w:val="21"/>
        </w:rPr>
      </w:pPr>
      <w:r w:rsidRPr="00B92CB9">
        <w:rPr>
          <w:rFonts w:ascii="Cambria" w:hAnsi="Cambria"/>
          <w:sz w:val="21"/>
          <w:szCs w:val="21"/>
        </w:rPr>
        <w:t>e-mail:</w:t>
      </w:r>
      <w:r w:rsidRPr="00B92CB9">
        <w:rPr>
          <w:rFonts w:ascii="Cambria" w:hAnsi="Cambria"/>
          <w:sz w:val="21"/>
          <w:szCs w:val="21"/>
        </w:rPr>
        <w:tab/>
      </w:r>
      <w:r w:rsidRPr="00B92CB9">
        <w:rPr>
          <w:rFonts w:ascii="Cambria" w:hAnsi="Cambria"/>
          <w:sz w:val="21"/>
          <w:szCs w:val="21"/>
        </w:rPr>
        <w:tab/>
      </w:r>
      <w:hyperlink r:id="rId8" w:history="1">
        <w:r w:rsidR="00B92CB9" w:rsidRPr="00B92CB9">
          <w:rPr>
            <w:rStyle w:val="Hypertextovodkaz"/>
            <w:rFonts w:ascii="Cambria" w:hAnsi="Cambria"/>
            <w:sz w:val="21"/>
            <w:szCs w:val="21"/>
          </w:rPr>
          <w:t>zsbynov@seznam.cz</w:t>
        </w:r>
      </w:hyperlink>
      <w:r w:rsidR="00B92CB9" w:rsidRPr="00B92CB9">
        <w:rPr>
          <w:rFonts w:ascii="Cambria" w:hAnsi="Cambria"/>
          <w:sz w:val="21"/>
          <w:szCs w:val="21"/>
        </w:rPr>
        <w:t xml:space="preserve"> </w:t>
      </w:r>
    </w:p>
    <w:p w14:paraId="1F01ACF0" w14:textId="34FB992A" w:rsidR="00CA502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č. účtu: 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B92CB9" w:rsidRPr="00B92CB9">
        <w:rPr>
          <w:rFonts w:asciiTheme="majorHAnsi" w:hAnsiTheme="majorHAnsi"/>
          <w:sz w:val="21"/>
          <w:szCs w:val="21"/>
        </w:rPr>
        <w:t>107–3069910217/0100</w:t>
      </w:r>
      <w:r w:rsidR="00CA502F" w:rsidRPr="005B20A8">
        <w:rPr>
          <w:rFonts w:asciiTheme="majorHAnsi" w:hAnsiTheme="majorHAnsi"/>
          <w:sz w:val="21"/>
          <w:szCs w:val="21"/>
        </w:rPr>
        <w:tab/>
      </w:r>
    </w:p>
    <w:p w14:paraId="772409BC" w14:textId="4866E271" w:rsidR="0049069D" w:rsidRPr="00DF3772" w:rsidRDefault="00CA502F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9069D" w:rsidRPr="00DF3772">
        <w:rPr>
          <w:rFonts w:asciiTheme="majorHAnsi" w:hAnsiTheme="majorHAnsi"/>
          <w:b/>
          <w:bCs/>
          <w:sz w:val="21"/>
          <w:szCs w:val="21"/>
        </w:rPr>
        <w:t xml:space="preserve">(dále jen kupující) </w:t>
      </w:r>
    </w:p>
    <w:p w14:paraId="3C967A44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73DD5E0A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a</w:t>
      </w:r>
    </w:p>
    <w:p w14:paraId="0E6D8F96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1C2A1AFA" w14:textId="77777777" w:rsidR="001140BC" w:rsidRPr="00DF3772" w:rsidRDefault="00B279FA" w:rsidP="00CA502F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2.</w:t>
      </w:r>
      <w:r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>Obchodní firma / Jméno / Název:</w:t>
      </w:r>
      <w:r w:rsidR="001140BC"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ab/>
      </w:r>
    </w:p>
    <w:p w14:paraId="3422BF07" w14:textId="17FC95DE" w:rsidR="00CA502F" w:rsidRPr="00DF3772" w:rsidRDefault="001140BC" w:rsidP="00CA502F">
      <w:pPr>
        <w:pStyle w:val="Normln3"/>
        <w:tabs>
          <w:tab w:val="left" w:pos="1418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zapsána v</w:t>
      </w:r>
      <w:r w:rsidR="00CA502F"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="00CA502F" w:rsidRPr="00DF3772">
        <w:rPr>
          <w:rFonts w:asciiTheme="majorHAnsi" w:hAnsiTheme="majorHAnsi" w:cs="Arial"/>
          <w:sz w:val="21"/>
          <w:szCs w:val="21"/>
        </w:rPr>
        <w:tab/>
      </w:r>
    </w:p>
    <w:p w14:paraId="0AB276A9" w14:textId="4B6D49B0" w:rsidR="000E00FE" w:rsidRDefault="001140BC" w:rsidP="00CA502F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Theme="majorHAnsi" w:hAnsiTheme="majorHAnsi" w:cs="Arial"/>
          <w:color w:val="FF0000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se sídlem:</w:t>
      </w:r>
      <w:r w:rsidR="00CA502F"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</w:p>
    <w:p w14:paraId="212DB216" w14:textId="2B0F18E5" w:rsidR="001140BC" w:rsidRPr="00DF3772" w:rsidRDefault="000E00FE" w:rsidP="00CA502F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0E00FE">
        <w:rPr>
          <w:rFonts w:asciiTheme="majorHAnsi" w:hAnsiTheme="majorHAnsi" w:cs="Arial"/>
          <w:color w:val="000000" w:themeColor="text1"/>
          <w:sz w:val="21"/>
          <w:szCs w:val="21"/>
        </w:rPr>
        <w:t>zastoupena:</w:t>
      </w:r>
      <w:r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</w:p>
    <w:p w14:paraId="7115B41B" w14:textId="560AC840" w:rsidR="001140BC" w:rsidRPr="00DF3772" w:rsidRDefault="001140BC" w:rsidP="00CA502F">
      <w:pPr>
        <w:pStyle w:val="Normln3"/>
        <w:tabs>
          <w:tab w:val="left" w:pos="1418"/>
          <w:tab w:val="left" w:pos="3119"/>
        </w:tabs>
        <w:spacing w:after="0" w:line="240" w:lineRule="auto"/>
        <w:ind w:left="567" w:hanging="567"/>
        <w:jc w:val="left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IČ:</w:t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68AB5FE6" w14:textId="061336E4" w:rsidR="001140BC" w:rsidRPr="00DF3772" w:rsidRDefault="001140BC" w:rsidP="00CA502F">
      <w:pPr>
        <w:pStyle w:val="NormlnIMP0"/>
        <w:tabs>
          <w:tab w:val="left" w:pos="1418"/>
          <w:tab w:val="left" w:pos="3119"/>
        </w:tabs>
        <w:spacing w:after="0" w:line="240" w:lineRule="auto"/>
        <w:ind w:left="567" w:hanging="567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DIČ:</w:t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118AF092" w14:textId="2BEA2653" w:rsidR="001140BC" w:rsidRPr="00DF3772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telefon:</w:t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026A6811" w14:textId="626CB300" w:rsidR="001140BC" w:rsidRPr="00DF3772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 xml:space="preserve">e-mail: </w:t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417CAAE6" w14:textId="70AC2ECD" w:rsidR="001140BC" w:rsidRPr="00DF3772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č. účtu:</w:t>
      </w:r>
      <w:r w:rsidR="00DC35F4"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66B51E55" w14:textId="77777777" w:rsidR="006A1966" w:rsidRPr="00DF3772" w:rsidRDefault="001140BC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6A1966" w:rsidRPr="00DF3772">
        <w:rPr>
          <w:rFonts w:asciiTheme="majorHAnsi" w:hAnsiTheme="majorHAnsi"/>
          <w:b/>
          <w:bCs/>
          <w:sz w:val="21"/>
          <w:szCs w:val="21"/>
        </w:rPr>
        <w:t>(dále jen prodávající)</w:t>
      </w:r>
    </w:p>
    <w:p w14:paraId="4D59887B" w14:textId="77777777" w:rsidR="00C27259" w:rsidRPr="00DF3772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14:paraId="68A2422D" w14:textId="774FBCE6" w:rsidR="00BB3E37" w:rsidRPr="00DF3772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uzavřeli níže uvede</w:t>
      </w:r>
      <w:r w:rsidR="0085546A" w:rsidRPr="00DF3772">
        <w:rPr>
          <w:rFonts w:asciiTheme="majorHAnsi" w:hAnsiTheme="majorHAnsi"/>
          <w:sz w:val="21"/>
          <w:szCs w:val="21"/>
        </w:rPr>
        <w:t>ného dne podle ustanovení § 2079</w:t>
      </w:r>
      <w:r w:rsidR="008D1DE4" w:rsidRPr="00DF3772">
        <w:rPr>
          <w:rFonts w:asciiTheme="majorHAnsi" w:hAnsiTheme="majorHAnsi"/>
          <w:sz w:val="21"/>
          <w:szCs w:val="21"/>
        </w:rPr>
        <w:t xml:space="preserve"> a následujících Občanského </w:t>
      </w:r>
      <w:r w:rsidRPr="00DF3772">
        <w:rPr>
          <w:rFonts w:asciiTheme="majorHAnsi" w:hAnsiTheme="majorHAnsi"/>
          <w:sz w:val="21"/>
          <w:szCs w:val="21"/>
        </w:rPr>
        <w:t>zákoníku v platném znění (dále jen občanský zákoník) kupní smlouvu, která má tento obsah:</w:t>
      </w:r>
    </w:p>
    <w:p w14:paraId="72EFCCC0" w14:textId="77777777" w:rsidR="000B7ACD" w:rsidRPr="00DF3772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69B229A" w14:textId="77777777" w:rsidR="00861F25" w:rsidRPr="00DF3772" w:rsidRDefault="00861F25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3D19B2E" w14:textId="77777777" w:rsidR="00BB3E37" w:rsidRPr="002E6CB1" w:rsidRDefault="00BF5035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2E6CB1">
        <w:rPr>
          <w:rFonts w:asciiTheme="majorHAnsi" w:hAnsiTheme="majorHAnsi"/>
          <w:sz w:val="21"/>
          <w:szCs w:val="21"/>
        </w:rPr>
        <w:t>I. Předmět a míst</w:t>
      </w:r>
      <w:r w:rsidR="0037446B" w:rsidRPr="002E6CB1">
        <w:rPr>
          <w:rFonts w:asciiTheme="majorHAnsi" w:hAnsiTheme="majorHAnsi"/>
          <w:sz w:val="21"/>
          <w:szCs w:val="21"/>
        </w:rPr>
        <w:t>o</w:t>
      </w:r>
      <w:r w:rsidR="00BB3E37" w:rsidRPr="002E6CB1">
        <w:rPr>
          <w:rFonts w:asciiTheme="majorHAnsi" w:hAnsiTheme="majorHAnsi"/>
          <w:sz w:val="21"/>
          <w:szCs w:val="21"/>
        </w:rPr>
        <w:t xml:space="preserve"> plnění</w:t>
      </w:r>
    </w:p>
    <w:p w14:paraId="21D3284D" w14:textId="3869B3BA" w:rsidR="00DC35F4" w:rsidRPr="002E6CB1" w:rsidRDefault="001140BC" w:rsidP="009E4F35">
      <w:pPr>
        <w:jc w:val="both"/>
        <w:rPr>
          <w:rFonts w:asciiTheme="majorHAnsi" w:hAnsiTheme="majorHAnsi"/>
          <w:sz w:val="21"/>
          <w:szCs w:val="21"/>
        </w:rPr>
      </w:pPr>
      <w:r w:rsidRPr="002E6CB1">
        <w:rPr>
          <w:rFonts w:asciiTheme="majorHAnsi" w:hAnsiTheme="majorHAnsi" w:cs="Arial"/>
          <w:sz w:val="21"/>
          <w:szCs w:val="21"/>
        </w:rPr>
        <w:t xml:space="preserve">Předmětem </w:t>
      </w:r>
      <w:r w:rsidR="00EA01F3" w:rsidRPr="002E6CB1">
        <w:rPr>
          <w:rFonts w:asciiTheme="majorHAnsi" w:hAnsiTheme="majorHAnsi" w:cs="Arial"/>
          <w:sz w:val="21"/>
          <w:szCs w:val="21"/>
        </w:rPr>
        <w:t xml:space="preserve">plnění dle této smlouvy je plnění předmětu veřejné zakázky </w:t>
      </w:r>
      <w:r w:rsidR="00F73926" w:rsidRPr="002E6CB1">
        <w:rPr>
          <w:rFonts w:ascii="Cambria" w:hAnsi="Cambria"/>
          <w:b/>
          <w:caps/>
          <w:sz w:val="21"/>
          <w:szCs w:val="21"/>
        </w:rPr>
        <w:t>„</w:t>
      </w:r>
      <w:r w:rsidR="009E4F35" w:rsidRPr="002E6CB1">
        <w:rPr>
          <w:rFonts w:ascii="Cambria" w:hAnsi="Cambria"/>
          <w:b/>
          <w:caps/>
          <w:sz w:val="21"/>
          <w:szCs w:val="21"/>
        </w:rPr>
        <w:t xml:space="preserve">DODÁVKA interaktivních tabulí pro </w:t>
      </w:r>
      <w:r w:rsidR="00480FA9">
        <w:rPr>
          <w:rFonts w:ascii="Cambria" w:hAnsi="Cambria"/>
          <w:b/>
          <w:caps/>
          <w:sz w:val="21"/>
          <w:szCs w:val="21"/>
        </w:rPr>
        <w:t>Z</w:t>
      </w:r>
      <w:r w:rsidR="009E4F35" w:rsidRPr="002E6CB1">
        <w:rPr>
          <w:rFonts w:ascii="Cambria" w:hAnsi="Cambria"/>
          <w:b/>
          <w:caps/>
          <w:sz w:val="21"/>
          <w:szCs w:val="21"/>
        </w:rPr>
        <w:t>Š</w:t>
      </w:r>
      <w:r w:rsidR="00513B04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296FDD" w:rsidRPr="002E6CB1">
        <w:rPr>
          <w:rFonts w:asciiTheme="majorHAnsi" w:hAnsiTheme="majorHAnsi" w:cs="Arial"/>
          <w:sz w:val="21"/>
          <w:szCs w:val="21"/>
        </w:rPr>
        <w:t>tj.</w:t>
      </w:r>
      <w:r w:rsidR="002E6CB1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480FA9">
        <w:rPr>
          <w:rFonts w:asciiTheme="majorHAnsi" w:hAnsiTheme="majorHAnsi" w:cs="Arial"/>
          <w:sz w:val="21"/>
          <w:szCs w:val="21"/>
        </w:rPr>
        <w:t>3</w:t>
      </w:r>
      <w:r w:rsidR="002E6CB1" w:rsidRPr="002E6CB1">
        <w:rPr>
          <w:rFonts w:asciiTheme="majorHAnsi" w:hAnsiTheme="majorHAnsi" w:cs="Arial"/>
          <w:sz w:val="21"/>
          <w:szCs w:val="21"/>
        </w:rPr>
        <w:t xml:space="preserve"> ks:</w:t>
      </w:r>
      <w:r w:rsidR="00296FDD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9E4F35" w:rsidRPr="002E6CB1">
        <w:rPr>
          <w:rFonts w:asciiTheme="majorHAnsi" w:hAnsiTheme="majorHAnsi"/>
          <w:sz w:val="21"/>
          <w:szCs w:val="21"/>
        </w:rPr>
        <w:t>75" - interaktivní dotykový, 4K UHD, multidotyk 40prstu, Android 11, 4GB RAM/ 32GM ROM, Wifi 6, 2.4G/5G, 2T2R, BT5.2, Vstupy: 3 x HDMI 2.0, 1 x VGA, 1 x DisplayPort, 1 x Audio 3.5mm, 4 x USB 2.0, 1 x USB 3.0, 1 x RJ45, 1 x USB-C, 1 x Microphone, Výstupy:  1 x HDMI 2.0, 1 x S/PDIF, 1 x Audio 3.5mm, 1 x RJ45, Ovládání:</w:t>
      </w:r>
      <w:r w:rsidR="009E4F35" w:rsidRPr="002E6CB1">
        <w:rPr>
          <w:rFonts w:asciiTheme="majorHAnsi" w:hAnsiTheme="majorHAnsi"/>
          <w:sz w:val="21"/>
          <w:szCs w:val="21"/>
        </w:rPr>
        <w:tab/>
        <w:t>2 x USB-B interactive, 1 x RS232, Dotykový nástroj: Prst, pasivní infračervené pero</w:t>
      </w:r>
      <w:r w:rsidR="00480FA9">
        <w:rPr>
          <w:rFonts w:asciiTheme="majorHAnsi" w:hAnsiTheme="majorHAnsi"/>
          <w:sz w:val="21"/>
          <w:szCs w:val="21"/>
        </w:rPr>
        <w:t xml:space="preserve">. Instalace ve třídách na stěnu, včetně kabeláže a dalšího příslušenství. </w:t>
      </w:r>
      <w:r w:rsidR="009E4F35" w:rsidRPr="002E6CB1">
        <w:rPr>
          <w:rFonts w:asciiTheme="majorHAnsi" w:hAnsiTheme="majorHAnsi"/>
          <w:sz w:val="21"/>
          <w:szCs w:val="21"/>
        </w:rPr>
        <w:t xml:space="preserve"> </w:t>
      </w:r>
      <w:r w:rsidR="00803C35" w:rsidRPr="002E6CB1">
        <w:rPr>
          <w:rFonts w:ascii="Cambria" w:hAnsi="Cambria"/>
          <w:sz w:val="21"/>
          <w:szCs w:val="21"/>
        </w:rPr>
        <w:t>(dále jen „předmět koupě“)</w:t>
      </w:r>
      <w:r w:rsidR="00FD5872" w:rsidRPr="002E6CB1">
        <w:rPr>
          <w:rFonts w:ascii="Cambria" w:hAnsi="Cambria"/>
          <w:sz w:val="21"/>
          <w:szCs w:val="21"/>
        </w:rPr>
        <w:t>.</w:t>
      </w:r>
      <w:r w:rsidR="008D5423" w:rsidRPr="002E6CB1">
        <w:rPr>
          <w:rFonts w:asciiTheme="majorHAnsi" w:hAnsiTheme="majorHAnsi"/>
          <w:sz w:val="21"/>
          <w:szCs w:val="21"/>
        </w:rPr>
        <w:t xml:space="preserve"> Rozsah je</w:t>
      </w:r>
      <w:r w:rsidRPr="002E6CB1">
        <w:rPr>
          <w:rFonts w:asciiTheme="majorHAnsi" w:hAnsiTheme="majorHAnsi"/>
          <w:sz w:val="21"/>
          <w:szCs w:val="21"/>
        </w:rPr>
        <w:t xml:space="preserve"> uveden</w:t>
      </w:r>
      <w:r w:rsidR="008D5423" w:rsidRPr="002E6CB1">
        <w:rPr>
          <w:rFonts w:asciiTheme="majorHAnsi" w:hAnsiTheme="majorHAnsi"/>
          <w:sz w:val="21"/>
          <w:szCs w:val="21"/>
        </w:rPr>
        <w:t xml:space="preserve"> </w:t>
      </w:r>
      <w:r w:rsidR="00406DE5" w:rsidRPr="002E6CB1">
        <w:rPr>
          <w:rFonts w:asciiTheme="majorHAnsi" w:hAnsiTheme="majorHAnsi"/>
          <w:sz w:val="21"/>
          <w:szCs w:val="21"/>
        </w:rPr>
        <w:t xml:space="preserve">v technické specifikaci </w:t>
      </w:r>
      <w:r w:rsidR="00F92C66" w:rsidRPr="002E6CB1">
        <w:rPr>
          <w:rFonts w:asciiTheme="majorHAnsi" w:hAnsiTheme="majorHAnsi"/>
          <w:sz w:val="21"/>
          <w:szCs w:val="21"/>
        </w:rPr>
        <w:t>položkového</w:t>
      </w:r>
      <w:r w:rsidR="0037446B" w:rsidRPr="002E6CB1">
        <w:rPr>
          <w:rFonts w:asciiTheme="majorHAnsi" w:hAnsiTheme="majorHAnsi"/>
          <w:sz w:val="21"/>
          <w:szCs w:val="21"/>
        </w:rPr>
        <w:t xml:space="preserve"> rozpočtu, který je přílohou</w:t>
      </w:r>
      <w:r w:rsidRPr="002E6CB1">
        <w:rPr>
          <w:rFonts w:asciiTheme="majorHAnsi" w:hAnsiTheme="majorHAnsi"/>
          <w:sz w:val="21"/>
          <w:szCs w:val="21"/>
        </w:rPr>
        <w:t xml:space="preserve"> této smlouvy</w:t>
      </w:r>
      <w:r w:rsidR="00DF3772" w:rsidRPr="002E6CB1">
        <w:rPr>
          <w:rFonts w:asciiTheme="majorHAnsi" w:hAnsiTheme="majorHAnsi"/>
          <w:sz w:val="21"/>
          <w:szCs w:val="21"/>
        </w:rPr>
        <w:t>.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1808BF" w:rsidRPr="002E6CB1">
        <w:rPr>
          <w:rFonts w:asciiTheme="majorHAnsi" w:hAnsiTheme="majorHAnsi"/>
          <w:sz w:val="21"/>
          <w:szCs w:val="21"/>
        </w:rPr>
        <w:t xml:space="preserve">Místem plnění je </w:t>
      </w:r>
      <w:r w:rsidR="00230D2D" w:rsidRPr="002E6CB1">
        <w:rPr>
          <w:rFonts w:ascii="Cambria" w:hAnsi="Cambria"/>
          <w:bCs/>
          <w:sz w:val="21"/>
          <w:szCs w:val="21"/>
        </w:rPr>
        <w:t>Základní škola a Mateřská škola Děčín IX, Na Pěšině 330, příspěvková organizace.</w:t>
      </w:r>
    </w:p>
    <w:p w14:paraId="06055EED" w14:textId="77777777" w:rsidR="00DC35F4" w:rsidRPr="002E6CB1" w:rsidRDefault="005E7D8F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2E6CB1">
        <w:rPr>
          <w:rFonts w:asciiTheme="majorHAnsi" w:hAnsiTheme="majorHAnsi" w:cs="Arial"/>
          <w:sz w:val="21"/>
          <w:szCs w:val="21"/>
        </w:rPr>
        <w:t>Prodávající</w:t>
      </w:r>
      <w:r w:rsidR="001140BC" w:rsidRPr="002E6CB1">
        <w:rPr>
          <w:rFonts w:asciiTheme="majorHAnsi" w:hAnsiTheme="majorHAnsi" w:cs="Arial"/>
          <w:sz w:val="21"/>
          <w:szCs w:val="21"/>
        </w:rPr>
        <w:t xml:space="preserve"> prohlašuje, že je odborně způsobilý k zajištění předmětu plnění podle této smlouvy.</w:t>
      </w:r>
    </w:p>
    <w:p w14:paraId="21E83351" w14:textId="00E0807C" w:rsidR="00DC35F4" w:rsidRPr="00B171F5" w:rsidRDefault="00BB3E37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2E6CB1">
        <w:rPr>
          <w:rFonts w:asciiTheme="majorHAnsi" w:hAnsiTheme="majorHAnsi"/>
          <w:sz w:val="21"/>
          <w:szCs w:val="21"/>
        </w:rPr>
        <w:t>Prodávající se zavazuje dodat</w:t>
      </w:r>
      <w:r w:rsidR="00BF5035" w:rsidRPr="002E6CB1">
        <w:rPr>
          <w:rFonts w:asciiTheme="majorHAnsi" w:hAnsiTheme="majorHAnsi"/>
          <w:sz w:val="21"/>
          <w:szCs w:val="21"/>
        </w:rPr>
        <w:t xml:space="preserve"> </w:t>
      </w:r>
      <w:r w:rsidR="00D735A6" w:rsidRPr="002E6CB1">
        <w:rPr>
          <w:rFonts w:asciiTheme="majorHAnsi" w:hAnsiTheme="majorHAnsi"/>
          <w:sz w:val="21"/>
          <w:szCs w:val="21"/>
        </w:rPr>
        <w:t xml:space="preserve">a instalovat </w:t>
      </w:r>
      <w:r w:rsidR="00BF5035" w:rsidRPr="002E6CB1">
        <w:rPr>
          <w:rFonts w:asciiTheme="majorHAnsi" w:hAnsiTheme="majorHAnsi"/>
          <w:sz w:val="21"/>
          <w:szCs w:val="21"/>
        </w:rPr>
        <w:t>uveden</w:t>
      </w:r>
      <w:r w:rsidR="007A0577" w:rsidRPr="002E6CB1">
        <w:rPr>
          <w:rFonts w:asciiTheme="majorHAnsi" w:hAnsiTheme="majorHAnsi"/>
          <w:sz w:val="21"/>
          <w:szCs w:val="21"/>
        </w:rPr>
        <w:t>ý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DF3772" w:rsidRPr="002E6CB1">
        <w:rPr>
          <w:rFonts w:asciiTheme="majorHAnsi" w:hAnsiTheme="majorHAnsi"/>
          <w:sz w:val="21"/>
          <w:szCs w:val="21"/>
        </w:rPr>
        <w:t>předmět koupě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391437" w:rsidRPr="002E6CB1">
        <w:rPr>
          <w:rFonts w:asciiTheme="majorHAnsi" w:hAnsiTheme="majorHAnsi"/>
          <w:sz w:val="21"/>
          <w:szCs w:val="21"/>
        </w:rPr>
        <w:t>v místě</w:t>
      </w:r>
      <w:r w:rsidR="00BF5035" w:rsidRPr="002E6CB1">
        <w:rPr>
          <w:rFonts w:asciiTheme="majorHAnsi" w:hAnsiTheme="majorHAnsi"/>
          <w:sz w:val="21"/>
          <w:szCs w:val="21"/>
        </w:rPr>
        <w:t xml:space="preserve"> plnění </w:t>
      </w:r>
      <w:r w:rsidRPr="002E6CB1">
        <w:rPr>
          <w:rFonts w:asciiTheme="majorHAnsi" w:hAnsiTheme="majorHAnsi"/>
          <w:sz w:val="21"/>
          <w:szCs w:val="21"/>
        </w:rPr>
        <w:t xml:space="preserve">a převést na kupujícího vlastnické právo k tomuto </w:t>
      </w:r>
      <w:r w:rsidR="00DF3772" w:rsidRPr="002E6CB1">
        <w:rPr>
          <w:rFonts w:asciiTheme="majorHAnsi" w:hAnsiTheme="majorHAnsi"/>
          <w:sz w:val="21"/>
          <w:szCs w:val="21"/>
        </w:rPr>
        <w:t>předmětu koupě</w:t>
      </w:r>
      <w:r w:rsidRPr="002E6CB1">
        <w:rPr>
          <w:rFonts w:asciiTheme="majorHAnsi" w:hAnsiTheme="majorHAnsi"/>
          <w:sz w:val="21"/>
          <w:szCs w:val="21"/>
        </w:rPr>
        <w:t>.</w:t>
      </w:r>
      <w:r w:rsidRPr="00B171F5">
        <w:rPr>
          <w:rFonts w:asciiTheme="majorHAnsi" w:hAnsiTheme="majorHAnsi"/>
          <w:sz w:val="21"/>
          <w:szCs w:val="21"/>
        </w:rPr>
        <w:t xml:space="preserve"> Kupující se zavazuje zaplatit prodávajícímu za </w:t>
      </w:r>
      <w:r w:rsidR="00DF3772" w:rsidRPr="00B171F5">
        <w:rPr>
          <w:rFonts w:asciiTheme="majorHAnsi" w:hAnsiTheme="majorHAnsi"/>
          <w:sz w:val="21"/>
          <w:szCs w:val="21"/>
        </w:rPr>
        <w:t xml:space="preserve">dodávku </w:t>
      </w:r>
      <w:r w:rsidR="00435ACF" w:rsidRPr="00B171F5">
        <w:rPr>
          <w:rFonts w:asciiTheme="majorHAnsi" w:hAnsiTheme="majorHAnsi"/>
          <w:sz w:val="21"/>
          <w:szCs w:val="21"/>
        </w:rPr>
        <w:t xml:space="preserve">předmětu </w:t>
      </w:r>
      <w:r w:rsidR="00DF3772" w:rsidRPr="00B171F5">
        <w:rPr>
          <w:rFonts w:asciiTheme="majorHAnsi" w:hAnsiTheme="majorHAnsi"/>
          <w:sz w:val="21"/>
          <w:szCs w:val="21"/>
        </w:rPr>
        <w:t>koupě</w:t>
      </w:r>
      <w:r w:rsidR="009214E2" w:rsidRPr="00B171F5">
        <w:rPr>
          <w:rFonts w:asciiTheme="majorHAnsi" w:hAnsiTheme="majorHAnsi"/>
          <w:sz w:val="21"/>
          <w:szCs w:val="21"/>
        </w:rPr>
        <w:t xml:space="preserve"> bez vad a nedodělků</w:t>
      </w:r>
      <w:r w:rsidRPr="00B171F5">
        <w:rPr>
          <w:rFonts w:asciiTheme="majorHAnsi" w:hAnsiTheme="majorHAnsi"/>
          <w:sz w:val="21"/>
          <w:szCs w:val="21"/>
        </w:rPr>
        <w:t xml:space="preserve"> kupní cenu</w:t>
      </w:r>
      <w:r w:rsidR="00DC35F4" w:rsidRPr="00B171F5">
        <w:rPr>
          <w:rFonts w:asciiTheme="majorHAnsi" w:hAnsiTheme="majorHAnsi"/>
          <w:sz w:val="21"/>
          <w:szCs w:val="21"/>
        </w:rPr>
        <w:t>,</w:t>
      </w:r>
      <w:r w:rsidR="000D1102" w:rsidRPr="00B171F5">
        <w:rPr>
          <w:rFonts w:asciiTheme="majorHAnsi" w:hAnsiTheme="majorHAnsi"/>
          <w:sz w:val="21"/>
          <w:szCs w:val="21"/>
        </w:rPr>
        <w:t xml:space="preserve"> a to na základě předávacího </w:t>
      </w:r>
      <w:bookmarkStart w:id="0" w:name="_GoBack"/>
      <w:bookmarkEnd w:id="0"/>
      <w:r w:rsidR="000D1102" w:rsidRPr="00B171F5">
        <w:rPr>
          <w:rFonts w:asciiTheme="majorHAnsi" w:hAnsiTheme="majorHAnsi"/>
          <w:sz w:val="21"/>
          <w:szCs w:val="21"/>
        </w:rPr>
        <w:t>protokolu</w:t>
      </w:r>
      <w:r w:rsidR="00EC6F37" w:rsidRPr="00B171F5">
        <w:rPr>
          <w:rFonts w:asciiTheme="majorHAnsi" w:hAnsiTheme="majorHAnsi"/>
          <w:sz w:val="21"/>
          <w:szCs w:val="21"/>
        </w:rPr>
        <w:t xml:space="preserve"> a soupisu dodávek</w:t>
      </w:r>
      <w:r w:rsidR="000D1102" w:rsidRPr="00B171F5">
        <w:rPr>
          <w:rFonts w:asciiTheme="majorHAnsi" w:hAnsiTheme="majorHAnsi"/>
          <w:sz w:val="21"/>
          <w:szCs w:val="21"/>
        </w:rPr>
        <w:t>.</w:t>
      </w:r>
    </w:p>
    <w:p w14:paraId="2722B415" w14:textId="2D0B3EE5" w:rsidR="00DF3772" w:rsidRPr="00B171F5" w:rsidRDefault="00BB3E37" w:rsidP="00354954">
      <w:pPr>
        <w:pStyle w:val="Zkladntext3"/>
        <w:tabs>
          <w:tab w:val="left" w:pos="2410"/>
        </w:tabs>
        <w:spacing w:after="80" w:line="240" w:lineRule="atLeast"/>
        <w:ind w:left="284"/>
        <w:jc w:val="both"/>
        <w:rPr>
          <w:rFonts w:asciiTheme="majorHAnsi" w:hAnsiTheme="majorHAnsi"/>
          <w:b/>
          <w:sz w:val="21"/>
          <w:szCs w:val="21"/>
        </w:rPr>
      </w:pPr>
      <w:r w:rsidRPr="00B171F5">
        <w:rPr>
          <w:rFonts w:asciiTheme="majorHAnsi" w:hAnsiTheme="majorHAnsi"/>
          <w:sz w:val="21"/>
          <w:szCs w:val="21"/>
        </w:rPr>
        <w:t xml:space="preserve">  </w:t>
      </w:r>
      <w:r w:rsidR="00DF3772" w:rsidRPr="00B171F5">
        <w:rPr>
          <w:rFonts w:asciiTheme="majorHAnsi" w:hAnsiTheme="majorHAnsi"/>
          <w:sz w:val="21"/>
          <w:szCs w:val="21"/>
        </w:rPr>
        <w:br w:type="page"/>
      </w:r>
    </w:p>
    <w:p w14:paraId="666BEC59" w14:textId="19B746C5" w:rsidR="00BB3E37" w:rsidRPr="00DF3772" w:rsidRDefault="00DC678A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lastRenderedPageBreak/>
        <w:t>I</w:t>
      </w:r>
      <w:r w:rsidR="00BB3E37" w:rsidRPr="00DF3772">
        <w:rPr>
          <w:rFonts w:asciiTheme="majorHAnsi" w:hAnsiTheme="majorHAnsi"/>
          <w:sz w:val="21"/>
          <w:szCs w:val="21"/>
        </w:rPr>
        <w:t>I. Cena</w:t>
      </w:r>
    </w:p>
    <w:p w14:paraId="0C2E0C29" w14:textId="37473AF2" w:rsidR="00D2353A" w:rsidRPr="008A2BC6" w:rsidRDefault="00D2353A" w:rsidP="00D2353A">
      <w:pPr>
        <w:pStyle w:val="Nadpis2"/>
        <w:numPr>
          <w:ilvl w:val="0"/>
          <w:numId w:val="32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8A2BC6">
        <w:rPr>
          <w:rFonts w:asciiTheme="majorHAnsi" w:hAnsiTheme="majorHAnsi" w:cs="Arial"/>
          <w:sz w:val="21"/>
          <w:szCs w:val="21"/>
        </w:rPr>
        <w:t xml:space="preserve">Smluvní strany se dohodly, že cena dodávky předmětu koupě dle čl. I. této smlouvy činí: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DF3772" w14:paraId="7E89B4A4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51BD9FC2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2A6A80B" w14:textId="092FF32A" w:rsidR="00FE373B" w:rsidRPr="00DF3772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 xml:space="preserve">(DOPLNÍ </w:t>
            </w:r>
            <w:r w:rsidR="00E20AC4">
              <w:rPr>
                <w:rFonts w:asciiTheme="majorHAnsi" w:hAnsiTheme="majorHAnsi" w:cs="Arial"/>
                <w:color w:val="FF0000"/>
                <w:sz w:val="21"/>
                <w:szCs w:val="21"/>
              </w:rPr>
              <w:t>ÚČASTNÍK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>)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  <w:r w:rsidR="00FE373B" w:rsidRPr="00DF3772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DF3772" w14:paraId="60EAB5CB" w14:textId="77777777" w:rsidTr="003D25D6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14:paraId="03E3E128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 xml:space="preserve">DPH 21 %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58416C75" w14:textId="2D081C73" w:rsidR="00FE373B" w:rsidRPr="00DF3772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 xml:space="preserve">(DOPLNÍ </w:t>
            </w:r>
            <w:r w:rsidR="00E20AC4">
              <w:rPr>
                <w:rFonts w:asciiTheme="majorHAnsi" w:hAnsiTheme="majorHAnsi" w:cs="Arial"/>
                <w:color w:val="FF0000"/>
                <w:sz w:val="21"/>
                <w:szCs w:val="21"/>
              </w:rPr>
              <w:t>ÚČASTNÍK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>)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  <w:r w:rsidR="00FE373B" w:rsidRPr="00DF3772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DF3772" w14:paraId="314D22C9" w14:textId="77777777" w:rsidTr="003D25D6">
        <w:trPr>
          <w:trHeight w:val="263"/>
        </w:trPr>
        <w:tc>
          <w:tcPr>
            <w:tcW w:w="4411" w:type="dxa"/>
            <w:shd w:val="clear" w:color="auto" w:fill="E6E6E6"/>
          </w:tcPr>
          <w:p w14:paraId="274D1F2A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b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14:paraId="54B14FBF" w14:textId="24BD943A" w:rsidR="00FE373B" w:rsidRPr="00DF3772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 w:cs="Arial"/>
                <w:b/>
                <w:color w:val="FF0000"/>
                <w:sz w:val="21"/>
                <w:szCs w:val="21"/>
              </w:rPr>
              <w:t xml:space="preserve">(DOPLNÍ </w:t>
            </w:r>
            <w:r w:rsidR="00E20AC4">
              <w:rPr>
                <w:rFonts w:asciiTheme="majorHAnsi" w:hAnsiTheme="majorHAnsi" w:cs="Arial"/>
                <w:b/>
                <w:color w:val="FF0000"/>
                <w:sz w:val="21"/>
                <w:szCs w:val="21"/>
              </w:rPr>
              <w:t>ÚČASTNÍK</w:t>
            </w:r>
            <w:r w:rsidRPr="00DF3772">
              <w:rPr>
                <w:rFonts w:asciiTheme="majorHAnsi" w:hAnsiTheme="majorHAnsi" w:cs="Arial"/>
                <w:b/>
                <w:color w:val="FF0000"/>
                <w:sz w:val="21"/>
                <w:szCs w:val="21"/>
              </w:rPr>
              <w:t>)</w:t>
            </w:r>
            <w:r w:rsidRPr="00DF3772">
              <w:rPr>
                <w:rFonts w:asciiTheme="majorHAnsi" w:hAnsiTheme="majorHAnsi" w:cs="Arial"/>
                <w:b/>
                <w:color w:val="FF0000"/>
                <w:sz w:val="21"/>
                <w:szCs w:val="21"/>
              </w:rPr>
              <w:tab/>
            </w:r>
            <w:r w:rsidR="00FE373B" w:rsidRPr="00DF3772">
              <w:rPr>
                <w:rFonts w:asciiTheme="majorHAnsi" w:hAnsiTheme="majorHAnsi" w:cs="Arial"/>
                <w:b/>
                <w:sz w:val="21"/>
                <w:szCs w:val="21"/>
              </w:rPr>
              <w:t>Kč</w:t>
            </w:r>
          </w:p>
        </w:tc>
      </w:tr>
    </w:tbl>
    <w:p w14:paraId="25C5D58F" w14:textId="77777777" w:rsidR="00DF0F5E" w:rsidRPr="00DF3772" w:rsidRDefault="00DF0F5E" w:rsidP="00DF0F5E">
      <w:pPr>
        <w:spacing w:after="80" w:line="240" w:lineRule="atLeast"/>
        <w:jc w:val="both"/>
        <w:rPr>
          <w:rFonts w:asciiTheme="majorHAnsi" w:hAnsiTheme="majorHAnsi" w:cs="Arial"/>
          <w:sz w:val="21"/>
          <w:szCs w:val="21"/>
        </w:rPr>
      </w:pPr>
    </w:p>
    <w:p w14:paraId="6A381760" w14:textId="31D1340B" w:rsidR="004C7081" w:rsidRPr="00DF3772" w:rsidRDefault="00516D39" w:rsidP="007C7DF6">
      <w:pPr>
        <w:pStyle w:val="Odstavecseseznamem"/>
        <w:numPr>
          <w:ilvl w:val="0"/>
          <w:numId w:val="32"/>
        </w:numPr>
        <w:spacing w:line="240" w:lineRule="atLeast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Položkový rozpočet </w:t>
      </w:r>
      <w:r w:rsidR="00D2353A">
        <w:rPr>
          <w:rFonts w:asciiTheme="majorHAnsi" w:hAnsiTheme="majorHAnsi"/>
          <w:sz w:val="21"/>
          <w:szCs w:val="21"/>
        </w:rPr>
        <w:t xml:space="preserve">předmětu koupě </w:t>
      </w:r>
      <w:r w:rsidRPr="00DF3772">
        <w:rPr>
          <w:rFonts w:asciiTheme="majorHAnsi" w:hAnsiTheme="majorHAnsi"/>
          <w:sz w:val="21"/>
          <w:szCs w:val="21"/>
        </w:rPr>
        <w:t>je uveden v příloze této smlouvy.</w:t>
      </w:r>
    </w:p>
    <w:p w14:paraId="3DEC550C" w14:textId="6BD67F3C" w:rsidR="00D2353A" w:rsidRPr="00ED4E0C" w:rsidRDefault="00D2353A" w:rsidP="00D2353A">
      <w:pPr>
        <w:pStyle w:val="Odstavecseseznamem"/>
        <w:numPr>
          <w:ilvl w:val="0"/>
          <w:numId w:val="32"/>
        </w:numPr>
        <w:spacing w:after="8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sz w:val="21"/>
          <w:szCs w:val="21"/>
        </w:rPr>
        <w:t>Cena je maximální a zahrnuje veškeré náklady, které prodávající vynaloží na dodávku</w:t>
      </w:r>
      <w:r w:rsidR="00D735A6">
        <w:rPr>
          <w:rFonts w:asciiTheme="majorHAnsi" w:hAnsiTheme="majorHAnsi"/>
          <w:sz w:val="21"/>
          <w:szCs w:val="21"/>
        </w:rPr>
        <w:t>, instalaci</w:t>
      </w:r>
      <w:r w:rsidR="00477C86">
        <w:rPr>
          <w:rFonts w:asciiTheme="majorHAnsi" w:hAnsiTheme="majorHAnsi"/>
          <w:sz w:val="21"/>
          <w:szCs w:val="21"/>
        </w:rPr>
        <w:t xml:space="preserve"> a </w:t>
      </w:r>
      <w:r w:rsidRPr="00ED4E0C">
        <w:rPr>
          <w:rFonts w:asciiTheme="majorHAnsi" w:hAnsiTheme="majorHAnsi"/>
          <w:sz w:val="21"/>
          <w:szCs w:val="21"/>
        </w:rPr>
        <w:t xml:space="preserve">přepravu předmětu koupě. </w:t>
      </w:r>
    </w:p>
    <w:p w14:paraId="2E878FF7" w14:textId="77777777" w:rsidR="00D2353A" w:rsidRPr="00ED4E0C" w:rsidRDefault="00D2353A" w:rsidP="00D2353A">
      <w:pPr>
        <w:pStyle w:val="Odstavecseseznamem"/>
        <w:numPr>
          <w:ilvl w:val="0"/>
          <w:numId w:val="32"/>
        </w:numPr>
        <w:spacing w:before="80" w:after="12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bCs/>
          <w:sz w:val="21"/>
          <w:szCs w:val="21"/>
        </w:rPr>
        <w:t>DPH bude účtováno podle zákona č.235/2004 Sb., o dani z přidané hodnoty, ve znění platném ke dni uskutečnění zdanitelného plnění podle této smlouvy.</w:t>
      </w:r>
      <w:r w:rsidRPr="00ED4E0C">
        <w:rPr>
          <w:rFonts w:asciiTheme="majorHAnsi" w:hAnsiTheme="majorHAnsi"/>
          <w:sz w:val="21"/>
          <w:szCs w:val="21"/>
        </w:rPr>
        <w:t xml:space="preserve"> </w:t>
      </w:r>
    </w:p>
    <w:p w14:paraId="58DB3A71" w14:textId="77777777" w:rsidR="009F6963" w:rsidRPr="00DF3772" w:rsidRDefault="009F6963" w:rsidP="009F6963">
      <w:pPr>
        <w:pStyle w:val="slovn"/>
        <w:tabs>
          <w:tab w:val="clear" w:pos="45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</w:p>
    <w:p w14:paraId="6D5DE36E" w14:textId="77777777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III. Podmínky plnění</w:t>
      </w:r>
    </w:p>
    <w:p w14:paraId="76E37E5F" w14:textId="0206BDBA" w:rsidR="00D2353A" w:rsidRPr="00E02864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Prodávající je povinen dodat kupujícímu </w:t>
      </w:r>
      <w:r w:rsidR="00B56CF3">
        <w:rPr>
          <w:rFonts w:asciiTheme="majorHAnsi" w:hAnsiTheme="majorHAnsi"/>
          <w:sz w:val="21"/>
          <w:szCs w:val="21"/>
        </w:rPr>
        <w:t>předmět koupě</w:t>
      </w:r>
      <w:r w:rsidRPr="00E02864">
        <w:rPr>
          <w:rFonts w:asciiTheme="majorHAnsi" w:hAnsiTheme="majorHAnsi"/>
          <w:sz w:val="21"/>
          <w:szCs w:val="21"/>
        </w:rPr>
        <w:t xml:space="preserve"> dle čl. I. bodu 1. smlouvy v termínu </w:t>
      </w:r>
      <w:r w:rsidR="00AD7538">
        <w:rPr>
          <w:rFonts w:asciiTheme="majorHAnsi" w:hAnsiTheme="majorHAnsi"/>
          <w:sz w:val="21"/>
          <w:szCs w:val="21"/>
        </w:rPr>
        <w:t xml:space="preserve">do </w:t>
      </w:r>
      <w:r w:rsidR="00354954">
        <w:rPr>
          <w:rFonts w:asciiTheme="majorHAnsi" w:hAnsiTheme="majorHAnsi"/>
          <w:b/>
          <w:sz w:val="21"/>
          <w:szCs w:val="21"/>
        </w:rPr>
        <w:t>31.</w:t>
      </w:r>
      <w:r w:rsidR="002E6CB1">
        <w:rPr>
          <w:rFonts w:asciiTheme="majorHAnsi" w:hAnsiTheme="majorHAnsi"/>
          <w:b/>
          <w:sz w:val="21"/>
          <w:szCs w:val="21"/>
        </w:rPr>
        <w:t>12.2025</w:t>
      </w:r>
      <w:r w:rsidR="00AD7538">
        <w:rPr>
          <w:rFonts w:asciiTheme="majorHAnsi" w:hAnsiTheme="majorHAnsi"/>
          <w:sz w:val="21"/>
          <w:szCs w:val="21"/>
        </w:rPr>
        <w:t>.</w:t>
      </w:r>
    </w:p>
    <w:p w14:paraId="183FC30C" w14:textId="77777777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 předání a převzetí předmětu koupě bude prodávajícím připraven předávací protokol, který bude potvrzen zástupci obou smluvních stran.</w:t>
      </w:r>
    </w:p>
    <w:p w14:paraId="612A5329" w14:textId="40E2978E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 w:cs="Arial"/>
          <w:color w:val="000000"/>
          <w:sz w:val="21"/>
          <w:szCs w:val="21"/>
        </w:rPr>
        <w:t>Zjistí-li kupující, že předmět koupě vykazuje vady, sdělí tuto skutečnost písemně prodávajícímu v den předání a převzetí a své stanovisko odůvodní (tím nejsou dotčena práva kupujícího z vad předmětu koupě, které kupující při předběžném seznámení se s předmětem koupě neodhalil nebo které vyjdou najevo dodatečně). Prodávající se zavazuje k odstranění takto zjištěné vady či nedodělku bez zbytečného odkladu, nejpozději však do pěti pracovních dnů ode dne předání a převzetí v případě, pokud kupující předmět koupě s vadou či nedodělkem převezme. Prodávající je oprávněn opětovně vyzvat kupujícího k převzetí předmětu koupě až poté, co vytčené vady, nedodělky i jiné nedostatky předmětu koupě odstraní.</w:t>
      </w:r>
    </w:p>
    <w:p w14:paraId="78B62811" w14:textId="22F323D7" w:rsidR="000D7D01" w:rsidRPr="003C12ED" w:rsidRDefault="00D2353A" w:rsidP="000C17CE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b/>
          <w:sz w:val="21"/>
          <w:szCs w:val="21"/>
        </w:rPr>
      </w:pPr>
      <w:r w:rsidRPr="003C12ED">
        <w:rPr>
          <w:rFonts w:asciiTheme="majorHAnsi" w:hAnsiTheme="majorHAnsi"/>
          <w:sz w:val="21"/>
          <w:szCs w:val="21"/>
        </w:rPr>
        <w:t xml:space="preserve">Datum </w:t>
      </w:r>
      <w:r w:rsidRPr="003C12ED">
        <w:rPr>
          <w:rFonts w:asciiTheme="majorHAnsi" w:hAnsiTheme="majorHAnsi"/>
          <w:iCs/>
          <w:sz w:val="21"/>
          <w:szCs w:val="21"/>
        </w:rPr>
        <w:t>předání a převzetí předmětu koupě bude datem zdanitelného plnění.</w:t>
      </w:r>
    </w:p>
    <w:p w14:paraId="64B2B7EF" w14:textId="77777777" w:rsidR="003C12ED" w:rsidRPr="003C12ED" w:rsidRDefault="003C12ED" w:rsidP="003C12ED">
      <w:pPr>
        <w:pStyle w:val="Zkladntext3"/>
        <w:ind w:left="284"/>
        <w:jc w:val="both"/>
        <w:rPr>
          <w:rFonts w:asciiTheme="majorHAnsi" w:hAnsiTheme="majorHAnsi"/>
          <w:b/>
          <w:sz w:val="21"/>
          <w:szCs w:val="21"/>
        </w:rPr>
      </w:pPr>
    </w:p>
    <w:p w14:paraId="2C2A7F6B" w14:textId="70975574" w:rsidR="00BB3E37" w:rsidRPr="00DF3772" w:rsidRDefault="00BB3E37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IV. Platební podmínky</w:t>
      </w:r>
    </w:p>
    <w:p w14:paraId="39AA37D3" w14:textId="3A1ED67E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je oprávněn vystavit daňový doklad, příp. daňové doklady (dále jen „faktura“) na kupní cenu </w:t>
      </w:r>
      <w:r w:rsidRPr="00E02864">
        <w:rPr>
          <w:rFonts w:asciiTheme="majorHAnsi" w:hAnsiTheme="majorHAnsi"/>
          <w:sz w:val="21"/>
          <w:szCs w:val="21"/>
        </w:rPr>
        <w:t>v den předání a převzetí zboží kupujícímu se splatností 30 dnů ode dne jeho doručení kupujícímu na adresu kupujícího</w:t>
      </w:r>
      <w:r w:rsidR="00646CF9">
        <w:rPr>
          <w:rFonts w:asciiTheme="majorHAnsi" w:hAnsiTheme="majorHAnsi"/>
          <w:sz w:val="21"/>
          <w:szCs w:val="21"/>
        </w:rPr>
        <w:t>.</w:t>
      </w:r>
      <w:r w:rsidRPr="00E02864">
        <w:rPr>
          <w:rFonts w:asciiTheme="majorHAnsi" w:hAnsiTheme="majorHAnsi"/>
          <w:sz w:val="21"/>
          <w:szCs w:val="21"/>
        </w:rPr>
        <w:t xml:space="preserve"> </w:t>
      </w:r>
    </w:p>
    <w:p w14:paraId="522C64E1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Faktury prodávajícího musí mít náležitosti daňového dokladu dle příslušných právních předpisů. Dále musí faktura obsahovat číslo smlouvy kupujícího. Součástí faktury bude příloha – soupis dodávek oceněný podle položkového rozpočtu odsouhlasený kupujícím ve dvou vyhotoveních.</w:t>
      </w:r>
    </w:p>
    <w:p w14:paraId="0C26F3AB" w14:textId="4C176801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</w:t>
      </w:r>
      <w:r w:rsidRPr="00E02864">
        <w:rPr>
          <w:rFonts w:asciiTheme="majorHAnsi" w:hAnsiTheme="majorHAnsi"/>
          <w:noProof/>
          <w:sz w:val="21"/>
          <w:szCs w:val="21"/>
        </w:rPr>
        <w:t xml:space="preserve">aktura musí  dále obsahovat přesný název a registrační číslo projektu. </w:t>
      </w:r>
    </w:p>
    <w:p w14:paraId="4D5E9820" w14:textId="53F0DCCF" w:rsidR="00A60941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Nebude–li faktura obsahovat některou ze stanovených náležitostí, nebo bude chybně vyúčtována cena, je kupující oprávněn takovou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Nová doba splatnosti poběží znovu ode dne doručení nově vyhotovené faktury nebo opravného daňového dokladu kupujícímu.</w:t>
      </w:r>
    </w:p>
    <w:p w14:paraId="5A53D3A7" w14:textId="77777777" w:rsidR="006B333C" w:rsidRPr="00E02864" w:rsidRDefault="006B333C" w:rsidP="00795049">
      <w:pPr>
        <w:pStyle w:val="Zkladntext3"/>
        <w:ind w:left="284"/>
        <w:jc w:val="both"/>
        <w:rPr>
          <w:rFonts w:asciiTheme="majorHAnsi" w:hAnsiTheme="majorHAnsi"/>
          <w:sz w:val="21"/>
          <w:szCs w:val="21"/>
        </w:rPr>
      </w:pPr>
    </w:p>
    <w:p w14:paraId="53728FB6" w14:textId="1B6809BC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V. Záruční podmínky</w:t>
      </w:r>
    </w:p>
    <w:p w14:paraId="3AAC0C61" w14:textId="712BDCCA" w:rsidR="00A60941" w:rsidRPr="00E02864" w:rsidRDefault="0014598B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Prodávající poskytuje na </w:t>
      </w:r>
      <w:r w:rsidR="00A60941">
        <w:rPr>
          <w:rFonts w:asciiTheme="majorHAnsi" w:hAnsiTheme="majorHAnsi"/>
          <w:sz w:val="21"/>
          <w:szCs w:val="21"/>
        </w:rPr>
        <w:t>předmět koupě</w:t>
      </w:r>
      <w:r w:rsidRPr="00DF3772">
        <w:rPr>
          <w:rFonts w:asciiTheme="majorHAnsi" w:hAnsiTheme="majorHAnsi"/>
          <w:sz w:val="21"/>
          <w:szCs w:val="21"/>
        </w:rPr>
        <w:t xml:space="preserve"> záruku v délce </w:t>
      </w:r>
      <w:r w:rsidR="0031622E" w:rsidRPr="0031622E">
        <w:rPr>
          <w:rFonts w:asciiTheme="majorHAnsi" w:hAnsiTheme="majorHAnsi"/>
          <w:sz w:val="21"/>
          <w:szCs w:val="21"/>
        </w:rPr>
        <w:t>24</w:t>
      </w:r>
      <w:r w:rsidRPr="00DF3772">
        <w:rPr>
          <w:rFonts w:asciiTheme="majorHAnsi" w:hAnsiTheme="majorHAnsi"/>
          <w:sz w:val="21"/>
          <w:szCs w:val="21"/>
        </w:rPr>
        <w:t xml:space="preserve"> měsíců</w:t>
      </w:r>
      <w:r w:rsidR="00674AC2">
        <w:rPr>
          <w:rFonts w:asciiTheme="majorHAnsi" w:hAnsiTheme="majorHAnsi"/>
          <w:sz w:val="21"/>
          <w:szCs w:val="21"/>
        </w:rPr>
        <w:t xml:space="preserve"> </w:t>
      </w:r>
      <w:r w:rsidRPr="00DF3772">
        <w:rPr>
          <w:rFonts w:asciiTheme="majorHAnsi" w:hAnsiTheme="majorHAnsi"/>
          <w:sz w:val="21"/>
          <w:szCs w:val="21"/>
        </w:rPr>
        <w:t>ode d</w:t>
      </w:r>
      <w:r w:rsidR="008249A6" w:rsidRPr="00DF3772">
        <w:rPr>
          <w:rFonts w:asciiTheme="majorHAnsi" w:hAnsiTheme="majorHAnsi"/>
          <w:sz w:val="21"/>
          <w:szCs w:val="21"/>
        </w:rPr>
        <w:t xml:space="preserve">ne předání </w:t>
      </w:r>
      <w:r w:rsidR="00A60941">
        <w:rPr>
          <w:rFonts w:asciiTheme="majorHAnsi" w:hAnsiTheme="majorHAnsi"/>
          <w:sz w:val="21"/>
          <w:szCs w:val="21"/>
        </w:rPr>
        <w:t>předmětu koupě</w:t>
      </w:r>
      <w:r w:rsidR="008249A6" w:rsidRPr="00DF3772">
        <w:rPr>
          <w:rFonts w:asciiTheme="majorHAnsi" w:hAnsiTheme="majorHAnsi"/>
          <w:sz w:val="21"/>
          <w:szCs w:val="21"/>
        </w:rPr>
        <w:t xml:space="preserve"> </w:t>
      </w:r>
      <w:r w:rsidR="008249A6" w:rsidRPr="00DF3772">
        <w:rPr>
          <w:rFonts w:asciiTheme="majorHAnsi" w:hAnsiTheme="majorHAnsi"/>
          <w:sz w:val="21"/>
          <w:szCs w:val="21"/>
        </w:rPr>
        <w:lastRenderedPageBreak/>
        <w:t xml:space="preserve">v místě plnění. Výše uvedené záruky </w:t>
      </w:r>
      <w:r w:rsidR="00A60941" w:rsidRPr="00E02864">
        <w:rPr>
          <w:rFonts w:asciiTheme="majorHAnsi" w:hAnsiTheme="majorHAnsi"/>
          <w:sz w:val="21"/>
          <w:szCs w:val="21"/>
        </w:rPr>
        <w:t>platí za předpokladu dodržení stanovených pravidel provozu a údržby.</w:t>
      </w:r>
      <w:r w:rsidR="00A60941">
        <w:rPr>
          <w:rFonts w:asciiTheme="majorHAnsi" w:hAnsiTheme="majorHAnsi"/>
          <w:sz w:val="21"/>
          <w:szCs w:val="21"/>
        </w:rPr>
        <w:t xml:space="preserve"> </w:t>
      </w:r>
      <w:r w:rsidR="00A60941" w:rsidRPr="00E02864">
        <w:rPr>
          <w:rFonts w:asciiTheme="majorHAnsi" w:hAnsiTheme="majorHAnsi" w:cs="Arial"/>
          <w:color w:val="000000"/>
          <w:sz w:val="21"/>
          <w:szCs w:val="21"/>
        </w:rPr>
        <w:t>Případnou reklamovanou vadu předmětu koupě je prodávající povinen odstranit nejpozději do pěti pracovních dnů ode dne, kdy mu kupující danou vadu písemně oznámí, nebude-li následně mezi smluvními stranami dohodnuto jinak.</w:t>
      </w:r>
    </w:p>
    <w:p w14:paraId="7A3CE8BA" w14:textId="001181C5" w:rsidR="00F9632C" w:rsidRPr="00DF3772" w:rsidRDefault="00F9632C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</w:p>
    <w:p w14:paraId="388D7F89" w14:textId="77777777" w:rsidR="006622D7" w:rsidRPr="00DF3772" w:rsidRDefault="006622D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VI. Smluvní pokuta</w:t>
      </w:r>
    </w:p>
    <w:p w14:paraId="3DC2B5C5" w14:textId="38FDCC19" w:rsidR="00A60941" w:rsidRPr="00E02864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Kupující má právo požadovat smluvní pokutu při nedodržení termínu dodávky dle čl</w:t>
      </w:r>
      <w:r w:rsidR="00377663">
        <w:rPr>
          <w:rFonts w:asciiTheme="majorHAnsi" w:hAnsiTheme="majorHAnsi"/>
          <w:sz w:val="21"/>
          <w:szCs w:val="21"/>
        </w:rPr>
        <w:t>.  III. této smlouvy ve výši 0,1</w:t>
      </w:r>
      <w:r w:rsidRPr="00E02864">
        <w:rPr>
          <w:rFonts w:asciiTheme="majorHAnsi" w:hAnsiTheme="majorHAnsi"/>
          <w:sz w:val="21"/>
          <w:szCs w:val="21"/>
        </w:rPr>
        <w:t>% z celkové ceny dle čl. II. této smlouvy za každý den prodlení a prodávající je povinen požadovanou smluvní pokutu uhradit.</w:t>
      </w:r>
    </w:p>
    <w:p w14:paraId="71C42B6B" w14:textId="776656C5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Prodávající má právo požadovat smluvní pokutu při nedodržení termínu splatnosti dle č</w:t>
      </w:r>
      <w:r w:rsidR="00377663">
        <w:rPr>
          <w:rFonts w:asciiTheme="majorHAnsi" w:hAnsiTheme="majorHAnsi"/>
          <w:sz w:val="21"/>
          <w:szCs w:val="21"/>
        </w:rPr>
        <w:t>l.  IV. této smlouvy ve výši 0,1</w:t>
      </w:r>
      <w:r w:rsidRPr="001560AD">
        <w:rPr>
          <w:rFonts w:asciiTheme="majorHAnsi" w:hAnsiTheme="majorHAnsi"/>
          <w:sz w:val="21"/>
          <w:szCs w:val="21"/>
        </w:rPr>
        <w:t>% z celkové ceny dle čl.  II. této smlouvy za každý den prodlení a kupující je povinen požadovanou smluvní pokutu uhradit.</w:t>
      </w:r>
    </w:p>
    <w:p w14:paraId="0DC29472" w14:textId="3C5291EF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 xml:space="preserve">V případě prodlení prodávajícího s odstraněním vady nebo nedodělku předmětu koupě řádně a včas je prodávající povinen zaplatit kupujícímu smluvní pokutu ve výši </w:t>
      </w:r>
      <w:r w:rsidR="00377663">
        <w:rPr>
          <w:rFonts w:asciiTheme="majorHAnsi" w:hAnsiTheme="majorHAnsi" w:cs="Arial"/>
          <w:bCs/>
          <w:sz w:val="21"/>
          <w:szCs w:val="21"/>
        </w:rPr>
        <w:t>1</w:t>
      </w:r>
      <w:r w:rsidRPr="001560AD">
        <w:rPr>
          <w:rFonts w:asciiTheme="majorHAnsi" w:hAnsiTheme="majorHAnsi" w:cs="Arial"/>
          <w:bCs/>
          <w:sz w:val="21"/>
          <w:szCs w:val="21"/>
        </w:rPr>
        <w:t>.000,00</w:t>
      </w:r>
      <w:r w:rsidRPr="001560AD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1560AD">
        <w:rPr>
          <w:rFonts w:asciiTheme="majorHAnsi" w:hAnsiTheme="majorHAnsi" w:cs="Arial"/>
          <w:sz w:val="21"/>
          <w:szCs w:val="21"/>
        </w:rPr>
        <w:t xml:space="preserve">Kč </w:t>
      </w:r>
      <w:r w:rsidRPr="001560AD">
        <w:rPr>
          <w:rFonts w:asciiTheme="majorHAnsi" w:hAnsiTheme="majorHAnsi" w:cs="Arial"/>
          <w:color w:val="000000"/>
          <w:sz w:val="21"/>
          <w:szCs w:val="21"/>
        </w:rPr>
        <w:t>za každou vadu, u níž je prodávající v prodlení a</w:t>
      </w:r>
      <w:r w:rsidRPr="001560AD">
        <w:rPr>
          <w:rFonts w:asciiTheme="majorHAnsi" w:hAnsiTheme="majorHAnsi" w:cs="Arial"/>
          <w:sz w:val="21"/>
          <w:szCs w:val="21"/>
        </w:rPr>
        <w:t xml:space="preserve"> za každý den prodlení.</w:t>
      </w:r>
    </w:p>
    <w:p w14:paraId="7CC59487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>Žádné ujednání o smluvní pokutě obsažené v této smlouvě se nedotýká nároku kupujícího požadovat v plné výši náhradu škody způsobené porušením povinnosti prodávajícího, na kterou se vztahuje smluvní pokuta.</w:t>
      </w:r>
    </w:p>
    <w:p w14:paraId="27ADB21D" w14:textId="3DD2C8BC" w:rsidR="00BB3E37" w:rsidRPr="00A60941" w:rsidRDefault="00727A16" w:rsidP="00A60941">
      <w:pPr>
        <w:pStyle w:val="Odstavecseseznamem"/>
        <w:numPr>
          <w:ilvl w:val="0"/>
          <w:numId w:val="37"/>
        </w:numPr>
        <w:overflowPunct/>
        <w:ind w:left="284" w:hanging="284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Smluvní pokuty</w:t>
      </w:r>
      <w:r w:rsidR="00A60941" w:rsidRPr="001560AD">
        <w:rPr>
          <w:rFonts w:asciiTheme="majorHAnsi" w:hAnsiTheme="majorHAnsi"/>
          <w:sz w:val="21"/>
          <w:szCs w:val="21"/>
        </w:rPr>
        <w:t xml:space="preserve"> jsou splatné do 21-ti dnů ode dne vyúčtování.</w:t>
      </w:r>
      <w:r w:rsidR="009F6963" w:rsidRPr="00A60941">
        <w:rPr>
          <w:rFonts w:asciiTheme="majorHAnsi" w:hAnsiTheme="majorHAnsi"/>
          <w:sz w:val="21"/>
          <w:szCs w:val="21"/>
        </w:rPr>
        <w:tab/>
      </w:r>
      <w:r w:rsidR="009F6963" w:rsidRPr="00A60941">
        <w:rPr>
          <w:rFonts w:asciiTheme="majorHAnsi" w:hAnsiTheme="majorHAnsi"/>
          <w:sz w:val="21"/>
          <w:szCs w:val="21"/>
        </w:rPr>
        <w:tab/>
      </w:r>
    </w:p>
    <w:p w14:paraId="53BC68BF" w14:textId="77777777" w:rsidR="00DF4BDB" w:rsidRPr="00DF3772" w:rsidRDefault="00DF4BDB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4D96BC61" w14:textId="669D8421" w:rsidR="00BB3E37" w:rsidRPr="00DF3772" w:rsidRDefault="006622D7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VII. Další ujednání</w:t>
      </w:r>
    </w:p>
    <w:p w14:paraId="1362A0C6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Vlastnické právo k předmětu koupě</w:t>
      </w:r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/>
          <w:sz w:val="21"/>
          <w:szCs w:val="21"/>
        </w:rPr>
        <w:t xml:space="preserve">zboží přechází na kupujícího jeho převzetím. Tímto dnem přechází na kupujícího odpovědnost ze vzniku škod na předmětu koupě. </w:t>
      </w:r>
    </w:p>
    <w:p w14:paraId="49BE85A0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2D191FB8" w14:textId="77777777" w:rsidR="00A60941" w:rsidRPr="00E02864" w:rsidRDefault="00A60941" w:rsidP="00A6094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37E2B275" w14:textId="39438D7D" w:rsidR="00A60941" w:rsidRPr="00E02864" w:rsidRDefault="00A60941" w:rsidP="00477C86">
      <w:pPr>
        <w:jc w:val="center"/>
        <w:rPr>
          <w:rFonts w:asciiTheme="majorHAnsi" w:hAnsiTheme="majorHAnsi"/>
          <w:b/>
          <w:sz w:val="21"/>
          <w:szCs w:val="21"/>
        </w:rPr>
      </w:pPr>
      <w:r w:rsidRPr="00E02864">
        <w:rPr>
          <w:rFonts w:asciiTheme="majorHAnsi" w:hAnsiTheme="majorHAnsi"/>
          <w:b/>
          <w:sz w:val="21"/>
          <w:szCs w:val="21"/>
        </w:rPr>
        <w:t>VIII. Závěrečná ustanovení</w:t>
      </w:r>
    </w:p>
    <w:p w14:paraId="0EE4F977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prohlašuje, že v rámci zadávacího řízení uvedl v nabídce veškeré informace a předložil doklady, které odpovídají skutečnosti a měly nebo mohly mít vliv na výsledek zadávacího řízení. Porušení této povinnosti je považováno za podstatné porušení této smlouvy a kupující může od této smlouvy odstoupit. </w:t>
      </w:r>
    </w:p>
    <w:p w14:paraId="0142FE3C" w14:textId="44834DAA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/>
          <w:noProof/>
          <w:sz w:val="21"/>
          <w:szCs w:val="21"/>
        </w:rPr>
        <w:t>Prodávající je povinen uchovávat veškerou dokumentaci související s realizací projektu včetně účetních dokladů minimálně do konce roku 20</w:t>
      </w:r>
      <w:r w:rsidR="00CD5ABF">
        <w:rPr>
          <w:rFonts w:asciiTheme="majorHAnsi" w:hAnsiTheme="majorHAnsi"/>
          <w:noProof/>
          <w:sz w:val="21"/>
          <w:szCs w:val="21"/>
        </w:rPr>
        <w:t>33</w:t>
      </w:r>
      <w:r w:rsidRPr="00E02864">
        <w:rPr>
          <w:rFonts w:asciiTheme="majorHAnsi" w:hAnsiTheme="majorHAnsi"/>
          <w:noProof/>
          <w:sz w:val="21"/>
          <w:szCs w:val="21"/>
        </w:rPr>
        <w:t xml:space="preserve">. Pokud je v českých právních předpisech stanovena lhůta delší, musí prodávající  použít tuto delší lhútu.  Prodávající </w:t>
      </w:r>
      <w:r w:rsidRPr="00E02864">
        <w:rPr>
          <w:rFonts w:asciiTheme="majorHAnsi" w:hAnsiTheme="majorHAnsi" w:cs="Arial"/>
          <w:sz w:val="21"/>
          <w:szCs w:val="21"/>
        </w:rPr>
        <w:t>je povinen minimálně do konce roku 20</w:t>
      </w:r>
      <w:r w:rsidR="00CD5ABF">
        <w:rPr>
          <w:rFonts w:asciiTheme="majorHAnsi" w:hAnsiTheme="majorHAnsi" w:cs="Arial"/>
          <w:sz w:val="21"/>
          <w:szCs w:val="21"/>
        </w:rPr>
        <w:t>33</w:t>
      </w:r>
      <w:r w:rsidRPr="00E02864">
        <w:rPr>
          <w:rFonts w:asciiTheme="majorHAnsi" w:hAnsiTheme="majorHAnsi" w:cs="Arial"/>
          <w:sz w:val="21"/>
          <w:szCs w:val="21"/>
        </w:rPr>
        <w:t xml:space="preserve"> poskytovat požadované informace a dokumentaci související s realizací projektu zaměstnancům nebo zmocněncům pověřených orgánů</w:t>
      </w:r>
      <w:r w:rsidR="00CD5ABF">
        <w:rPr>
          <w:rFonts w:asciiTheme="majorHAnsi" w:hAnsiTheme="majorHAnsi" w:cs="Arial"/>
          <w:sz w:val="21"/>
          <w:szCs w:val="21"/>
        </w:rPr>
        <w:t>. Těmito orgány jsou Poskytovatel dotace, Ministerstvo financí, orgány finanční správy, Nejvyšší kontrolní úřad, Evropská komise, Evropský účetní dvůr</w:t>
      </w:r>
      <w:r w:rsidR="00E05466">
        <w:rPr>
          <w:rFonts w:asciiTheme="majorHAnsi" w:hAnsiTheme="majorHAnsi" w:cs="Arial"/>
          <w:sz w:val="21"/>
          <w:szCs w:val="21"/>
        </w:rPr>
        <w:t xml:space="preserve"> a Evropský úřad pro boj proti podvodům, případně další orgány oprávněné k výkonu kontroly dle platných právních předpisů ČR a EU. Prodávající </w:t>
      </w:r>
      <w:r w:rsidRPr="00E02864">
        <w:rPr>
          <w:rFonts w:asciiTheme="majorHAnsi" w:hAnsiTheme="majorHAnsi" w:cs="Arial"/>
          <w:sz w:val="21"/>
          <w:szCs w:val="21"/>
        </w:rPr>
        <w:t>je povinen vytvořit výše uvedeným osobám podmínky k provedení kontroly vztahující se k předmětu této kupní smlouvy a poskytnout jim při provádění kontroly součinnost.</w:t>
      </w:r>
    </w:p>
    <w:p w14:paraId="021FF986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Strany smlouvy se dohodly na tom, že tato smlouva je uzavřena okamžikem podpisu obou smluvních stran, přičemž rozhodující je datum pozdějšího podpisu.</w:t>
      </w:r>
      <w:r w:rsidRPr="00E02864" w:rsidDel="00CD1053">
        <w:rPr>
          <w:rFonts w:asciiTheme="majorHAnsi" w:hAnsiTheme="majorHAnsi" w:cs="Arial"/>
          <w:sz w:val="21"/>
          <w:szCs w:val="21"/>
        </w:rPr>
        <w:t xml:space="preserve"> </w:t>
      </w:r>
      <w:r w:rsidRPr="00E02864">
        <w:rPr>
          <w:rFonts w:asciiTheme="majorHAnsi" w:hAnsiTheme="majorHAnsi" w:cs="Arial"/>
          <w:sz w:val="21"/>
          <w:szCs w:val="21"/>
        </w:rPr>
        <w:t xml:space="preserve">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14:paraId="1FB4463A" w14:textId="438BB9E8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lastRenderedPageBreak/>
        <w:t xml:space="preserve">Smluvní strany souhlasí s uveřejněním v registru smluv dle zákona č. 340/2015 Sb., o registru smluv, v platném znění. Smluvní strany souhlasí s tím, že v registru smluv bude zveřejněn celý rozsah smlouvy, a to na dobu neurčitou. </w:t>
      </w:r>
      <w:r w:rsidR="004A79DC">
        <w:rPr>
          <w:rFonts w:asciiTheme="majorHAnsi" w:hAnsiTheme="majorHAnsi" w:cs="Arial"/>
          <w:sz w:val="21"/>
          <w:szCs w:val="21"/>
        </w:rPr>
        <w:t xml:space="preserve"> Smlouvu </w:t>
      </w:r>
      <w:r w:rsidR="00D366AB">
        <w:rPr>
          <w:rFonts w:asciiTheme="majorHAnsi" w:hAnsiTheme="majorHAnsi" w:cs="Arial"/>
          <w:sz w:val="21"/>
          <w:szCs w:val="21"/>
        </w:rPr>
        <w:t>do registru smluv odešle</w:t>
      </w:r>
      <w:r w:rsidR="004A79DC">
        <w:rPr>
          <w:rFonts w:asciiTheme="majorHAnsi" w:hAnsiTheme="majorHAnsi" w:cs="Arial"/>
          <w:sz w:val="21"/>
          <w:szCs w:val="21"/>
        </w:rPr>
        <w:t xml:space="preserve"> kupující.</w:t>
      </w:r>
    </w:p>
    <w:p w14:paraId="61F6D50D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55584B32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Kupující a prodávající jsou oprávněni odstoupit od této smlouvy v případech stanovených v občanském zákoníku a v případech uvedených v této smlouvě. </w:t>
      </w:r>
    </w:p>
    <w:p w14:paraId="37499BE0" w14:textId="252C385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Smluvní strany prohlašují, že si tuto smlouvu před jejím podpisem přečetly a že byla uzavřena podle jejich pravé a svobodné vůle, což stvrzují svými podpisy. Smlouva je vyhotovena v</w:t>
      </w:r>
      <w:r w:rsidR="00CF3C1F">
        <w:rPr>
          <w:rFonts w:asciiTheme="majorHAnsi" w:hAnsiTheme="majorHAnsi" w:cs="Arial"/>
          <w:sz w:val="21"/>
          <w:szCs w:val="21"/>
        </w:rPr>
        <w:t>e</w:t>
      </w:r>
      <w:r w:rsidRPr="00E02864">
        <w:rPr>
          <w:rFonts w:asciiTheme="majorHAnsi" w:hAnsiTheme="majorHAnsi" w:cs="Arial"/>
          <w:sz w:val="21"/>
          <w:szCs w:val="21"/>
        </w:rPr>
        <w:t> </w:t>
      </w:r>
      <w:r w:rsidR="00E05466">
        <w:rPr>
          <w:rFonts w:asciiTheme="majorHAnsi" w:hAnsiTheme="majorHAnsi" w:cs="Arial"/>
          <w:sz w:val="21"/>
          <w:szCs w:val="21"/>
        </w:rPr>
        <w:t>2</w:t>
      </w:r>
      <w:r w:rsidRPr="00E02864">
        <w:rPr>
          <w:rFonts w:asciiTheme="majorHAnsi" w:hAnsiTheme="majorHAnsi" w:cs="Arial"/>
          <w:sz w:val="21"/>
          <w:szCs w:val="21"/>
        </w:rPr>
        <w:t xml:space="preserve"> stejnopisech, přičemž kupující obdrží </w:t>
      </w:r>
      <w:r w:rsidR="00E05466">
        <w:rPr>
          <w:rFonts w:asciiTheme="majorHAnsi" w:hAnsiTheme="majorHAnsi" w:cs="Arial"/>
          <w:sz w:val="21"/>
          <w:szCs w:val="21"/>
        </w:rPr>
        <w:t>1</w:t>
      </w:r>
      <w:r w:rsidRPr="00E02864">
        <w:rPr>
          <w:rFonts w:asciiTheme="majorHAnsi" w:hAnsiTheme="majorHAnsi" w:cs="Arial"/>
          <w:sz w:val="21"/>
          <w:szCs w:val="21"/>
        </w:rPr>
        <w:t xml:space="preserve"> vyhotovení a prodávající 1 vyhotovení.</w:t>
      </w:r>
    </w:p>
    <w:p w14:paraId="1DEDAAA2" w14:textId="77777777" w:rsidR="00A60941" w:rsidRPr="00E02864" w:rsidRDefault="00A60941" w:rsidP="00A60941">
      <w:pPr>
        <w:pStyle w:val="Odstavecseseznamem"/>
        <w:numPr>
          <w:ilvl w:val="0"/>
          <w:numId w:val="41"/>
        </w:numPr>
        <w:ind w:left="284" w:hanging="426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Přílohu smlouvy a její nedílnou součást tvoří:</w:t>
      </w:r>
    </w:p>
    <w:p w14:paraId="41B7BC8D" w14:textId="77777777" w:rsidR="00A60941" w:rsidRPr="00E02864" w:rsidRDefault="00A60941" w:rsidP="00A60941">
      <w:pPr>
        <w:pStyle w:val="Bezmezer"/>
        <w:numPr>
          <w:ilvl w:val="0"/>
          <w:numId w:val="42"/>
        </w:numPr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Položkový rozpočet</w:t>
      </w:r>
    </w:p>
    <w:p w14:paraId="17677B92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77FC3EF1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3715BFE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297"/>
      </w:tblGrid>
      <w:tr w:rsidR="00EC1C4E" w:rsidRPr="00DF3772" w14:paraId="3130CBC7" w14:textId="77777777" w:rsidTr="00903F67">
        <w:tc>
          <w:tcPr>
            <w:tcW w:w="4405" w:type="dxa"/>
          </w:tcPr>
          <w:p w14:paraId="09371324" w14:textId="6BD80F6A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V</w:t>
            </w:r>
            <w:r w:rsidR="0032398A">
              <w:rPr>
                <w:rFonts w:asciiTheme="majorHAnsi" w:hAnsiTheme="majorHAnsi"/>
                <w:sz w:val="21"/>
                <w:szCs w:val="21"/>
              </w:rPr>
              <w:t> </w:t>
            </w:r>
            <w:r w:rsidR="009D0469">
              <w:rPr>
                <w:rFonts w:asciiTheme="majorHAnsi" w:hAnsiTheme="majorHAnsi"/>
                <w:sz w:val="21"/>
                <w:szCs w:val="21"/>
              </w:rPr>
              <w:t>Děčíně</w:t>
            </w:r>
            <w:r w:rsidR="0032398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/>
                <w:sz w:val="21"/>
                <w:szCs w:val="21"/>
              </w:rPr>
              <w:t>dne:</w:t>
            </w:r>
          </w:p>
        </w:tc>
        <w:tc>
          <w:tcPr>
            <w:tcW w:w="4405" w:type="dxa"/>
          </w:tcPr>
          <w:p w14:paraId="20E5F691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C1C4E" w:rsidRPr="00DF3772" w14:paraId="73471F58" w14:textId="77777777" w:rsidTr="00903F67">
        <w:tc>
          <w:tcPr>
            <w:tcW w:w="4405" w:type="dxa"/>
          </w:tcPr>
          <w:p w14:paraId="3806667D" w14:textId="6058122D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Kupující:</w:t>
            </w:r>
          </w:p>
        </w:tc>
        <w:tc>
          <w:tcPr>
            <w:tcW w:w="4405" w:type="dxa"/>
          </w:tcPr>
          <w:p w14:paraId="6896910A" w14:textId="45D399D3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Prodávající:</w:t>
            </w:r>
          </w:p>
        </w:tc>
      </w:tr>
      <w:tr w:rsidR="00EC1C4E" w:rsidRPr="00DF3772" w14:paraId="5C57A706" w14:textId="77777777" w:rsidTr="00903F67">
        <w:tc>
          <w:tcPr>
            <w:tcW w:w="4405" w:type="dxa"/>
          </w:tcPr>
          <w:p w14:paraId="61C110A3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0157C381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EF3D719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0B8FAC82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21D9AEB7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37105625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46A82703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2F55895" w14:textId="77777777" w:rsidR="00861F25" w:rsidRPr="00DF3772" w:rsidRDefault="00861F25" w:rsidP="00861F25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2438A568" w14:textId="68A27E3B" w:rsidR="00903F67" w:rsidRPr="00931471" w:rsidRDefault="009D046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9D0469">
              <w:rPr>
                <w:rFonts w:asciiTheme="majorHAnsi" w:hAnsiTheme="majorHAnsi"/>
                <w:sz w:val="21"/>
                <w:szCs w:val="21"/>
              </w:rPr>
              <w:t>PaedDr. Michal Slavík, PhD.</w:t>
            </w:r>
            <w:r w:rsidR="00931471" w:rsidRPr="00931471">
              <w:rPr>
                <w:rFonts w:asciiTheme="majorHAnsi" w:hAnsiTheme="majorHAnsi"/>
                <w:sz w:val="21"/>
                <w:szCs w:val="21"/>
              </w:rPr>
              <w:t>, ředitel</w:t>
            </w:r>
          </w:p>
          <w:p w14:paraId="0A8A76B2" w14:textId="08E06969" w:rsidR="00B7761C" w:rsidRPr="00DF3772" w:rsidRDefault="00B7761C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4405" w:type="dxa"/>
          </w:tcPr>
          <w:p w14:paraId="6BC300E2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305C8BA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08C5995B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1F98F401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49D589D4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20155E16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6EC74430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71B3DF0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7CF84AB9" w14:textId="5EB4ACBA" w:rsidR="00861F25" w:rsidRPr="00DF3772" w:rsidRDefault="00861F25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 xml:space="preserve">(DOPLNÍ </w:t>
            </w:r>
            <w:r w:rsidR="00E20AC4">
              <w:rPr>
                <w:rFonts w:asciiTheme="majorHAnsi" w:hAnsiTheme="majorHAnsi" w:cs="Arial"/>
                <w:color w:val="FF0000"/>
                <w:sz w:val="21"/>
                <w:szCs w:val="21"/>
              </w:rPr>
              <w:t>ÚČASTNÍK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>)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14:paraId="19294F1B" w14:textId="77777777" w:rsidR="00EC1C4E" w:rsidRPr="00DF3772" w:rsidRDefault="00EC1C4E" w:rsidP="00F1496C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</w:p>
    <w:p w14:paraId="60CC6D0A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D7FF53F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sectPr w:rsidR="00EC1C4E" w:rsidRPr="00DF3772" w:rsidSect="001A1B23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9920E" w14:textId="77777777" w:rsidR="004A64FF" w:rsidRDefault="004A64FF">
      <w:r>
        <w:separator/>
      </w:r>
    </w:p>
  </w:endnote>
  <w:endnote w:type="continuationSeparator" w:id="0">
    <w:p w14:paraId="79BF2B73" w14:textId="77777777" w:rsidR="004A64FF" w:rsidRDefault="004A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54457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0C392" wp14:editId="085B73B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F9B48" w14:textId="396ECACD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F82E0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MMK.09.04.03.03</w: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0C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" stroked="f" strokeweight="0">
              <v:textbox style="layout-flow:vertical;mso-layout-flow-alt:bottom-to-top;mso-fit-shape-to-text:t" inset="0,0,0,0">
                <w:txbxContent>
                  <w:p w14:paraId="213F9B48" w14:textId="396ECACD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F82E06">
                      <w:rPr>
                        <w:rFonts w:ascii="Arial" w:hAnsi="Arial" w:cs="Arial"/>
                        <w:sz w:val="12"/>
                        <w:szCs w:val="12"/>
                      </w:rPr>
                      <w:t>MMK.09.04.03.03</w: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A546" w14:textId="13F81C95" w:rsidR="00861F25" w:rsidRDefault="00826005" w:rsidP="00826005">
    <w:pPr>
      <w:pStyle w:val="Zpat"/>
      <w:jc w:val="both"/>
    </w:pPr>
    <w:r w:rsidRPr="00595E7D">
      <w:rPr>
        <w:rFonts w:ascii="Cambria" w:hAnsi="Cambria"/>
        <w:noProof/>
      </w:rPr>
      <w:drawing>
        <wp:inline distT="0" distB="0" distL="0" distR="0" wp14:anchorId="4CB11F81" wp14:editId="42128363">
          <wp:extent cx="2308860" cy="604856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11" cy="61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</w:rPr>
      <w:drawing>
        <wp:inline distT="0" distB="0" distL="0" distR="0" wp14:anchorId="51EFD1F0" wp14:editId="7855C97D">
          <wp:extent cx="1607820" cy="7086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</w:rPr>
      <w:drawing>
        <wp:inline distT="0" distB="0" distL="0" distR="0" wp14:anchorId="306D2F8F" wp14:editId="67C659F6">
          <wp:extent cx="1455420" cy="7086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2374" w14:textId="255F17B2" w:rsidR="00B279FA" w:rsidRPr="00861F25" w:rsidRDefault="00EA6DB9" w:rsidP="00861F25">
    <w:pPr>
      <w:pStyle w:val="Zpat"/>
      <w:jc w:val="right"/>
      <w:rPr>
        <w:rFonts w:asciiTheme="majorHAnsi" w:hAnsiTheme="majorHAnsi"/>
      </w:rPr>
    </w:pPr>
    <w:r w:rsidRPr="00861F2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1CA87" wp14:editId="2373819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EB03" w14:textId="62275FD0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1C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" stroked="f" strokeweight="0">
              <v:textbox style="layout-flow:vertical;mso-layout-flow-alt:bottom-to-top;mso-fit-shape-to-text:t" inset="0,0,0,0">
                <w:txbxContent>
                  <w:p w14:paraId="2835EB03" w14:textId="62275FD0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861F25">
      <w:rPr>
        <w:rFonts w:asciiTheme="majorHAnsi" w:hAnsiTheme="majorHAnsi"/>
      </w:rPr>
      <w:t xml:space="preserve">Strana </w:t>
    </w:r>
    <w:r w:rsidR="00BD7D58" w:rsidRPr="00861F25">
      <w:rPr>
        <w:rFonts w:asciiTheme="majorHAnsi" w:hAnsiTheme="majorHAnsi"/>
      </w:rPr>
      <w:fldChar w:fldCharType="begin"/>
    </w:r>
    <w:r w:rsidR="00BD7D58" w:rsidRPr="00861F25">
      <w:rPr>
        <w:rFonts w:asciiTheme="majorHAnsi" w:hAnsiTheme="majorHAnsi"/>
      </w:rPr>
      <w:instrText xml:space="preserve"> PAGE </w:instrText>
    </w:r>
    <w:r w:rsidR="00BD7D58" w:rsidRPr="00861F25">
      <w:rPr>
        <w:rFonts w:asciiTheme="majorHAnsi" w:hAnsiTheme="majorHAnsi"/>
      </w:rPr>
      <w:fldChar w:fldCharType="separate"/>
    </w:r>
    <w:r w:rsidR="00480FA9">
      <w:rPr>
        <w:rFonts w:asciiTheme="majorHAnsi" w:hAnsiTheme="majorHAnsi"/>
        <w:noProof/>
      </w:rPr>
      <w:t>2</w:t>
    </w:r>
    <w:r w:rsidR="00BD7D58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 xml:space="preserve"> (celkem </w:t>
    </w:r>
    <w:r w:rsidR="001A39CC" w:rsidRPr="00861F25">
      <w:rPr>
        <w:rFonts w:asciiTheme="majorHAnsi" w:hAnsiTheme="majorHAnsi"/>
      </w:rPr>
      <w:fldChar w:fldCharType="begin"/>
    </w:r>
    <w:r w:rsidR="001A39CC" w:rsidRPr="00861F25">
      <w:rPr>
        <w:rFonts w:asciiTheme="majorHAnsi" w:hAnsiTheme="majorHAnsi"/>
      </w:rPr>
      <w:instrText xml:space="preserve"> NUMPAGES </w:instrText>
    </w:r>
    <w:r w:rsidR="001A39CC" w:rsidRPr="00861F25">
      <w:rPr>
        <w:rFonts w:asciiTheme="majorHAnsi" w:hAnsiTheme="majorHAnsi"/>
      </w:rPr>
      <w:fldChar w:fldCharType="separate"/>
    </w:r>
    <w:r w:rsidR="00480FA9">
      <w:rPr>
        <w:rFonts w:asciiTheme="majorHAnsi" w:hAnsiTheme="majorHAnsi"/>
        <w:noProof/>
      </w:rPr>
      <w:t>4</w:t>
    </w:r>
    <w:r w:rsidR="001A39CC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51ADB" w14:textId="77777777" w:rsidR="004A64FF" w:rsidRDefault="004A64FF">
      <w:r>
        <w:separator/>
      </w:r>
    </w:p>
  </w:footnote>
  <w:footnote w:type="continuationSeparator" w:id="0">
    <w:p w14:paraId="344C9750" w14:textId="77777777" w:rsidR="004A64FF" w:rsidRDefault="004A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41D854C4"/>
    <w:lvl w:ilvl="0" w:tplc="428EAD7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676C60"/>
    <w:multiLevelType w:val="hybridMultilevel"/>
    <w:tmpl w:val="F654B8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235F4"/>
    <w:multiLevelType w:val="hybridMultilevel"/>
    <w:tmpl w:val="B49425C4"/>
    <w:lvl w:ilvl="0" w:tplc="5ADACAC6">
      <w:start w:val="1"/>
      <w:numFmt w:val="decimal"/>
      <w:lvlText w:val="%1."/>
      <w:lvlJc w:val="left"/>
      <w:pPr>
        <w:ind w:left="1004" w:hanging="360"/>
      </w:pPr>
      <w:rPr>
        <w:rFonts w:asciiTheme="majorHAnsi" w:eastAsia="Lucida Sans Unicode" w:hAnsiTheme="majorHAnsi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384C75"/>
    <w:multiLevelType w:val="hybridMultilevel"/>
    <w:tmpl w:val="DF347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1"/>
  </w:num>
  <w:num w:numId="3">
    <w:abstractNumId w:val="12"/>
  </w:num>
  <w:num w:numId="4">
    <w:abstractNumId w:val="2"/>
  </w:num>
  <w:num w:numId="5">
    <w:abstractNumId w:val="16"/>
  </w:num>
  <w:num w:numId="6">
    <w:abstractNumId w:val="22"/>
  </w:num>
  <w:num w:numId="7">
    <w:abstractNumId w:val="36"/>
  </w:num>
  <w:num w:numId="8">
    <w:abstractNumId w:val="23"/>
  </w:num>
  <w:num w:numId="9">
    <w:abstractNumId w:val="21"/>
  </w:num>
  <w:num w:numId="10">
    <w:abstractNumId w:val="33"/>
  </w:num>
  <w:num w:numId="11">
    <w:abstractNumId w:val="13"/>
  </w:num>
  <w:num w:numId="12">
    <w:abstractNumId w:val="8"/>
  </w:num>
  <w:num w:numId="13">
    <w:abstractNumId w:val="5"/>
  </w:num>
  <w:num w:numId="14">
    <w:abstractNumId w:val="40"/>
  </w:num>
  <w:num w:numId="15">
    <w:abstractNumId w:val="19"/>
  </w:num>
  <w:num w:numId="16">
    <w:abstractNumId w:val="4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0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31"/>
  </w:num>
  <w:num w:numId="25">
    <w:abstractNumId w:val="26"/>
  </w:num>
  <w:num w:numId="26">
    <w:abstractNumId w:val="14"/>
  </w:num>
  <w:num w:numId="27">
    <w:abstractNumId w:val="27"/>
  </w:num>
  <w:num w:numId="28">
    <w:abstractNumId w:val="24"/>
  </w:num>
  <w:num w:numId="29">
    <w:abstractNumId w:val="7"/>
  </w:num>
  <w:num w:numId="30">
    <w:abstractNumId w:val="39"/>
  </w:num>
  <w:num w:numId="31">
    <w:abstractNumId w:val="3"/>
  </w:num>
  <w:num w:numId="32">
    <w:abstractNumId w:val="4"/>
  </w:num>
  <w:num w:numId="33">
    <w:abstractNumId w:val="32"/>
  </w:num>
  <w:num w:numId="34">
    <w:abstractNumId w:val="25"/>
  </w:num>
  <w:num w:numId="35">
    <w:abstractNumId w:val="35"/>
  </w:num>
  <w:num w:numId="36">
    <w:abstractNumId w:val="0"/>
  </w:num>
  <w:num w:numId="37">
    <w:abstractNumId w:val="28"/>
  </w:num>
  <w:num w:numId="38">
    <w:abstractNumId w:val="34"/>
  </w:num>
  <w:num w:numId="39">
    <w:abstractNumId w:val="38"/>
  </w:num>
  <w:num w:numId="40">
    <w:abstractNumId w:val="1"/>
  </w:num>
  <w:num w:numId="41">
    <w:abstractNumId w:val="9"/>
  </w:num>
  <w:num w:numId="42">
    <w:abstractNumId w:val="15"/>
  </w:num>
  <w:num w:numId="43">
    <w:abstractNumId w:val="10"/>
  </w:num>
  <w:num w:numId="44">
    <w:abstractNumId w:val="1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03B8C"/>
    <w:rsid w:val="0000531B"/>
    <w:rsid w:val="000438CB"/>
    <w:rsid w:val="00051555"/>
    <w:rsid w:val="00060275"/>
    <w:rsid w:val="00060A4B"/>
    <w:rsid w:val="00064680"/>
    <w:rsid w:val="000668F0"/>
    <w:rsid w:val="00071077"/>
    <w:rsid w:val="000716E1"/>
    <w:rsid w:val="00082826"/>
    <w:rsid w:val="00090EBA"/>
    <w:rsid w:val="00091DEC"/>
    <w:rsid w:val="00097305"/>
    <w:rsid w:val="000A26A5"/>
    <w:rsid w:val="000A400A"/>
    <w:rsid w:val="000A5B8E"/>
    <w:rsid w:val="000B51B2"/>
    <w:rsid w:val="000B7ACD"/>
    <w:rsid w:val="000C390A"/>
    <w:rsid w:val="000D1102"/>
    <w:rsid w:val="000D4B6A"/>
    <w:rsid w:val="000D5284"/>
    <w:rsid w:val="000D5D07"/>
    <w:rsid w:val="000D6C9F"/>
    <w:rsid w:val="000D7CFB"/>
    <w:rsid w:val="000D7D01"/>
    <w:rsid w:val="000E00FE"/>
    <w:rsid w:val="000E1EDB"/>
    <w:rsid w:val="000E2966"/>
    <w:rsid w:val="000E56CD"/>
    <w:rsid w:val="000F1A1E"/>
    <w:rsid w:val="00103137"/>
    <w:rsid w:val="001042E5"/>
    <w:rsid w:val="00112948"/>
    <w:rsid w:val="001140BC"/>
    <w:rsid w:val="00120570"/>
    <w:rsid w:val="00121053"/>
    <w:rsid w:val="00130666"/>
    <w:rsid w:val="00130869"/>
    <w:rsid w:val="00131874"/>
    <w:rsid w:val="00133B58"/>
    <w:rsid w:val="00134F82"/>
    <w:rsid w:val="0013612F"/>
    <w:rsid w:val="00140477"/>
    <w:rsid w:val="0014224A"/>
    <w:rsid w:val="0014598B"/>
    <w:rsid w:val="00145A37"/>
    <w:rsid w:val="00146CFE"/>
    <w:rsid w:val="00147FD2"/>
    <w:rsid w:val="0015026C"/>
    <w:rsid w:val="00151CC2"/>
    <w:rsid w:val="00152D0B"/>
    <w:rsid w:val="00153050"/>
    <w:rsid w:val="00160E5B"/>
    <w:rsid w:val="00161F02"/>
    <w:rsid w:val="00162811"/>
    <w:rsid w:val="00165180"/>
    <w:rsid w:val="00173AA3"/>
    <w:rsid w:val="00177197"/>
    <w:rsid w:val="001808BF"/>
    <w:rsid w:val="00180D6A"/>
    <w:rsid w:val="001851B0"/>
    <w:rsid w:val="0019094A"/>
    <w:rsid w:val="00191E91"/>
    <w:rsid w:val="00192B33"/>
    <w:rsid w:val="001A1B23"/>
    <w:rsid w:val="001A39CC"/>
    <w:rsid w:val="001B7964"/>
    <w:rsid w:val="001C35A2"/>
    <w:rsid w:val="001C4485"/>
    <w:rsid w:val="001C4AB3"/>
    <w:rsid w:val="001C61AC"/>
    <w:rsid w:val="001E12C4"/>
    <w:rsid w:val="001E638A"/>
    <w:rsid w:val="001F16C7"/>
    <w:rsid w:val="001F3F21"/>
    <w:rsid w:val="001F4A92"/>
    <w:rsid w:val="001F7272"/>
    <w:rsid w:val="002019D5"/>
    <w:rsid w:val="00210CE4"/>
    <w:rsid w:val="002115A1"/>
    <w:rsid w:val="00211609"/>
    <w:rsid w:val="002124EB"/>
    <w:rsid w:val="00217A1C"/>
    <w:rsid w:val="002215DE"/>
    <w:rsid w:val="00227FED"/>
    <w:rsid w:val="00230D2D"/>
    <w:rsid w:val="00232BDD"/>
    <w:rsid w:val="00233D73"/>
    <w:rsid w:val="0023658A"/>
    <w:rsid w:val="002369F1"/>
    <w:rsid w:val="00245090"/>
    <w:rsid w:val="00245A1C"/>
    <w:rsid w:val="00250C7E"/>
    <w:rsid w:val="002511ED"/>
    <w:rsid w:val="0025658C"/>
    <w:rsid w:val="002575DC"/>
    <w:rsid w:val="00257C2E"/>
    <w:rsid w:val="002603BE"/>
    <w:rsid w:val="0026700D"/>
    <w:rsid w:val="00274BE8"/>
    <w:rsid w:val="002751CD"/>
    <w:rsid w:val="00283927"/>
    <w:rsid w:val="00284F27"/>
    <w:rsid w:val="00294261"/>
    <w:rsid w:val="00296FDD"/>
    <w:rsid w:val="002979BC"/>
    <w:rsid w:val="002A6F04"/>
    <w:rsid w:val="002A74CB"/>
    <w:rsid w:val="002B4DBB"/>
    <w:rsid w:val="002C1B69"/>
    <w:rsid w:val="002C634F"/>
    <w:rsid w:val="002C7B9F"/>
    <w:rsid w:val="002D1EFE"/>
    <w:rsid w:val="002D5A78"/>
    <w:rsid w:val="002D7B59"/>
    <w:rsid w:val="002E1932"/>
    <w:rsid w:val="002E28FE"/>
    <w:rsid w:val="002E46F4"/>
    <w:rsid w:val="002E6CB1"/>
    <w:rsid w:val="002F1E7C"/>
    <w:rsid w:val="002F2BD0"/>
    <w:rsid w:val="00304163"/>
    <w:rsid w:val="00306100"/>
    <w:rsid w:val="00307162"/>
    <w:rsid w:val="0031622E"/>
    <w:rsid w:val="0032398A"/>
    <w:rsid w:val="003266FB"/>
    <w:rsid w:val="0033515D"/>
    <w:rsid w:val="0033634A"/>
    <w:rsid w:val="0033793E"/>
    <w:rsid w:val="00343D1C"/>
    <w:rsid w:val="00354954"/>
    <w:rsid w:val="00361E32"/>
    <w:rsid w:val="00373E60"/>
    <w:rsid w:val="0037446B"/>
    <w:rsid w:val="00377663"/>
    <w:rsid w:val="00381884"/>
    <w:rsid w:val="00381CF2"/>
    <w:rsid w:val="00381F21"/>
    <w:rsid w:val="0039094F"/>
    <w:rsid w:val="00391437"/>
    <w:rsid w:val="0039275D"/>
    <w:rsid w:val="00397957"/>
    <w:rsid w:val="003A6A9B"/>
    <w:rsid w:val="003B283B"/>
    <w:rsid w:val="003B367D"/>
    <w:rsid w:val="003C12ED"/>
    <w:rsid w:val="003C2DA8"/>
    <w:rsid w:val="003C4A38"/>
    <w:rsid w:val="003C7D23"/>
    <w:rsid w:val="003C7FB0"/>
    <w:rsid w:val="003D0909"/>
    <w:rsid w:val="003D5205"/>
    <w:rsid w:val="003E235C"/>
    <w:rsid w:val="003E2CA1"/>
    <w:rsid w:val="003E6A92"/>
    <w:rsid w:val="003F0ABA"/>
    <w:rsid w:val="003F396C"/>
    <w:rsid w:val="003F4FC2"/>
    <w:rsid w:val="004031D0"/>
    <w:rsid w:val="004039CB"/>
    <w:rsid w:val="00404DFC"/>
    <w:rsid w:val="00406DE5"/>
    <w:rsid w:val="00426905"/>
    <w:rsid w:val="00432B6A"/>
    <w:rsid w:val="004339EB"/>
    <w:rsid w:val="00434ECE"/>
    <w:rsid w:val="00434FD0"/>
    <w:rsid w:val="00435ACF"/>
    <w:rsid w:val="00436F57"/>
    <w:rsid w:val="00451BBC"/>
    <w:rsid w:val="00452049"/>
    <w:rsid w:val="00452E84"/>
    <w:rsid w:val="00460F51"/>
    <w:rsid w:val="00462B44"/>
    <w:rsid w:val="00464A32"/>
    <w:rsid w:val="00477C86"/>
    <w:rsid w:val="00480FA9"/>
    <w:rsid w:val="004847DE"/>
    <w:rsid w:val="0049069D"/>
    <w:rsid w:val="00492B28"/>
    <w:rsid w:val="00495E71"/>
    <w:rsid w:val="004964F8"/>
    <w:rsid w:val="004966EE"/>
    <w:rsid w:val="00496C1D"/>
    <w:rsid w:val="004A2B5E"/>
    <w:rsid w:val="004A33E8"/>
    <w:rsid w:val="004A4A9C"/>
    <w:rsid w:val="004A64FF"/>
    <w:rsid w:val="004A79DC"/>
    <w:rsid w:val="004B790B"/>
    <w:rsid w:val="004C4FC9"/>
    <w:rsid w:val="004C7081"/>
    <w:rsid w:val="004D1D5D"/>
    <w:rsid w:val="004D52F5"/>
    <w:rsid w:val="004D67FE"/>
    <w:rsid w:val="004E0FB4"/>
    <w:rsid w:val="004E20C8"/>
    <w:rsid w:val="004E4343"/>
    <w:rsid w:val="004E6C70"/>
    <w:rsid w:val="004F6F54"/>
    <w:rsid w:val="005068B9"/>
    <w:rsid w:val="00510017"/>
    <w:rsid w:val="005111A7"/>
    <w:rsid w:val="00513B04"/>
    <w:rsid w:val="00514B7E"/>
    <w:rsid w:val="00515FB6"/>
    <w:rsid w:val="00516D39"/>
    <w:rsid w:val="0052305C"/>
    <w:rsid w:val="00523D5E"/>
    <w:rsid w:val="00524F97"/>
    <w:rsid w:val="00525097"/>
    <w:rsid w:val="00540C3C"/>
    <w:rsid w:val="00556F67"/>
    <w:rsid w:val="0056452B"/>
    <w:rsid w:val="00566C83"/>
    <w:rsid w:val="00567FAA"/>
    <w:rsid w:val="005823DB"/>
    <w:rsid w:val="00582A2E"/>
    <w:rsid w:val="00585232"/>
    <w:rsid w:val="005926DB"/>
    <w:rsid w:val="005A111B"/>
    <w:rsid w:val="005A57AB"/>
    <w:rsid w:val="005A58A1"/>
    <w:rsid w:val="005B20A8"/>
    <w:rsid w:val="005B4128"/>
    <w:rsid w:val="005C4B0C"/>
    <w:rsid w:val="005D256E"/>
    <w:rsid w:val="005E021A"/>
    <w:rsid w:val="005E2A5D"/>
    <w:rsid w:val="005E2D77"/>
    <w:rsid w:val="005E4C63"/>
    <w:rsid w:val="005E7D8F"/>
    <w:rsid w:val="00614B00"/>
    <w:rsid w:val="00620CEA"/>
    <w:rsid w:val="006344E8"/>
    <w:rsid w:val="00637AA2"/>
    <w:rsid w:val="00640AE3"/>
    <w:rsid w:val="00646CF9"/>
    <w:rsid w:val="006523DB"/>
    <w:rsid w:val="006531F9"/>
    <w:rsid w:val="00653F08"/>
    <w:rsid w:val="0065414E"/>
    <w:rsid w:val="0065783B"/>
    <w:rsid w:val="006622D7"/>
    <w:rsid w:val="006710BE"/>
    <w:rsid w:val="00672F02"/>
    <w:rsid w:val="00674AC2"/>
    <w:rsid w:val="0068164C"/>
    <w:rsid w:val="00694ECC"/>
    <w:rsid w:val="00697E44"/>
    <w:rsid w:val="006A1966"/>
    <w:rsid w:val="006A6278"/>
    <w:rsid w:val="006B333C"/>
    <w:rsid w:val="006D0C62"/>
    <w:rsid w:val="006D14BF"/>
    <w:rsid w:val="006D5D10"/>
    <w:rsid w:val="006E22BD"/>
    <w:rsid w:val="006E3335"/>
    <w:rsid w:val="006E5B24"/>
    <w:rsid w:val="006E6183"/>
    <w:rsid w:val="006F1F93"/>
    <w:rsid w:val="00703E2D"/>
    <w:rsid w:val="00706AFE"/>
    <w:rsid w:val="00707222"/>
    <w:rsid w:val="00710778"/>
    <w:rsid w:val="00720E4E"/>
    <w:rsid w:val="007220D1"/>
    <w:rsid w:val="00722DB1"/>
    <w:rsid w:val="00727A16"/>
    <w:rsid w:val="00731C4F"/>
    <w:rsid w:val="007453E7"/>
    <w:rsid w:val="007466B4"/>
    <w:rsid w:val="00753BE3"/>
    <w:rsid w:val="00762DD4"/>
    <w:rsid w:val="0077104F"/>
    <w:rsid w:val="00774870"/>
    <w:rsid w:val="00777928"/>
    <w:rsid w:val="00782A15"/>
    <w:rsid w:val="00783518"/>
    <w:rsid w:val="00795049"/>
    <w:rsid w:val="0079518D"/>
    <w:rsid w:val="00796232"/>
    <w:rsid w:val="007A0577"/>
    <w:rsid w:val="007A41B4"/>
    <w:rsid w:val="007A5AE8"/>
    <w:rsid w:val="007A7211"/>
    <w:rsid w:val="007B0C2A"/>
    <w:rsid w:val="007B1ADA"/>
    <w:rsid w:val="007B3B0E"/>
    <w:rsid w:val="007B577F"/>
    <w:rsid w:val="007B597A"/>
    <w:rsid w:val="007B6D12"/>
    <w:rsid w:val="007C109A"/>
    <w:rsid w:val="007C6514"/>
    <w:rsid w:val="007C7DF6"/>
    <w:rsid w:val="007D7FDE"/>
    <w:rsid w:val="007E0628"/>
    <w:rsid w:val="007E0C43"/>
    <w:rsid w:val="007E4F70"/>
    <w:rsid w:val="007F36F2"/>
    <w:rsid w:val="00800A11"/>
    <w:rsid w:val="008010B9"/>
    <w:rsid w:val="008011D0"/>
    <w:rsid w:val="00803C35"/>
    <w:rsid w:val="00806C57"/>
    <w:rsid w:val="00810954"/>
    <w:rsid w:val="00812B30"/>
    <w:rsid w:val="008249A6"/>
    <w:rsid w:val="00826005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492D"/>
    <w:rsid w:val="0085546A"/>
    <w:rsid w:val="008616C5"/>
    <w:rsid w:val="00861F25"/>
    <w:rsid w:val="00866D17"/>
    <w:rsid w:val="0088022E"/>
    <w:rsid w:val="00881BBC"/>
    <w:rsid w:val="00885476"/>
    <w:rsid w:val="00895238"/>
    <w:rsid w:val="008A05C1"/>
    <w:rsid w:val="008A3F09"/>
    <w:rsid w:val="008A4490"/>
    <w:rsid w:val="008C3CEB"/>
    <w:rsid w:val="008C5A09"/>
    <w:rsid w:val="008C68D3"/>
    <w:rsid w:val="008D1DE4"/>
    <w:rsid w:val="008D5423"/>
    <w:rsid w:val="008D70D9"/>
    <w:rsid w:val="008F5114"/>
    <w:rsid w:val="008F7BA6"/>
    <w:rsid w:val="008F7BD6"/>
    <w:rsid w:val="00901AF3"/>
    <w:rsid w:val="00902B1E"/>
    <w:rsid w:val="00903F67"/>
    <w:rsid w:val="00904D9A"/>
    <w:rsid w:val="00905C23"/>
    <w:rsid w:val="00910A67"/>
    <w:rsid w:val="00910FC2"/>
    <w:rsid w:val="009139FC"/>
    <w:rsid w:val="009170FD"/>
    <w:rsid w:val="009214E2"/>
    <w:rsid w:val="00923B46"/>
    <w:rsid w:val="0092642F"/>
    <w:rsid w:val="00931471"/>
    <w:rsid w:val="00941DB3"/>
    <w:rsid w:val="00954085"/>
    <w:rsid w:val="00962F52"/>
    <w:rsid w:val="009720B5"/>
    <w:rsid w:val="00980453"/>
    <w:rsid w:val="0098167D"/>
    <w:rsid w:val="00981E73"/>
    <w:rsid w:val="0098566E"/>
    <w:rsid w:val="009869B0"/>
    <w:rsid w:val="00993324"/>
    <w:rsid w:val="00996744"/>
    <w:rsid w:val="00997802"/>
    <w:rsid w:val="009A0A54"/>
    <w:rsid w:val="009A60C2"/>
    <w:rsid w:val="009B4F2C"/>
    <w:rsid w:val="009B6601"/>
    <w:rsid w:val="009C140F"/>
    <w:rsid w:val="009D0469"/>
    <w:rsid w:val="009D586D"/>
    <w:rsid w:val="009D5B08"/>
    <w:rsid w:val="009D7B24"/>
    <w:rsid w:val="009E307A"/>
    <w:rsid w:val="009E4053"/>
    <w:rsid w:val="009E4F35"/>
    <w:rsid w:val="009F1D63"/>
    <w:rsid w:val="009F4160"/>
    <w:rsid w:val="009F6963"/>
    <w:rsid w:val="009F7C76"/>
    <w:rsid w:val="00A10069"/>
    <w:rsid w:val="00A10533"/>
    <w:rsid w:val="00A11FC3"/>
    <w:rsid w:val="00A1237B"/>
    <w:rsid w:val="00A15495"/>
    <w:rsid w:val="00A20320"/>
    <w:rsid w:val="00A21803"/>
    <w:rsid w:val="00A25A2F"/>
    <w:rsid w:val="00A26CA8"/>
    <w:rsid w:val="00A27FD7"/>
    <w:rsid w:val="00A343CA"/>
    <w:rsid w:val="00A37748"/>
    <w:rsid w:val="00A41C37"/>
    <w:rsid w:val="00A45DF6"/>
    <w:rsid w:val="00A47CAF"/>
    <w:rsid w:val="00A52B6F"/>
    <w:rsid w:val="00A60941"/>
    <w:rsid w:val="00A6166A"/>
    <w:rsid w:val="00A65AA8"/>
    <w:rsid w:val="00A65F2A"/>
    <w:rsid w:val="00A73F60"/>
    <w:rsid w:val="00A77592"/>
    <w:rsid w:val="00A808D6"/>
    <w:rsid w:val="00A83A37"/>
    <w:rsid w:val="00A83C25"/>
    <w:rsid w:val="00A90243"/>
    <w:rsid w:val="00A93897"/>
    <w:rsid w:val="00A939A4"/>
    <w:rsid w:val="00AA7B60"/>
    <w:rsid w:val="00AB18D4"/>
    <w:rsid w:val="00AB606A"/>
    <w:rsid w:val="00AD5E4A"/>
    <w:rsid w:val="00AD6745"/>
    <w:rsid w:val="00AD7356"/>
    <w:rsid w:val="00AD7538"/>
    <w:rsid w:val="00AF2824"/>
    <w:rsid w:val="00AF35BE"/>
    <w:rsid w:val="00B06BD8"/>
    <w:rsid w:val="00B13F82"/>
    <w:rsid w:val="00B165DB"/>
    <w:rsid w:val="00B171F5"/>
    <w:rsid w:val="00B21A3A"/>
    <w:rsid w:val="00B23116"/>
    <w:rsid w:val="00B23B1A"/>
    <w:rsid w:val="00B25C31"/>
    <w:rsid w:val="00B279FA"/>
    <w:rsid w:val="00B33A64"/>
    <w:rsid w:val="00B3460A"/>
    <w:rsid w:val="00B36832"/>
    <w:rsid w:val="00B3683E"/>
    <w:rsid w:val="00B54EE9"/>
    <w:rsid w:val="00B56CF3"/>
    <w:rsid w:val="00B60A9B"/>
    <w:rsid w:val="00B619D8"/>
    <w:rsid w:val="00B75ED9"/>
    <w:rsid w:val="00B7761C"/>
    <w:rsid w:val="00B9270C"/>
    <w:rsid w:val="00B92A6A"/>
    <w:rsid w:val="00B92CB9"/>
    <w:rsid w:val="00B93A06"/>
    <w:rsid w:val="00BA2A02"/>
    <w:rsid w:val="00BA3DB6"/>
    <w:rsid w:val="00BB0168"/>
    <w:rsid w:val="00BB3E37"/>
    <w:rsid w:val="00BC34A0"/>
    <w:rsid w:val="00BD1121"/>
    <w:rsid w:val="00BD152A"/>
    <w:rsid w:val="00BD56F6"/>
    <w:rsid w:val="00BD7139"/>
    <w:rsid w:val="00BD7D58"/>
    <w:rsid w:val="00BE02C7"/>
    <w:rsid w:val="00BE1D08"/>
    <w:rsid w:val="00BE453B"/>
    <w:rsid w:val="00BE6250"/>
    <w:rsid w:val="00BF142D"/>
    <w:rsid w:val="00BF2061"/>
    <w:rsid w:val="00BF2779"/>
    <w:rsid w:val="00BF5035"/>
    <w:rsid w:val="00C01082"/>
    <w:rsid w:val="00C03F66"/>
    <w:rsid w:val="00C07782"/>
    <w:rsid w:val="00C10811"/>
    <w:rsid w:val="00C11C60"/>
    <w:rsid w:val="00C172E4"/>
    <w:rsid w:val="00C27259"/>
    <w:rsid w:val="00C300FA"/>
    <w:rsid w:val="00C31E06"/>
    <w:rsid w:val="00C51349"/>
    <w:rsid w:val="00C52404"/>
    <w:rsid w:val="00C52E8B"/>
    <w:rsid w:val="00C608AA"/>
    <w:rsid w:val="00C61DB9"/>
    <w:rsid w:val="00C74564"/>
    <w:rsid w:val="00C8603A"/>
    <w:rsid w:val="00C9285C"/>
    <w:rsid w:val="00C94527"/>
    <w:rsid w:val="00C95A6E"/>
    <w:rsid w:val="00CA502F"/>
    <w:rsid w:val="00CA7F9E"/>
    <w:rsid w:val="00CB051E"/>
    <w:rsid w:val="00CB309E"/>
    <w:rsid w:val="00CB3AF9"/>
    <w:rsid w:val="00CB4D21"/>
    <w:rsid w:val="00CC0E4C"/>
    <w:rsid w:val="00CC3C35"/>
    <w:rsid w:val="00CC3D66"/>
    <w:rsid w:val="00CD10C5"/>
    <w:rsid w:val="00CD5ABF"/>
    <w:rsid w:val="00CE1F37"/>
    <w:rsid w:val="00CE6EF1"/>
    <w:rsid w:val="00CE76F7"/>
    <w:rsid w:val="00CF0738"/>
    <w:rsid w:val="00CF3C1F"/>
    <w:rsid w:val="00CF4FDB"/>
    <w:rsid w:val="00CF645F"/>
    <w:rsid w:val="00CF73B4"/>
    <w:rsid w:val="00CF759B"/>
    <w:rsid w:val="00D00AD4"/>
    <w:rsid w:val="00D04367"/>
    <w:rsid w:val="00D05338"/>
    <w:rsid w:val="00D05D4C"/>
    <w:rsid w:val="00D15927"/>
    <w:rsid w:val="00D17D2F"/>
    <w:rsid w:val="00D22C6F"/>
    <w:rsid w:val="00D2353A"/>
    <w:rsid w:val="00D267BD"/>
    <w:rsid w:val="00D26EC1"/>
    <w:rsid w:val="00D366AB"/>
    <w:rsid w:val="00D45334"/>
    <w:rsid w:val="00D52F71"/>
    <w:rsid w:val="00D63AA2"/>
    <w:rsid w:val="00D72D54"/>
    <w:rsid w:val="00D735A6"/>
    <w:rsid w:val="00D76481"/>
    <w:rsid w:val="00D767B6"/>
    <w:rsid w:val="00D85F2D"/>
    <w:rsid w:val="00D91E0A"/>
    <w:rsid w:val="00D92097"/>
    <w:rsid w:val="00D975FC"/>
    <w:rsid w:val="00D97C9D"/>
    <w:rsid w:val="00DA0401"/>
    <w:rsid w:val="00DA0597"/>
    <w:rsid w:val="00DA18FC"/>
    <w:rsid w:val="00DA7DB2"/>
    <w:rsid w:val="00DB5C0C"/>
    <w:rsid w:val="00DB67D2"/>
    <w:rsid w:val="00DC1730"/>
    <w:rsid w:val="00DC35F4"/>
    <w:rsid w:val="00DC5769"/>
    <w:rsid w:val="00DC5C3E"/>
    <w:rsid w:val="00DC678A"/>
    <w:rsid w:val="00DD11B4"/>
    <w:rsid w:val="00DD5921"/>
    <w:rsid w:val="00DD70BA"/>
    <w:rsid w:val="00DD78D5"/>
    <w:rsid w:val="00DE0AE8"/>
    <w:rsid w:val="00DE75BE"/>
    <w:rsid w:val="00DF0F5E"/>
    <w:rsid w:val="00DF3772"/>
    <w:rsid w:val="00DF4BDB"/>
    <w:rsid w:val="00DF4FF7"/>
    <w:rsid w:val="00DF508E"/>
    <w:rsid w:val="00E001C1"/>
    <w:rsid w:val="00E05466"/>
    <w:rsid w:val="00E10A56"/>
    <w:rsid w:val="00E11643"/>
    <w:rsid w:val="00E20407"/>
    <w:rsid w:val="00E20AC4"/>
    <w:rsid w:val="00E20BAD"/>
    <w:rsid w:val="00E236ED"/>
    <w:rsid w:val="00E25654"/>
    <w:rsid w:val="00E27494"/>
    <w:rsid w:val="00E408FA"/>
    <w:rsid w:val="00E42888"/>
    <w:rsid w:val="00E509E8"/>
    <w:rsid w:val="00E5583C"/>
    <w:rsid w:val="00E62DD7"/>
    <w:rsid w:val="00E653EC"/>
    <w:rsid w:val="00E710B6"/>
    <w:rsid w:val="00E77A9C"/>
    <w:rsid w:val="00E9033D"/>
    <w:rsid w:val="00E93D69"/>
    <w:rsid w:val="00E977FD"/>
    <w:rsid w:val="00EA01F3"/>
    <w:rsid w:val="00EA057D"/>
    <w:rsid w:val="00EA319A"/>
    <w:rsid w:val="00EA6DB9"/>
    <w:rsid w:val="00EB0F60"/>
    <w:rsid w:val="00EB109F"/>
    <w:rsid w:val="00EB2C91"/>
    <w:rsid w:val="00EC1C4E"/>
    <w:rsid w:val="00EC2CD1"/>
    <w:rsid w:val="00EC5F55"/>
    <w:rsid w:val="00EC657E"/>
    <w:rsid w:val="00EC6F37"/>
    <w:rsid w:val="00ED03B5"/>
    <w:rsid w:val="00ED3070"/>
    <w:rsid w:val="00ED7BF5"/>
    <w:rsid w:val="00EE3259"/>
    <w:rsid w:val="00EE43E4"/>
    <w:rsid w:val="00EE4944"/>
    <w:rsid w:val="00F00481"/>
    <w:rsid w:val="00F019A8"/>
    <w:rsid w:val="00F022A0"/>
    <w:rsid w:val="00F05C26"/>
    <w:rsid w:val="00F10A84"/>
    <w:rsid w:val="00F1496C"/>
    <w:rsid w:val="00F164C7"/>
    <w:rsid w:val="00F17E5E"/>
    <w:rsid w:val="00F204B5"/>
    <w:rsid w:val="00F25A10"/>
    <w:rsid w:val="00F304BD"/>
    <w:rsid w:val="00F3589E"/>
    <w:rsid w:val="00F41EDD"/>
    <w:rsid w:val="00F56C19"/>
    <w:rsid w:val="00F57ECC"/>
    <w:rsid w:val="00F64C4D"/>
    <w:rsid w:val="00F64FC0"/>
    <w:rsid w:val="00F71BF3"/>
    <w:rsid w:val="00F73926"/>
    <w:rsid w:val="00F739E2"/>
    <w:rsid w:val="00F8039C"/>
    <w:rsid w:val="00F80575"/>
    <w:rsid w:val="00F817B9"/>
    <w:rsid w:val="00F81881"/>
    <w:rsid w:val="00F82E06"/>
    <w:rsid w:val="00F847E7"/>
    <w:rsid w:val="00F907FB"/>
    <w:rsid w:val="00F92706"/>
    <w:rsid w:val="00F92C66"/>
    <w:rsid w:val="00F935EE"/>
    <w:rsid w:val="00F9632C"/>
    <w:rsid w:val="00FA01B2"/>
    <w:rsid w:val="00FA23C2"/>
    <w:rsid w:val="00FA5700"/>
    <w:rsid w:val="00FA6EC8"/>
    <w:rsid w:val="00FB177E"/>
    <w:rsid w:val="00FC470F"/>
    <w:rsid w:val="00FC750D"/>
    <w:rsid w:val="00FD160B"/>
    <w:rsid w:val="00FD22DA"/>
    <w:rsid w:val="00FD5872"/>
    <w:rsid w:val="00FE183E"/>
    <w:rsid w:val="00FE373B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ynov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5B22-4D1D-4FD7-9D18-AD76BF89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Admin</cp:lastModifiedBy>
  <cp:revision>2</cp:revision>
  <cp:lastPrinted>2017-09-11T07:19:00Z</cp:lastPrinted>
  <dcterms:created xsi:type="dcterms:W3CDTF">2025-12-09T09:21:00Z</dcterms:created>
  <dcterms:modified xsi:type="dcterms:W3CDTF">2025-12-09T09:21:00Z</dcterms:modified>
</cp:coreProperties>
</file>