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87BD86F" w14:textId="77777777" w:rsidR="002A3040" w:rsidRDefault="00D27BF0" w:rsidP="00DF4AFB">
      <w:pPr>
        <w:spacing w:before="120" w:after="0"/>
        <w:ind w:left="709" w:hanging="709"/>
        <w:rPr>
          <w:rFonts w:ascii="Arial" w:eastAsia="Arial" w:hAnsi="Arial" w:cs="Arial"/>
          <w:b/>
          <w:bCs/>
          <w:sz w:val="24"/>
          <w:szCs w:val="24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proofErr w:type="gramStart"/>
      <w:r w:rsidR="00195293" w:rsidRPr="00195293">
        <w:rPr>
          <w:rFonts w:ascii="Arial" w:eastAsia="Arial" w:hAnsi="Arial" w:cs="Arial"/>
          <w:b/>
          <w:bCs/>
          <w:sz w:val="24"/>
          <w:szCs w:val="24"/>
        </w:rPr>
        <w:t>Studie - Rozšíření</w:t>
      </w:r>
      <w:proofErr w:type="gramEnd"/>
      <w:r w:rsidR="00195293" w:rsidRPr="00195293">
        <w:rPr>
          <w:rFonts w:ascii="Arial" w:eastAsia="Arial" w:hAnsi="Arial" w:cs="Arial"/>
          <w:b/>
          <w:bCs/>
          <w:sz w:val="24"/>
          <w:szCs w:val="24"/>
        </w:rPr>
        <w:t xml:space="preserve"> kapacity Aquaparku Děčín </w:t>
      </w:r>
    </w:p>
    <w:p w14:paraId="5C19CF2D" w14:textId="1FA85970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4236EF9E" w:rsidR="00652F43" w:rsidRPr="00C415F8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856270" w:rsidRPr="003A5B1A">
        <w:rPr>
          <w:rFonts w:ascii="Arial" w:hAnsi="Arial" w:cs="Arial"/>
          <w:sz w:val="20"/>
          <w:szCs w:val="20"/>
        </w:rPr>
        <w:t>Otevřené nadlimitní řízení dle § 56 ZZVZ</w:t>
      </w:r>
    </w:p>
    <w:p w14:paraId="2A069488" w14:textId="2CFB75EA" w:rsidR="00652F43" w:rsidRPr="003A5B1A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b/>
          <w:sz w:val="20"/>
          <w:szCs w:val="20"/>
        </w:rPr>
      </w:pPr>
      <w:r w:rsidRPr="00C415F8">
        <w:rPr>
          <w:rFonts w:ascii="Arial" w:eastAsia="Arial" w:hAnsi="Arial" w:cs="Arial"/>
          <w:sz w:val="20"/>
          <w:szCs w:val="20"/>
        </w:rPr>
        <w:t>URL a</w:t>
      </w:r>
      <w:r w:rsidR="00D27BF0" w:rsidRPr="00C415F8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C415F8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CA1F1C" w:rsidRPr="00CA1F1C">
          <w:rPr>
            <w:rStyle w:val="Hypertextovodkaz"/>
            <w:rFonts w:ascii="Arial" w:hAnsi="Arial" w:cs="Arial"/>
            <w:sz w:val="20"/>
            <w:szCs w:val="20"/>
          </w:rPr>
          <w:t>https://zakazky.mmdecin.cz/vz00010455</w:t>
        </w:r>
      </w:hyperlink>
      <w:r w:rsidR="00CA1F1C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38DC2F17" w14:textId="77777777" w:rsid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E8F1B7" w14:textId="77777777" w:rsid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A52DBDF" w14:textId="77777777" w:rsidR="00D6114F" w:rsidRDefault="00D6114F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0F877D" w14:textId="77777777" w:rsidR="00922013" w:rsidRP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B45016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77777777" w:rsidR="00F47DB9" w:rsidRPr="004F2B1C" w:rsidRDefault="00F47DB9" w:rsidP="00F47DB9">
      <w:pPr>
        <w:pStyle w:val="Odstavecseseznamem"/>
        <w:numPr>
          <w:ilvl w:val="0"/>
          <w:numId w:val="26"/>
        </w:numPr>
        <w:spacing w:before="60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realizace příslušných prací, a to:</w:t>
      </w:r>
    </w:p>
    <w:p w14:paraId="04978C8D" w14:textId="30C1F375" w:rsidR="00F47DB9" w:rsidRPr="007A3A82" w:rsidRDefault="00F47DB9" w:rsidP="005A2AF8">
      <w:pPr>
        <w:pStyle w:val="Odstavecseseznamem"/>
        <w:numPr>
          <w:ilvl w:val="0"/>
          <w:numId w:val="25"/>
        </w:numPr>
        <w:spacing w:before="120" w:after="60"/>
        <w:ind w:left="1479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</w:t>
      </w:r>
      <w:r w:rsidRPr="00EC6DF1">
        <w:rPr>
          <w:rFonts w:ascii="Arial" w:hAnsi="Arial" w:cs="Arial"/>
          <w:b/>
          <w:bCs/>
          <w:sz w:val="20"/>
          <w:szCs w:val="20"/>
        </w:rPr>
        <w:t>autorizovaného inženýra</w:t>
      </w:r>
      <w:r w:rsidR="005168ED">
        <w:rPr>
          <w:rFonts w:ascii="Arial" w:hAnsi="Arial" w:cs="Arial"/>
          <w:b/>
          <w:bCs/>
          <w:sz w:val="20"/>
          <w:szCs w:val="20"/>
        </w:rPr>
        <w:t xml:space="preserve"> nebo technika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Pr="00FF0A11">
        <w:rPr>
          <w:rFonts w:ascii="Arial" w:hAnsi="Arial" w:cs="Arial"/>
          <w:b/>
          <w:bCs/>
          <w:sz w:val="20"/>
          <w:szCs w:val="20"/>
        </w:rPr>
        <w:t>Pozemní stavby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F47DB9">
      <w:pPr>
        <w:spacing w:before="6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60"/>
        <w:ind w:left="14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1D3FE8"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B3BA0CC" w14:textId="77777777" w:rsidR="008B63D5" w:rsidRDefault="00E33E3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stavby</w:t>
            </w:r>
            <w:r w:rsidR="00DD58B1">
              <w:rPr>
                <w:rFonts w:ascii="Arial" w:hAnsi="Arial" w:cs="Arial"/>
                <w:b/>
                <w:sz w:val="20"/>
                <w:szCs w:val="20"/>
              </w:rPr>
              <w:t xml:space="preserve"> (IP00 nebo TP00)</w:t>
            </w:r>
          </w:p>
          <w:p w14:paraId="7457CC3B" w14:textId="4178C110" w:rsidR="00AD711A" w:rsidRPr="00276EC1" w:rsidRDefault="00AD711A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Hlavní projektant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1D3FE8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1D3FE8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  <w:tr w:rsidR="009211A1" w:rsidRPr="00E73820" w14:paraId="0278E62E" w14:textId="77777777" w:rsidTr="0017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 w:val="restart"/>
          </w:tcPr>
          <w:p w14:paraId="1654D225" w14:textId="77777777" w:rsidR="009211A1" w:rsidRDefault="009211A1" w:rsidP="00AB1F1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9300804" w14:textId="77777777" w:rsidR="009211A1" w:rsidRDefault="009211A1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stavby (IP00 nebo TP00)</w:t>
            </w:r>
          </w:p>
          <w:p w14:paraId="4F0EA40B" w14:textId="1E8D8C9B" w:rsidR="008334E8" w:rsidRPr="00276EC1" w:rsidRDefault="008334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 týmu</w:t>
            </w:r>
          </w:p>
        </w:tc>
        <w:tc>
          <w:tcPr>
            <w:tcW w:w="4394" w:type="dxa"/>
            <w:shd w:val="clear" w:color="auto" w:fill="FFFF99"/>
          </w:tcPr>
          <w:p w14:paraId="7FB8193A" w14:textId="77777777" w:rsidR="009211A1" w:rsidRDefault="009211A1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54ACC11A" w14:textId="77777777" w:rsidR="009211A1" w:rsidRPr="00E73820" w:rsidRDefault="009211A1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1A1" w:rsidRPr="00E73820" w14:paraId="39A30A4D" w14:textId="77777777" w:rsidTr="0017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73231D1E" w14:textId="77777777" w:rsidR="009211A1" w:rsidRDefault="009211A1" w:rsidP="00AB1F1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252100C3" w14:textId="77777777" w:rsidR="009211A1" w:rsidRDefault="009211A1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E2702CA" w14:textId="77777777" w:rsidR="009211A1" w:rsidRPr="00E73820" w:rsidRDefault="009211A1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1A1" w:rsidRPr="00E73820" w14:paraId="3949C93B" w14:textId="77777777" w:rsidTr="0017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3ECEFCD2" w14:textId="77777777" w:rsidR="009211A1" w:rsidRDefault="009211A1" w:rsidP="00AB1F1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25C5DDC1" w14:textId="77777777" w:rsidR="009211A1" w:rsidRPr="0000720E" w:rsidRDefault="009211A1" w:rsidP="00AB1F1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32D90A4F" w14:textId="77777777" w:rsidR="009211A1" w:rsidRPr="0000720E" w:rsidRDefault="009211A1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4B6D4055" w14:textId="77777777" w:rsidR="009211A1" w:rsidRPr="00E73820" w:rsidRDefault="009211A1" w:rsidP="00AB1F1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  <w:tr w:rsidR="001D3FE8" w:rsidRPr="00E73820" w14:paraId="0B532625" w14:textId="77777777" w:rsidTr="0017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 w:val="restart"/>
          </w:tcPr>
          <w:p w14:paraId="1A1285A1" w14:textId="77777777" w:rsidR="001D3FE8" w:rsidRDefault="001D3FE8" w:rsidP="00AB1F1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39D1E38" w14:textId="77777777" w:rsidR="001D3FE8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stavby (IP00 nebo TP00)</w:t>
            </w:r>
          </w:p>
          <w:p w14:paraId="4D9D350B" w14:textId="77777777" w:rsidR="001D3FE8" w:rsidRPr="00276EC1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 týmu</w:t>
            </w:r>
          </w:p>
        </w:tc>
        <w:tc>
          <w:tcPr>
            <w:tcW w:w="4394" w:type="dxa"/>
            <w:shd w:val="clear" w:color="auto" w:fill="FFFF99"/>
          </w:tcPr>
          <w:p w14:paraId="2308B3A6" w14:textId="77777777" w:rsidR="001D3FE8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1FE0BA2D" w14:textId="77777777" w:rsidR="001D3FE8" w:rsidRPr="00E73820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FE8" w:rsidRPr="00E73820" w14:paraId="4D45A1F6" w14:textId="77777777" w:rsidTr="0017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0FEB0C19" w14:textId="77777777" w:rsidR="001D3FE8" w:rsidRDefault="001D3FE8" w:rsidP="00AB1F1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473BC677" w14:textId="77777777" w:rsidR="001D3FE8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5B39A396" w14:textId="77777777" w:rsidR="001D3FE8" w:rsidRPr="00E73820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FE8" w:rsidRPr="00E73820" w14:paraId="2A794C71" w14:textId="77777777" w:rsidTr="0017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03632680" w14:textId="77777777" w:rsidR="001D3FE8" w:rsidRDefault="001D3FE8" w:rsidP="00AB1F1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0DC89E99" w14:textId="77777777" w:rsidR="001D3FE8" w:rsidRPr="0000720E" w:rsidRDefault="001D3FE8" w:rsidP="00AB1F1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6478F97E" w14:textId="77777777" w:rsidR="001D3FE8" w:rsidRPr="0000720E" w:rsidRDefault="001D3FE8" w:rsidP="00AB1F1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10085388" w14:textId="77777777" w:rsidR="001D3FE8" w:rsidRPr="00E73820" w:rsidRDefault="001D3FE8" w:rsidP="00AB1F1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27C3AA51" w14:textId="0D93808C" w:rsidR="008B5AF7" w:rsidRPr="001751BD" w:rsidRDefault="00295930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751BD">
        <w:rPr>
          <w:rFonts w:ascii="Arial" w:hAnsi="Arial" w:cs="Arial"/>
          <w:color w:val="000000"/>
          <w:sz w:val="18"/>
          <w:szCs w:val="18"/>
        </w:rPr>
        <w:t>Případně rozšířit/odebrat</w:t>
      </w:r>
    </w:p>
    <w:p w14:paraId="1410D663" w14:textId="77777777" w:rsidR="003A5B1A" w:rsidRDefault="003A5B1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C1D537" w14:textId="77777777" w:rsidR="003A5B1A" w:rsidRDefault="003A5B1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597E8D" w14:textId="77777777" w:rsidR="003A5B1A" w:rsidRDefault="003A5B1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29A4DC" w14:textId="77777777" w:rsidR="003A5B1A" w:rsidRDefault="003A5B1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38B96D" w14:textId="77777777" w:rsidR="003A5B1A" w:rsidRDefault="003A5B1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B6BBB5" w14:textId="77777777" w:rsidR="003A5B1A" w:rsidRDefault="003A5B1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3625D03B" w14:textId="77777777" w:rsidR="00236E22" w:rsidRPr="000F0AB2" w:rsidRDefault="00236E22" w:rsidP="000F0AB2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36E22">
        <w:rPr>
          <w:rFonts w:ascii="Arial" w:hAnsi="Arial" w:cs="Arial"/>
        </w:rPr>
        <w:t>minimálně 2 reference, z nichž bude patrné, že zpracoval a dokončil alespoň dvě studie nebo projektové dokumentace pro areály s vodní technologií nebo obdobnými provozními prvky. Jedná se např. o objekty jako plavecký bazén, koupaliště, aquapark, wellness centra a lázeňské objekty, rekreační nádrž, biotop,</w:t>
      </w:r>
      <w:r w:rsidRPr="000824F7">
        <w:t xml:space="preserve"> </w:t>
      </w:r>
      <w:r w:rsidRPr="000F0AB2">
        <w:rPr>
          <w:rFonts w:ascii="Arial" w:hAnsi="Arial" w:cs="Arial"/>
        </w:rPr>
        <w:t>lázeňská infrastruktura (např. lázeňské bazény, léčebné či relaxační bazény).</w:t>
      </w:r>
    </w:p>
    <w:p w14:paraId="7AD09AC5" w14:textId="4C1C269D" w:rsidR="00F94783" w:rsidRPr="008454D4" w:rsidRDefault="00F94783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DBC685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Osvědčení/referenční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list</w:t>
            </w:r>
            <w:r w:rsidR="003A5B1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 uchazeč</w:t>
            </w:r>
            <w:proofErr w:type="gramEnd"/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DBF4EF" w14:textId="77777777" w:rsidR="000F0AB2" w:rsidRDefault="000F0AB2" w:rsidP="000F0AB2">
            <w:pPr>
              <w:rPr>
                <w:rFonts w:ascii="Arial" w:hAnsi="Arial" w:cs="Arial"/>
              </w:rPr>
            </w:pPr>
            <w:r w:rsidRPr="00A67725">
              <w:rPr>
                <w:rFonts w:ascii="Arial" w:hAnsi="Arial" w:cs="Arial"/>
              </w:rPr>
              <w:t xml:space="preserve">minimálně 2 reference, z nichž bude patrné, že zpracoval a dokončil alespoň dvě studie nebo projektové dokumentace pro areály s vodní technologií nebo obdobnými provozními prvky. </w:t>
            </w:r>
            <w:r w:rsidRPr="00601A08">
              <w:rPr>
                <w:rFonts w:ascii="Arial" w:hAnsi="Arial" w:cs="Arial"/>
              </w:rPr>
              <w:t>Jedná se např. o objekty jako plavecký bazén, koupaliště, aquapark, wellness centra a lázeňské objekty, rekreační nádrž, biotop,</w:t>
            </w:r>
            <w:r w:rsidRPr="000824F7">
              <w:t xml:space="preserve"> </w:t>
            </w:r>
            <w:r w:rsidRPr="00601A08">
              <w:rPr>
                <w:rFonts w:ascii="Arial" w:hAnsi="Arial" w:cs="Arial"/>
              </w:rPr>
              <w:t xml:space="preserve">lázeňská infrastruktura (např. lázeňské bazény, léčebné či relaxační bazény). </w:t>
            </w:r>
            <w:r w:rsidRPr="007A7FAF">
              <w:rPr>
                <w:rFonts w:ascii="Arial" w:hAnsi="Arial" w:cs="Arial"/>
              </w:rPr>
              <w:t xml:space="preserve">Hodnota každé takové referenční zakázky musí být minimálně </w:t>
            </w:r>
            <w:r>
              <w:rPr>
                <w:rFonts w:ascii="Arial" w:hAnsi="Arial" w:cs="Arial"/>
              </w:rPr>
              <w:t>1</w:t>
            </w:r>
            <w:r w:rsidRPr="007A7FAF">
              <w:rPr>
                <w:rFonts w:ascii="Arial" w:hAnsi="Arial" w:cs="Arial"/>
              </w:rPr>
              <w:t>00 000 Kč bez DPH.</w:t>
            </w:r>
          </w:p>
          <w:p w14:paraId="37960CEF" w14:textId="10EAF0E7" w:rsidR="008B5AF7" w:rsidRPr="009E5FB0" w:rsidRDefault="008B5AF7" w:rsidP="00246242">
            <w:pPr>
              <w:spacing w:before="6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ACD3C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9013A" w:rsidRPr="002928C6" w14:paraId="576AF7DF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38CE" w14:textId="41C0BDD7" w:rsidR="0079013A" w:rsidRPr="002928C6" w:rsidRDefault="0079013A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Osvědčení/referenční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list</w:t>
            </w:r>
            <w:r w:rsidR="00D012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 uchazeč</w:t>
            </w:r>
            <w:proofErr w:type="gramEnd"/>
          </w:p>
        </w:tc>
      </w:tr>
      <w:tr w:rsidR="0079013A" w:rsidRPr="002928C6" w14:paraId="14E0C605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41954" w14:textId="77777777" w:rsidR="0079013A" w:rsidRPr="00215A4B" w:rsidRDefault="0079013A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F5979" w14:textId="77777777" w:rsidR="000F0AB2" w:rsidRDefault="000F0AB2" w:rsidP="000F0AB2">
            <w:pPr>
              <w:rPr>
                <w:rFonts w:ascii="Arial" w:hAnsi="Arial" w:cs="Arial"/>
              </w:rPr>
            </w:pPr>
            <w:r w:rsidRPr="00A67725">
              <w:rPr>
                <w:rFonts w:ascii="Arial" w:hAnsi="Arial" w:cs="Arial"/>
              </w:rPr>
              <w:t xml:space="preserve">minimálně 2 reference, z nichž bude patrné, že zpracoval a dokončil alespoň dvě studie nebo projektové dokumentace pro areály s vodní technologií nebo obdobnými provozními prvky. </w:t>
            </w:r>
            <w:r w:rsidRPr="00601A08">
              <w:rPr>
                <w:rFonts w:ascii="Arial" w:hAnsi="Arial" w:cs="Arial"/>
              </w:rPr>
              <w:t>Jedná se např. o objekty jako plavecký bazén, koupaliště, aquapark, wellness centra a lázeňské objekty, rekreační nádrž, biotop,</w:t>
            </w:r>
            <w:r w:rsidRPr="000824F7">
              <w:t xml:space="preserve"> </w:t>
            </w:r>
            <w:r w:rsidRPr="00601A08">
              <w:rPr>
                <w:rFonts w:ascii="Arial" w:hAnsi="Arial" w:cs="Arial"/>
              </w:rPr>
              <w:t xml:space="preserve">lázeňská infrastruktura (např. lázeňské bazény, léčebné či relaxační bazény). </w:t>
            </w:r>
            <w:r w:rsidRPr="007A7FAF">
              <w:rPr>
                <w:rFonts w:ascii="Arial" w:hAnsi="Arial" w:cs="Arial"/>
              </w:rPr>
              <w:t xml:space="preserve">Hodnota každé takové referenční zakázky musí být minimálně </w:t>
            </w:r>
            <w:r>
              <w:rPr>
                <w:rFonts w:ascii="Arial" w:hAnsi="Arial" w:cs="Arial"/>
              </w:rPr>
              <w:t>1</w:t>
            </w:r>
            <w:r w:rsidRPr="007A7FAF">
              <w:rPr>
                <w:rFonts w:ascii="Arial" w:hAnsi="Arial" w:cs="Arial"/>
              </w:rPr>
              <w:t>00 000 Kč bez DPH.</w:t>
            </w:r>
          </w:p>
          <w:p w14:paraId="473703DD" w14:textId="1EB8ABE4" w:rsidR="0079013A" w:rsidRPr="002928C6" w:rsidRDefault="0079013A" w:rsidP="000D5625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49C0FC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216EF23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3AB543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E19590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7A1A24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049CF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56FD763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F83F35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C9DC5A0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B337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0E9B18F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EA6C1BC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63422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10EDD1E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1937A942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19611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BAFAE3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5DBC3B3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44D4A0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651662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18531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5C37861F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213006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3C2B12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B5168D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023A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06C66EF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93B45D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709AC7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1E446F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ABEB41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207091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BBFF97B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21898B" w14:textId="77777777" w:rsidR="00070AC4" w:rsidRDefault="00070AC4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23D99" w:rsidRPr="002928C6" w14:paraId="46E343C6" w14:textId="77777777" w:rsidTr="00AB1F1D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2BB4" w14:textId="2A5D35CE" w:rsidR="00723D99" w:rsidRPr="002928C6" w:rsidRDefault="00723D99" w:rsidP="00AB1F1D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Osvědčení/referenční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list</w:t>
            </w:r>
            <w:r w:rsidR="00D012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012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lavní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projektant</w:t>
            </w:r>
          </w:p>
        </w:tc>
      </w:tr>
      <w:tr w:rsidR="00723D99" w:rsidRPr="002928C6" w14:paraId="4D3FFFA2" w14:textId="77777777" w:rsidTr="00AB1F1D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BE34A" w14:textId="77777777" w:rsidR="00723D99" w:rsidRPr="00215A4B" w:rsidRDefault="00723D99" w:rsidP="00AB1F1D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3B57FD" w14:textId="1410A42A" w:rsidR="00723D99" w:rsidRPr="00FF651B" w:rsidRDefault="00554A76" w:rsidP="00FF651B">
            <w:pPr>
              <w:suppressAutoHyphens/>
              <w:spacing w:before="60"/>
              <w:ind w:left="1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Projekční práce zahrnující stavební úpravy objektů ve výši 500 tis. Kč bez DPH za uvedené období</w:t>
            </w:r>
            <w:r w:rsidRPr="00285361">
              <w:rPr>
                <w:rFonts w:ascii="Arial" w:hAnsi="Arial" w:cs="Arial"/>
              </w:rPr>
              <w:t xml:space="preserve"> (max. 2 osvědčení</w:t>
            </w:r>
            <w:proofErr w:type="gramStart"/>
            <w:r w:rsidR="00AF7C30">
              <w:rPr>
                <w:rFonts w:ascii="Arial" w:hAnsi="Arial" w:cs="Arial"/>
              </w:rPr>
              <w:t>)</w:t>
            </w:r>
            <w:r w:rsidRPr="00285361">
              <w:rPr>
                <w:rFonts w:ascii="Arial" w:hAnsi="Arial" w:cs="Arial"/>
              </w:rPr>
              <w:t xml:space="preserve"> </w:t>
            </w:r>
            <w:r w:rsidR="00723D99" w:rsidRPr="00FF651B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proofErr w:type="gram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7AB5109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250B516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3675ECBB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B3EC03F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161F4EC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45FDD8E0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7928C789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507963A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F1B162B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7D2E6D6C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5B4DA3CD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C7BC3FD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31A8612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4B962D1E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6A88FA5D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C91C963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E7B39C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46E21694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3723CD16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F9B062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CF056F9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6B457136" w14:textId="77777777" w:rsidR="00723D99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150DE4" w14:textId="77777777" w:rsidR="00723D99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CC2C59C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A3B52F" w14:textId="77777777" w:rsidR="00723D99" w:rsidRDefault="00723D99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23D99" w:rsidRPr="002928C6" w14:paraId="4B075531" w14:textId="77777777" w:rsidTr="00AB1F1D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9BEBE" w14:textId="09520FBD" w:rsidR="00723D99" w:rsidRPr="002928C6" w:rsidRDefault="00723D99" w:rsidP="00AB1F1D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  <w:r w:rsidR="00D012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hlavní projektant</w:t>
            </w:r>
          </w:p>
        </w:tc>
      </w:tr>
      <w:tr w:rsidR="00723D99" w:rsidRPr="002928C6" w14:paraId="600EB730" w14:textId="77777777" w:rsidTr="00AB1F1D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C0E4B" w14:textId="77777777" w:rsidR="00723D99" w:rsidRPr="00215A4B" w:rsidRDefault="00723D99" w:rsidP="00AB1F1D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9D36C1" w14:textId="3BFFB6D3" w:rsidR="00723D99" w:rsidRPr="002928C6" w:rsidRDefault="00D0319F" w:rsidP="00AB1F1D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Doložením </w:t>
            </w:r>
            <w:r w:rsidRPr="00321E2D">
              <w:rPr>
                <w:rFonts w:ascii="Arial" w:hAnsi="Arial" w:cs="Arial"/>
              </w:rPr>
              <w:t>zkušenosti s</w:t>
            </w:r>
            <w:r>
              <w:rPr>
                <w:rFonts w:ascii="Arial" w:hAnsi="Arial" w:cs="Arial"/>
              </w:rPr>
              <w:t xml:space="preserve">e zpracováním studií nebo projektových dokumentací na realizaci úprav/výstavby alespoň dvou obdobných staveb, přičemž každá z těchto staveb byla dokončena a jejich celkové (předpokládané nebo skutečné) realizační náklady činili v souhrnu minimálně 25 mil. Kč bez DPH </w:t>
            </w:r>
            <w:r w:rsidRPr="00321E2D">
              <w:rPr>
                <w:rFonts w:ascii="Arial" w:hAnsi="Arial" w:cs="Arial"/>
              </w:rPr>
              <w:t>za poslední</w:t>
            </w:r>
            <w:r>
              <w:rPr>
                <w:rFonts w:ascii="Arial" w:hAnsi="Arial" w:cs="Arial"/>
              </w:rPr>
              <w:t>ch 5 let.</w:t>
            </w:r>
            <w:r w:rsidRPr="002853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34A45FC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536B8D0B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7128FB8A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F969543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EE9099A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D221FC2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49BE9CBE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C46C176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178AE19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DBBD3F2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535B5838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08FF6D9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FDA3CC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26818F18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395BE1A2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25447A3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4D3C9D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7C1B2B5F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3D99" w:rsidRPr="002928C6" w14:paraId="6E96FF34" w14:textId="77777777" w:rsidTr="00AB1F1D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4EBE317" w14:textId="77777777" w:rsidR="00723D99" w:rsidRPr="002928C6" w:rsidRDefault="00723D99" w:rsidP="00AB1F1D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87397A9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458E11F9" w14:textId="77777777" w:rsidR="00723D99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65466A7" w14:textId="77777777" w:rsidR="00723D99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F315C6" w14:textId="77777777" w:rsidR="00723D99" w:rsidRPr="002928C6" w:rsidRDefault="00723D99" w:rsidP="00AB1F1D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459CED" w14:textId="77777777" w:rsidR="00723D99" w:rsidRDefault="00723D99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5C159CDC" w:rsidR="00D956FF" w:rsidRPr="004034D2" w:rsidRDefault="001F3C84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F729D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6FF"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  <w:tr w:rsidR="003242DE" w:rsidRPr="004034D2" w14:paraId="02A2B92E" w14:textId="77777777" w:rsidTr="003242DE">
        <w:trPr>
          <w:cantSplit/>
          <w:trHeight w:val="804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A4B4D" w14:textId="442F8674" w:rsidR="003242DE" w:rsidRPr="004034D2" w:rsidRDefault="00086EB6" w:rsidP="00AB1F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Zkušenost</w:t>
            </w:r>
            <w:r w:rsidR="001F3C84">
              <w:rPr>
                <w:rFonts w:ascii="Arial" w:hAnsi="Arial" w:cs="Arial"/>
                <w:bCs/>
                <w:sz w:val="20"/>
                <w:szCs w:val="20"/>
              </w:rPr>
              <w:t xml:space="preserve"> hlavního projektanta</w:t>
            </w:r>
          </w:p>
        </w:tc>
        <w:tc>
          <w:tcPr>
            <w:tcW w:w="5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7A1B1" w14:textId="62433B60" w:rsidR="003242DE" w:rsidRPr="004034D2" w:rsidRDefault="003242DE" w:rsidP="00AB1F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F3C8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  <w:tr w:rsidR="00A91B51" w:rsidRPr="004034D2" w14:paraId="4BFE1D01" w14:textId="77777777" w:rsidTr="003242DE">
        <w:trPr>
          <w:cantSplit/>
          <w:trHeight w:val="804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F9CE3B" w14:textId="2C056A29" w:rsidR="00A91B51" w:rsidRDefault="00BB7F76" w:rsidP="00AB1F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Činnost autorského dozoru</w:t>
            </w:r>
            <w:r w:rsidR="00F729D6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r w:rsidR="00E1690B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F729D6">
              <w:rPr>
                <w:rFonts w:ascii="Arial" w:hAnsi="Arial" w:cs="Arial"/>
                <w:bCs/>
                <w:sz w:val="20"/>
                <w:szCs w:val="20"/>
              </w:rPr>
              <w:t>1 hodinu v Kč bez DPH</w:t>
            </w:r>
          </w:p>
        </w:tc>
        <w:tc>
          <w:tcPr>
            <w:tcW w:w="5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699821" w14:textId="10A63AE2" w:rsidR="00A91B51" w:rsidRDefault="00F729D6" w:rsidP="00AB1F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5 %</w:t>
            </w:r>
          </w:p>
        </w:tc>
      </w:tr>
    </w:tbl>
    <w:p w14:paraId="7C359053" w14:textId="77777777" w:rsidR="004151C0" w:rsidRDefault="004151C0" w:rsidP="004034D2">
      <w:pPr>
        <w:spacing w:before="60" w:after="24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27CB664" w14:textId="77777777" w:rsidR="00334EB5" w:rsidRDefault="00334EB5" w:rsidP="004034D2">
      <w:pPr>
        <w:spacing w:before="60" w:after="24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7B64C90" w14:textId="77777777" w:rsidR="00553FB6" w:rsidRPr="005132BE" w:rsidRDefault="00553FB6" w:rsidP="00553FB6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5132B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Celkové hodnocení</w:t>
      </w:r>
    </w:p>
    <w:p w14:paraId="07A409DB" w14:textId="77777777" w:rsidR="00553FB6" w:rsidRPr="005132BE" w:rsidRDefault="00553FB6" w:rsidP="00553FB6">
      <w:pPr>
        <w:spacing w:after="0"/>
        <w:rPr>
          <w:rFonts w:ascii="Arial" w:hAnsi="Arial" w:cs="Arial"/>
          <w:sz w:val="20"/>
          <w:szCs w:val="20"/>
        </w:rPr>
      </w:pPr>
      <w:r w:rsidRPr="005132BE">
        <w:rPr>
          <w:rFonts w:ascii="Arial" w:hAnsi="Arial" w:cs="Arial"/>
          <w:sz w:val="20"/>
          <w:szCs w:val="20"/>
        </w:rPr>
        <w:t>Celkový počet bodů nabídky je tvořen součtem bodů získaných v jednotlivých sub-kritériích:</w:t>
      </w:r>
    </w:p>
    <w:p w14:paraId="3B1ACC5C" w14:textId="77777777" w:rsidR="00553FB6" w:rsidRPr="005132BE" w:rsidRDefault="00553FB6" w:rsidP="00553FB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E1EA8F0" w14:textId="77777777" w:rsidR="00553FB6" w:rsidRPr="005132BE" w:rsidRDefault="00553FB6" w:rsidP="00553FB6">
      <w:pPr>
        <w:spacing w:after="0"/>
        <w:rPr>
          <w:rFonts w:ascii="Arial" w:hAnsi="Arial" w:cs="Arial"/>
          <w:sz w:val="20"/>
          <w:szCs w:val="20"/>
        </w:rPr>
      </w:pPr>
      <w:r w:rsidRPr="005132BE">
        <w:rPr>
          <w:rFonts w:ascii="Arial" w:hAnsi="Arial" w:cs="Arial"/>
          <w:sz w:val="20"/>
          <w:szCs w:val="20"/>
        </w:rPr>
        <w:t>Celkový počet bodů = Body za nabídkovou cenu + Body za zkušenost hlavního projektanta + Body za cenu činnosti autorského dozoru.</w:t>
      </w:r>
    </w:p>
    <w:p w14:paraId="4943A58D" w14:textId="77777777" w:rsidR="00553FB6" w:rsidRPr="005132BE" w:rsidRDefault="00553FB6" w:rsidP="00553FB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32EC10" w14:textId="77777777" w:rsidR="00553FB6" w:rsidRPr="005132BE" w:rsidRDefault="00553FB6" w:rsidP="00553FB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132BE">
        <w:rPr>
          <w:rFonts w:ascii="Arial" w:hAnsi="Arial" w:cs="Arial"/>
          <w:sz w:val="20"/>
          <w:szCs w:val="20"/>
          <w:u w:val="single"/>
        </w:rPr>
        <w:t>Nabídka s nejvyšším celkovým počtem bodů bude hodnocena jako ekonomicky nejvýhodnější.</w:t>
      </w:r>
    </w:p>
    <w:p w14:paraId="1396F37D" w14:textId="77777777" w:rsidR="00553FB6" w:rsidRPr="00285361" w:rsidRDefault="00553FB6" w:rsidP="00553FB6">
      <w:pPr>
        <w:spacing w:after="0"/>
        <w:rPr>
          <w:rFonts w:ascii="Arial" w:hAnsi="Arial" w:cs="Arial"/>
        </w:rPr>
      </w:pPr>
    </w:p>
    <w:p w14:paraId="2107B570" w14:textId="77777777" w:rsidR="00553FB6" w:rsidRPr="00285361" w:rsidRDefault="00553FB6" w:rsidP="00553FB6">
      <w:pPr>
        <w:spacing w:after="0"/>
        <w:rPr>
          <w:rFonts w:ascii="Arial" w:hAnsi="Arial" w:cs="Arial"/>
        </w:rPr>
      </w:pPr>
    </w:p>
    <w:p w14:paraId="3FC857EA" w14:textId="77777777" w:rsidR="00553FB6" w:rsidRPr="005132BE" w:rsidRDefault="00553FB6" w:rsidP="005132BE">
      <w:pPr>
        <w:pStyle w:val="Nadpis2"/>
        <w:numPr>
          <w:ilvl w:val="0"/>
          <w:numId w:val="0"/>
        </w:numPr>
        <w:jc w:val="left"/>
        <w:rPr>
          <w:noProof/>
          <w:color w:val="auto"/>
        </w:rPr>
      </w:pPr>
      <w:r w:rsidRPr="005132BE">
        <w:rPr>
          <w:noProof/>
          <w:color w:val="auto"/>
        </w:rPr>
        <w:t>Způsob hodnocení nabídek</w:t>
      </w:r>
    </w:p>
    <w:p w14:paraId="03E177C4" w14:textId="77777777" w:rsidR="00553FB6" w:rsidRPr="005132BE" w:rsidRDefault="00553FB6" w:rsidP="00553FB6">
      <w:pPr>
        <w:pStyle w:val="Odstavecseseznamem"/>
        <w:autoSpaceDN w:val="0"/>
        <w:spacing w:before="120"/>
        <w:ind w:left="0"/>
        <w:contextualSpacing w:val="0"/>
        <w:textAlignment w:val="baseline"/>
        <w:rPr>
          <w:rFonts w:ascii="Arial" w:hAnsi="Arial" w:cs="Arial"/>
          <w:kern w:val="3"/>
          <w:sz w:val="20"/>
          <w:szCs w:val="20"/>
        </w:rPr>
      </w:pPr>
      <w:r w:rsidRPr="005132BE">
        <w:rPr>
          <w:rFonts w:ascii="Arial" w:hAnsi="Arial" w:cs="Arial"/>
          <w:kern w:val="3"/>
          <w:sz w:val="20"/>
          <w:szCs w:val="20"/>
        </w:rPr>
        <w:t>Posuzování nabídek pro danou veřejnou zakázku provede hodnotící komise.</w:t>
      </w:r>
    </w:p>
    <w:p w14:paraId="7BBC3FD0" w14:textId="77777777" w:rsidR="00553FB6" w:rsidRPr="005132BE" w:rsidRDefault="00553FB6" w:rsidP="00553FB6">
      <w:pPr>
        <w:pStyle w:val="Odstavecseseznamem"/>
        <w:autoSpaceDN w:val="0"/>
        <w:spacing w:before="120"/>
        <w:ind w:left="0"/>
        <w:contextualSpacing w:val="0"/>
        <w:textAlignment w:val="baseline"/>
        <w:rPr>
          <w:rFonts w:ascii="Arial" w:hAnsi="Arial" w:cs="Arial"/>
          <w:kern w:val="3"/>
          <w:sz w:val="20"/>
          <w:szCs w:val="20"/>
        </w:rPr>
      </w:pPr>
      <w:r w:rsidRPr="005132BE">
        <w:rPr>
          <w:rFonts w:ascii="Arial" w:hAnsi="Arial" w:cs="Arial"/>
          <w:kern w:val="3"/>
          <w:sz w:val="20"/>
          <w:szCs w:val="20"/>
        </w:rPr>
        <w:t xml:space="preserve">Doručené nabídky budou po otevření srovnány vzestupně dle bodového hodnocení.  </w:t>
      </w:r>
    </w:p>
    <w:p w14:paraId="4121E550" w14:textId="7DEB3F3A" w:rsidR="00553FB6" w:rsidRPr="00553FB6" w:rsidRDefault="00553FB6" w:rsidP="00553FB6">
      <w:pPr>
        <w:spacing w:before="60" w:after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132BE">
        <w:rPr>
          <w:rFonts w:ascii="Arial" w:hAnsi="Arial" w:cs="Arial"/>
          <w:sz w:val="20"/>
          <w:szCs w:val="20"/>
        </w:rPr>
        <w:t>Jednotkové ceny musí být cenou pevnou a závaznou, nezávislou na změně podmínek v průběhu realizace veřejné zakázky. Nabídková cena musí být stanovena i s přihlédnutím k vývoji cen v daném oboru včetně vývoje kurzu české měny k zahraničním měnám až do doby ukončení předmětné zakázky. Nabídková cena musí obsahovat veškeré nutné náklady k řádné realizaci předmětu veřejné zakázky, tzn. včetně nákladů na materiál a dopravu.</w:t>
      </w:r>
    </w:p>
    <w:p w14:paraId="1F54B42C" w14:textId="79DD7D6E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3A86B013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292182">
              <w:rPr>
                <w:rFonts w:ascii="Arial" w:eastAsia="Arial" w:hAnsi="Arial" w:cs="Arial"/>
                <w:b/>
                <w:sz w:val="20"/>
                <w:szCs w:val="20"/>
              </w:rPr>
              <w:t xml:space="preserve"> za zpracování studie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6E45E482" w:rsidR="00AC16CA" w:rsidRPr="00350AA5" w:rsidRDefault="00AD76F8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AC16CA" w:rsidRPr="00350AA5">
              <w:rPr>
                <w:rFonts w:ascii="Arial" w:eastAsia="Arial" w:hAnsi="Arial" w:cs="Arial"/>
                <w:sz w:val="20"/>
                <w:szCs w:val="20"/>
              </w:rPr>
              <w:t>abídková cena</w:t>
            </w:r>
            <w:r w:rsidR="00334EB5">
              <w:rPr>
                <w:rFonts w:ascii="Arial" w:eastAsia="Arial" w:hAnsi="Arial" w:cs="Arial"/>
                <w:sz w:val="20"/>
                <w:szCs w:val="20"/>
              </w:rPr>
              <w:t xml:space="preserve"> za zpracování</w:t>
            </w:r>
            <w:r w:rsidR="00292182">
              <w:rPr>
                <w:rFonts w:ascii="Arial" w:eastAsia="Arial" w:hAnsi="Arial" w:cs="Arial"/>
                <w:sz w:val="20"/>
                <w:szCs w:val="20"/>
              </w:rPr>
              <w:t xml:space="preserve"> studie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DECCBA" w14:textId="77777777" w:rsidR="00945749" w:rsidRDefault="00945749" w:rsidP="0092453B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2B057E" w:rsidRPr="004D7034" w14:paraId="12CAB1D7" w14:textId="77777777" w:rsidTr="004D5B53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BB8C9" w14:textId="77777777" w:rsidR="002B057E" w:rsidRPr="004D7034" w:rsidRDefault="002B057E" w:rsidP="004D5B5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2CE7EF" w14:textId="46C8FC9E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0434F0">
              <w:rPr>
                <w:rFonts w:ascii="Arial" w:eastAsia="Arial" w:hAnsi="Arial" w:cs="Arial"/>
                <w:b/>
                <w:sz w:val="20"/>
                <w:szCs w:val="20"/>
              </w:rPr>
              <w:t xml:space="preserve"> za činnost AD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9A438D">
              <w:rPr>
                <w:rFonts w:ascii="Arial" w:eastAsia="Arial" w:hAnsi="Arial" w:cs="Arial"/>
                <w:b/>
                <w:sz w:val="20"/>
                <w:szCs w:val="20"/>
              </w:rPr>
              <w:t>– předpoklád</w:t>
            </w:r>
            <w:r w:rsidR="00341F7E">
              <w:rPr>
                <w:rFonts w:ascii="Arial" w:eastAsia="Arial" w:hAnsi="Arial" w:cs="Arial"/>
                <w:b/>
                <w:sz w:val="20"/>
                <w:szCs w:val="20"/>
              </w:rPr>
              <w:t>án dozor v časové dotaci</w:t>
            </w:r>
            <w:r w:rsidR="009A438D">
              <w:rPr>
                <w:rFonts w:ascii="Arial" w:eastAsia="Arial" w:hAnsi="Arial" w:cs="Arial"/>
                <w:b/>
                <w:sz w:val="20"/>
                <w:szCs w:val="20"/>
              </w:rPr>
              <w:t xml:space="preserve"> 120 hod.</w:t>
            </w:r>
          </w:p>
        </w:tc>
      </w:tr>
      <w:tr w:rsidR="002B057E" w:rsidRPr="004D7034" w14:paraId="428FA036" w14:textId="77777777" w:rsidTr="004D5B53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53BCF" w14:textId="77777777" w:rsidR="002B057E" w:rsidRPr="004D7034" w:rsidRDefault="002B057E" w:rsidP="004D5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A4183E" w14:textId="77777777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42C42A" w14:textId="77777777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6C373B" w14:textId="77777777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2B057E" w:rsidRPr="004D7034" w14:paraId="5425C5DF" w14:textId="77777777" w:rsidTr="004D5B53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01FFED" w14:textId="45502A44" w:rsidR="002B057E" w:rsidRPr="00350AA5" w:rsidRDefault="000434F0" w:rsidP="004D5B53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2B057E" w:rsidRPr="00350AA5">
              <w:rPr>
                <w:rFonts w:ascii="Arial" w:eastAsia="Arial" w:hAnsi="Arial" w:cs="Arial"/>
                <w:sz w:val="20"/>
                <w:szCs w:val="20"/>
              </w:rPr>
              <w:t>abídková 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24C4B">
              <w:rPr>
                <w:rFonts w:ascii="Arial" w:eastAsia="Arial" w:hAnsi="Arial" w:cs="Arial"/>
                <w:sz w:val="20"/>
                <w:szCs w:val="20"/>
              </w:rPr>
              <w:t>za 1 hodinu činnosti</w:t>
            </w:r>
            <w:r w:rsidR="00070AC4">
              <w:rPr>
                <w:rFonts w:ascii="Arial" w:eastAsia="Arial" w:hAnsi="Arial" w:cs="Arial"/>
                <w:sz w:val="20"/>
                <w:szCs w:val="20"/>
              </w:rPr>
              <w:t xml:space="preserve"> autorského</w:t>
            </w:r>
            <w:r w:rsidR="00C24C4B">
              <w:rPr>
                <w:rFonts w:ascii="Arial" w:eastAsia="Arial" w:hAnsi="Arial" w:cs="Arial"/>
                <w:sz w:val="20"/>
                <w:szCs w:val="20"/>
              </w:rPr>
              <w:t xml:space="preserve"> dozoru</w:t>
            </w:r>
            <w:r w:rsidR="002B057E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2B05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6C3E570" w14:textId="77777777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445D853" w14:textId="77777777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688AB70" w14:textId="77777777" w:rsidR="002B057E" w:rsidRPr="004D7034" w:rsidRDefault="002B057E" w:rsidP="004D5B53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2F258C" w14:textId="77777777" w:rsidR="002B057E" w:rsidRDefault="002B057E" w:rsidP="0092453B">
      <w:pPr>
        <w:rPr>
          <w:rFonts w:ascii="Arial" w:hAnsi="Arial" w:cs="Arial"/>
          <w:sz w:val="20"/>
          <w:szCs w:val="20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2778B412" w14:textId="77777777" w:rsidR="009437DE" w:rsidRDefault="009437DE" w:rsidP="00943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94DEF7" w14:textId="77777777" w:rsidR="00F452A0" w:rsidRDefault="00F452A0" w:rsidP="00F45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F2B73EA" w14:textId="77777777" w:rsidR="005132BE" w:rsidRPr="00D07417" w:rsidRDefault="005132BE" w:rsidP="00F45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lastRenderedPageBreak/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FD778D3" w14:textId="77777777" w:rsidR="00255A44" w:rsidRDefault="00255A44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6DB3E81D" w14:textId="77777777" w:rsidR="00475D7A" w:rsidRDefault="00475D7A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03AAE2AF" w14:textId="77777777" w:rsidR="00475D7A" w:rsidRDefault="00475D7A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630416A6" w14:textId="77777777" w:rsidR="00475D7A" w:rsidRDefault="00475D7A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1A5D6192" w14:textId="77777777" w:rsidR="00475D7A" w:rsidRDefault="00475D7A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6B159A" w14:textId="77777777" w:rsidR="00475D7A" w:rsidRDefault="00475D7A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1D057117" w14:textId="77777777" w:rsidR="00255A44" w:rsidRPr="00B10FF0" w:rsidRDefault="00255A44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256937AE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8E1DA3E" w14:textId="77777777" w:rsidR="00A525DA" w:rsidRDefault="00A525DA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4B6F3C4" w14:textId="77777777" w:rsidR="002F1ADA" w:rsidRDefault="002F1ADA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2A92045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6120D02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0BA0" w14:textId="77777777" w:rsidR="00F811C9" w:rsidRDefault="00F811C9">
      <w:pPr>
        <w:spacing w:after="0" w:line="240" w:lineRule="auto"/>
      </w:pPr>
      <w:r>
        <w:separator/>
      </w:r>
    </w:p>
  </w:endnote>
  <w:endnote w:type="continuationSeparator" w:id="0">
    <w:p w14:paraId="48DC344D" w14:textId="77777777" w:rsidR="00F811C9" w:rsidRDefault="00F8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E980" w14:textId="77777777" w:rsidR="00F811C9" w:rsidRDefault="00F811C9">
      <w:pPr>
        <w:spacing w:after="0" w:line="240" w:lineRule="auto"/>
      </w:pPr>
      <w:r>
        <w:separator/>
      </w:r>
    </w:p>
  </w:footnote>
  <w:footnote w:type="continuationSeparator" w:id="0">
    <w:p w14:paraId="3EF9A285" w14:textId="77777777" w:rsidR="00F811C9" w:rsidRDefault="00F81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D7543A"/>
    <w:multiLevelType w:val="hybridMultilevel"/>
    <w:tmpl w:val="66A65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9D4405"/>
    <w:multiLevelType w:val="hybridMultilevel"/>
    <w:tmpl w:val="B2CCE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7"/>
  </w:num>
  <w:num w:numId="4" w16cid:durableId="2039694805">
    <w:abstractNumId w:val="24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20"/>
  </w:num>
  <w:num w:numId="9" w16cid:durableId="2060275447">
    <w:abstractNumId w:val="12"/>
  </w:num>
  <w:num w:numId="10" w16cid:durableId="860050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1"/>
  </w:num>
  <w:num w:numId="13" w16cid:durableId="327177130">
    <w:abstractNumId w:val="13"/>
  </w:num>
  <w:num w:numId="14" w16cid:durableId="1850371233">
    <w:abstractNumId w:val="19"/>
  </w:num>
  <w:num w:numId="15" w16cid:durableId="895050197">
    <w:abstractNumId w:val="27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6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8"/>
  </w:num>
  <w:num w:numId="25" w16cid:durableId="1675761447">
    <w:abstractNumId w:val="22"/>
  </w:num>
  <w:num w:numId="26" w16cid:durableId="329716674">
    <w:abstractNumId w:val="6"/>
  </w:num>
  <w:num w:numId="27" w16cid:durableId="383872421">
    <w:abstractNumId w:val="11"/>
  </w:num>
  <w:num w:numId="28" w16cid:durableId="2029866421">
    <w:abstractNumId w:val="16"/>
  </w:num>
  <w:num w:numId="29" w16cid:durableId="505242434">
    <w:abstractNumId w:val="25"/>
  </w:num>
  <w:num w:numId="30" w16cid:durableId="9596039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34F0"/>
    <w:rsid w:val="000468AF"/>
    <w:rsid w:val="00053B74"/>
    <w:rsid w:val="00070AC4"/>
    <w:rsid w:val="00084A29"/>
    <w:rsid w:val="00086EB6"/>
    <w:rsid w:val="00087032"/>
    <w:rsid w:val="000955AC"/>
    <w:rsid w:val="000A165E"/>
    <w:rsid w:val="000A65E1"/>
    <w:rsid w:val="000B1968"/>
    <w:rsid w:val="000D56D4"/>
    <w:rsid w:val="000F0AB2"/>
    <w:rsid w:val="00106ABF"/>
    <w:rsid w:val="00114573"/>
    <w:rsid w:val="00114B70"/>
    <w:rsid w:val="00120F28"/>
    <w:rsid w:val="001258D8"/>
    <w:rsid w:val="00132828"/>
    <w:rsid w:val="0014548B"/>
    <w:rsid w:val="00160133"/>
    <w:rsid w:val="001751BD"/>
    <w:rsid w:val="00193FB6"/>
    <w:rsid w:val="00195293"/>
    <w:rsid w:val="001A5AEC"/>
    <w:rsid w:val="001A7F10"/>
    <w:rsid w:val="001C2891"/>
    <w:rsid w:val="001C6EE6"/>
    <w:rsid w:val="001D3FE8"/>
    <w:rsid w:val="001D74DF"/>
    <w:rsid w:val="001E5338"/>
    <w:rsid w:val="001F22A5"/>
    <w:rsid w:val="001F26BF"/>
    <w:rsid w:val="001F3C84"/>
    <w:rsid w:val="00213460"/>
    <w:rsid w:val="002266D1"/>
    <w:rsid w:val="00226C0E"/>
    <w:rsid w:val="002337DA"/>
    <w:rsid w:val="00236E22"/>
    <w:rsid w:val="002372E6"/>
    <w:rsid w:val="00240A73"/>
    <w:rsid w:val="00246242"/>
    <w:rsid w:val="00255A44"/>
    <w:rsid w:val="0026304F"/>
    <w:rsid w:val="00265F34"/>
    <w:rsid w:val="00292182"/>
    <w:rsid w:val="00295930"/>
    <w:rsid w:val="002A3040"/>
    <w:rsid w:val="002B057E"/>
    <w:rsid w:val="002B1618"/>
    <w:rsid w:val="002B4E37"/>
    <w:rsid w:val="002D0195"/>
    <w:rsid w:val="002D08F9"/>
    <w:rsid w:val="002E0D2F"/>
    <w:rsid w:val="002E6CAE"/>
    <w:rsid w:val="002F06B8"/>
    <w:rsid w:val="002F1ADA"/>
    <w:rsid w:val="002F49FB"/>
    <w:rsid w:val="003242DE"/>
    <w:rsid w:val="00327442"/>
    <w:rsid w:val="00327916"/>
    <w:rsid w:val="00334156"/>
    <w:rsid w:val="00334EB5"/>
    <w:rsid w:val="0033604A"/>
    <w:rsid w:val="00341F7E"/>
    <w:rsid w:val="00346090"/>
    <w:rsid w:val="00350AA5"/>
    <w:rsid w:val="00364780"/>
    <w:rsid w:val="003800FD"/>
    <w:rsid w:val="0038304F"/>
    <w:rsid w:val="00385624"/>
    <w:rsid w:val="00393E87"/>
    <w:rsid w:val="00395E9F"/>
    <w:rsid w:val="00396F41"/>
    <w:rsid w:val="003A5B1A"/>
    <w:rsid w:val="003B76CB"/>
    <w:rsid w:val="003D7FEC"/>
    <w:rsid w:val="004034D2"/>
    <w:rsid w:val="00412296"/>
    <w:rsid w:val="004151C0"/>
    <w:rsid w:val="0042414E"/>
    <w:rsid w:val="00431612"/>
    <w:rsid w:val="00435BC4"/>
    <w:rsid w:val="00454DB0"/>
    <w:rsid w:val="004637BA"/>
    <w:rsid w:val="00474D63"/>
    <w:rsid w:val="00475D7A"/>
    <w:rsid w:val="00486E83"/>
    <w:rsid w:val="004A1643"/>
    <w:rsid w:val="004B2CEA"/>
    <w:rsid w:val="004C6E3F"/>
    <w:rsid w:val="004D0EAA"/>
    <w:rsid w:val="004D7034"/>
    <w:rsid w:val="004E40A8"/>
    <w:rsid w:val="005132BE"/>
    <w:rsid w:val="005168ED"/>
    <w:rsid w:val="00521E79"/>
    <w:rsid w:val="00537B5B"/>
    <w:rsid w:val="00546CC4"/>
    <w:rsid w:val="00551581"/>
    <w:rsid w:val="00553FB6"/>
    <w:rsid w:val="00554A76"/>
    <w:rsid w:val="00565682"/>
    <w:rsid w:val="005660B2"/>
    <w:rsid w:val="005740F3"/>
    <w:rsid w:val="005755F3"/>
    <w:rsid w:val="00591EA8"/>
    <w:rsid w:val="005A237A"/>
    <w:rsid w:val="005A2AF8"/>
    <w:rsid w:val="005B60FD"/>
    <w:rsid w:val="005C1A6D"/>
    <w:rsid w:val="005C7AF2"/>
    <w:rsid w:val="005D7C16"/>
    <w:rsid w:val="005E0031"/>
    <w:rsid w:val="005E2621"/>
    <w:rsid w:val="005E565D"/>
    <w:rsid w:val="0060595B"/>
    <w:rsid w:val="006241D5"/>
    <w:rsid w:val="00631951"/>
    <w:rsid w:val="00652F43"/>
    <w:rsid w:val="006715E7"/>
    <w:rsid w:val="006825CC"/>
    <w:rsid w:val="00684F27"/>
    <w:rsid w:val="00691B76"/>
    <w:rsid w:val="006921C0"/>
    <w:rsid w:val="006B0CB3"/>
    <w:rsid w:val="006B26AF"/>
    <w:rsid w:val="006B2D66"/>
    <w:rsid w:val="006D3F3D"/>
    <w:rsid w:val="006D5688"/>
    <w:rsid w:val="006E30D3"/>
    <w:rsid w:val="006E4580"/>
    <w:rsid w:val="006E64A3"/>
    <w:rsid w:val="006F0B20"/>
    <w:rsid w:val="006F1F5C"/>
    <w:rsid w:val="006F6332"/>
    <w:rsid w:val="007166C8"/>
    <w:rsid w:val="00723D99"/>
    <w:rsid w:val="00760CF8"/>
    <w:rsid w:val="007641F3"/>
    <w:rsid w:val="00766C24"/>
    <w:rsid w:val="0079013A"/>
    <w:rsid w:val="00794998"/>
    <w:rsid w:val="007A08D8"/>
    <w:rsid w:val="007A7420"/>
    <w:rsid w:val="007B6748"/>
    <w:rsid w:val="007C1406"/>
    <w:rsid w:val="007C4D23"/>
    <w:rsid w:val="007C661A"/>
    <w:rsid w:val="007E63D7"/>
    <w:rsid w:val="007F7004"/>
    <w:rsid w:val="0080602B"/>
    <w:rsid w:val="00811103"/>
    <w:rsid w:val="00813DF7"/>
    <w:rsid w:val="008334E8"/>
    <w:rsid w:val="00856270"/>
    <w:rsid w:val="00857AE0"/>
    <w:rsid w:val="0086100D"/>
    <w:rsid w:val="0087022E"/>
    <w:rsid w:val="00870BCA"/>
    <w:rsid w:val="00884C51"/>
    <w:rsid w:val="00884FAC"/>
    <w:rsid w:val="008A6F6F"/>
    <w:rsid w:val="008B1BBF"/>
    <w:rsid w:val="008B3F7C"/>
    <w:rsid w:val="008B5AF7"/>
    <w:rsid w:val="008B63D5"/>
    <w:rsid w:val="008C2C43"/>
    <w:rsid w:val="008F3E52"/>
    <w:rsid w:val="009022C8"/>
    <w:rsid w:val="00906470"/>
    <w:rsid w:val="00915829"/>
    <w:rsid w:val="00920760"/>
    <w:rsid w:val="009211A1"/>
    <w:rsid w:val="00922013"/>
    <w:rsid w:val="0092453B"/>
    <w:rsid w:val="009437DE"/>
    <w:rsid w:val="00945749"/>
    <w:rsid w:val="00945E12"/>
    <w:rsid w:val="00970BBD"/>
    <w:rsid w:val="00982E56"/>
    <w:rsid w:val="00984DAB"/>
    <w:rsid w:val="009A2472"/>
    <w:rsid w:val="009A438D"/>
    <w:rsid w:val="009B5121"/>
    <w:rsid w:val="009B5DF6"/>
    <w:rsid w:val="009B7AE9"/>
    <w:rsid w:val="009D18A0"/>
    <w:rsid w:val="009E4086"/>
    <w:rsid w:val="009E5FB0"/>
    <w:rsid w:val="009E64D9"/>
    <w:rsid w:val="009F0A74"/>
    <w:rsid w:val="00A12D10"/>
    <w:rsid w:val="00A26F4F"/>
    <w:rsid w:val="00A304C2"/>
    <w:rsid w:val="00A37FD9"/>
    <w:rsid w:val="00A463CE"/>
    <w:rsid w:val="00A50A9A"/>
    <w:rsid w:val="00A525DA"/>
    <w:rsid w:val="00A5479F"/>
    <w:rsid w:val="00A5604B"/>
    <w:rsid w:val="00A62B5E"/>
    <w:rsid w:val="00A678B6"/>
    <w:rsid w:val="00A760D2"/>
    <w:rsid w:val="00A91B51"/>
    <w:rsid w:val="00A952CA"/>
    <w:rsid w:val="00AB20F0"/>
    <w:rsid w:val="00AC16CA"/>
    <w:rsid w:val="00AC2B9B"/>
    <w:rsid w:val="00AC5979"/>
    <w:rsid w:val="00AD4584"/>
    <w:rsid w:val="00AD711A"/>
    <w:rsid w:val="00AD76F8"/>
    <w:rsid w:val="00AE207D"/>
    <w:rsid w:val="00AE3EB5"/>
    <w:rsid w:val="00AE67DF"/>
    <w:rsid w:val="00AE705A"/>
    <w:rsid w:val="00AF3159"/>
    <w:rsid w:val="00AF338C"/>
    <w:rsid w:val="00AF6291"/>
    <w:rsid w:val="00AF7C30"/>
    <w:rsid w:val="00B25BBF"/>
    <w:rsid w:val="00B3221D"/>
    <w:rsid w:val="00B3260D"/>
    <w:rsid w:val="00B334A2"/>
    <w:rsid w:val="00B514C9"/>
    <w:rsid w:val="00B559E0"/>
    <w:rsid w:val="00B63D61"/>
    <w:rsid w:val="00B971AC"/>
    <w:rsid w:val="00BA456C"/>
    <w:rsid w:val="00BB7F76"/>
    <w:rsid w:val="00C06885"/>
    <w:rsid w:val="00C1288F"/>
    <w:rsid w:val="00C24C4B"/>
    <w:rsid w:val="00C415F8"/>
    <w:rsid w:val="00C41F2D"/>
    <w:rsid w:val="00C50C30"/>
    <w:rsid w:val="00C53299"/>
    <w:rsid w:val="00C57389"/>
    <w:rsid w:val="00C60D55"/>
    <w:rsid w:val="00C80741"/>
    <w:rsid w:val="00C94378"/>
    <w:rsid w:val="00CA05B6"/>
    <w:rsid w:val="00CA1F1C"/>
    <w:rsid w:val="00CC283B"/>
    <w:rsid w:val="00CC2C00"/>
    <w:rsid w:val="00CC4A02"/>
    <w:rsid w:val="00D0125C"/>
    <w:rsid w:val="00D0319F"/>
    <w:rsid w:val="00D07417"/>
    <w:rsid w:val="00D13DA8"/>
    <w:rsid w:val="00D27BF0"/>
    <w:rsid w:val="00D54076"/>
    <w:rsid w:val="00D6114F"/>
    <w:rsid w:val="00D7000D"/>
    <w:rsid w:val="00D73373"/>
    <w:rsid w:val="00D81646"/>
    <w:rsid w:val="00D86E03"/>
    <w:rsid w:val="00D929C4"/>
    <w:rsid w:val="00D956FF"/>
    <w:rsid w:val="00DB1D03"/>
    <w:rsid w:val="00DB2D59"/>
    <w:rsid w:val="00DB356C"/>
    <w:rsid w:val="00DD250D"/>
    <w:rsid w:val="00DD58B1"/>
    <w:rsid w:val="00DE34A7"/>
    <w:rsid w:val="00DF32DE"/>
    <w:rsid w:val="00DF407F"/>
    <w:rsid w:val="00DF4AFB"/>
    <w:rsid w:val="00E02872"/>
    <w:rsid w:val="00E039E0"/>
    <w:rsid w:val="00E11E99"/>
    <w:rsid w:val="00E1690B"/>
    <w:rsid w:val="00E17189"/>
    <w:rsid w:val="00E21C57"/>
    <w:rsid w:val="00E33E35"/>
    <w:rsid w:val="00E34A59"/>
    <w:rsid w:val="00E34DEF"/>
    <w:rsid w:val="00E3713B"/>
    <w:rsid w:val="00E430CE"/>
    <w:rsid w:val="00E513D3"/>
    <w:rsid w:val="00E54F22"/>
    <w:rsid w:val="00E61F60"/>
    <w:rsid w:val="00E75579"/>
    <w:rsid w:val="00E92E11"/>
    <w:rsid w:val="00E96BEE"/>
    <w:rsid w:val="00EA06DF"/>
    <w:rsid w:val="00EB2A45"/>
    <w:rsid w:val="00EB68D7"/>
    <w:rsid w:val="00EC53D8"/>
    <w:rsid w:val="00EC6DF1"/>
    <w:rsid w:val="00ED678B"/>
    <w:rsid w:val="00EE3EBF"/>
    <w:rsid w:val="00EF2C7F"/>
    <w:rsid w:val="00EF5B7A"/>
    <w:rsid w:val="00F03245"/>
    <w:rsid w:val="00F159F2"/>
    <w:rsid w:val="00F300EC"/>
    <w:rsid w:val="00F30626"/>
    <w:rsid w:val="00F452A0"/>
    <w:rsid w:val="00F47DB9"/>
    <w:rsid w:val="00F64554"/>
    <w:rsid w:val="00F729D6"/>
    <w:rsid w:val="00F811C9"/>
    <w:rsid w:val="00F83BC9"/>
    <w:rsid w:val="00F94783"/>
    <w:rsid w:val="00FA556E"/>
    <w:rsid w:val="00FB13E8"/>
    <w:rsid w:val="00FE25A8"/>
    <w:rsid w:val="00FE60C1"/>
    <w:rsid w:val="00FF3D39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45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1631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Michajličenko Petr</cp:lastModifiedBy>
  <cp:revision>8</cp:revision>
  <cp:lastPrinted>2026-01-16T12:31:00Z</cp:lastPrinted>
  <dcterms:created xsi:type="dcterms:W3CDTF">2026-01-28T10:04:00Z</dcterms:created>
  <dcterms:modified xsi:type="dcterms:W3CDTF">2026-02-06T07:24:00Z</dcterms:modified>
</cp:coreProperties>
</file>