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AE9C304" w14:textId="461AFAF9" w:rsidR="007F0FAC" w:rsidRPr="00D104DE" w:rsidRDefault="009A45EA" w:rsidP="00D626F0">
      <w:pPr>
        <w:spacing w:before="120" w:after="0"/>
        <w:ind w:left="765" w:hanging="765"/>
        <w:rPr>
          <w:rFonts w:ascii="Arial" w:eastAsia="Arial" w:hAnsi="Arial" w:cs="Arial"/>
          <w:sz w:val="20"/>
          <w:szCs w:val="20"/>
        </w:rPr>
      </w:pPr>
      <w:r w:rsidRPr="00D626F0">
        <w:rPr>
          <w:rFonts w:ascii="Arial" w:eastAsia="Arial" w:hAnsi="Arial" w:cs="Arial"/>
          <w:b/>
        </w:rPr>
        <w:t xml:space="preserve">Název: </w:t>
      </w:r>
      <w:r w:rsidR="008A06BB" w:rsidRPr="00D104DE">
        <w:rPr>
          <w:rFonts w:ascii="Arial" w:hAnsi="Arial" w:cs="Arial"/>
        </w:rPr>
        <w:t>Stavební úpravy vstupní haly ZŠ Březová, Děčín III</w:t>
      </w:r>
    </w:p>
    <w:p w14:paraId="54EB499E" w14:textId="2CD9B622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D626F0">
        <w:rPr>
          <w:rFonts w:ascii="Arial" w:eastAsia="Arial" w:hAnsi="Arial" w:cs="Arial"/>
        </w:rPr>
        <w:t>stavební práce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15B5136D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8" w:history="1">
        <w:r w:rsidR="008A06BB" w:rsidRPr="009D2F7C">
          <w:rPr>
            <w:rStyle w:val="Hypertextovodkaz"/>
            <w:rFonts w:ascii="Arial" w:hAnsi="Arial" w:cs="Arial"/>
          </w:rPr>
          <w:t>https://zakazky.mmdecin.cz/vz00009667</w:t>
        </w:r>
      </w:hyperlink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B775105" w14:textId="4CBE27F7" w:rsidR="005C1A6D" w:rsidRDefault="005C1A6D" w:rsidP="00571CF5">
      <w:pPr>
        <w:widowControl w:val="0"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 </w:t>
      </w:r>
      <w:r w:rsidR="009A45EA">
        <w:rPr>
          <w:rFonts w:ascii="Arial" w:eastAsia="Arial" w:hAnsi="Arial" w:cs="Arial"/>
          <w:sz w:val="20"/>
          <w:szCs w:val="20"/>
        </w:rPr>
        <w:t>nejnižší nabídková cena v Kč bez DPH</w:t>
      </w:r>
      <w:r w:rsidR="00571CF5">
        <w:rPr>
          <w:rFonts w:ascii="Arial" w:eastAsia="Arial" w:hAnsi="Arial" w:cs="Arial"/>
          <w:sz w:val="20"/>
          <w:szCs w:val="20"/>
        </w:rPr>
        <w:t>.</w:t>
      </w:r>
    </w:p>
    <w:p w14:paraId="3B6C0F0C" w14:textId="77777777" w:rsidR="00652F43" w:rsidRPr="00065E11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tbl>
      <w:tblPr>
        <w:tblStyle w:val="a0"/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058"/>
        <w:gridCol w:w="2172"/>
        <w:gridCol w:w="2290"/>
      </w:tblGrid>
      <w:tr w:rsidR="00FB13E8" w:rsidRPr="00065E11" w14:paraId="3257B398" w14:textId="77777777" w:rsidTr="00571CF5">
        <w:trPr>
          <w:trHeight w:val="397"/>
        </w:trPr>
        <w:tc>
          <w:tcPr>
            <w:tcW w:w="238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8A1E38" w14:textId="77777777" w:rsidR="00FB13E8" w:rsidRPr="00065E11" w:rsidRDefault="00FB13E8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B62289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FB13E8" w:rsidRPr="00065E11" w14:paraId="43A53D70" w14:textId="77777777" w:rsidTr="00571CF5">
        <w:trPr>
          <w:trHeight w:val="397"/>
        </w:trPr>
        <w:tc>
          <w:tcPr>
            <w:tcW w:w="238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18F2E" w14:textId="77777777" w:rsidR="00FB13E8" w:rsidRPr="00065E11" w:rsidRDefault="00FB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2EC40F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7777777" w:rsidR="00FB13E8" w:rsidRPr="00065E11" w:rsidRDefault="005C1A6D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Kč </w:t>
            </w:r>
            <w:r w:rsidR="00FB13E8"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vč. DPH</w:t>
            </w:r>
          </w:p>
        </w:tc>
      </w:tr>
      <w:tr w:rsidR="00FB13E8" w:rsidRPr="00065E11" w14:paraId="4FDE1E2A" w14:textId="77777777" w:rsidTr="00571CF5">
        <w:trPr>
          <w:trHeight w:val="397"/>
        </w:trPr>
        <w:tc>
          <w:tcPr>
            <w:tcW w:w="23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2C9F4" w14:textId="77777777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1100E5FC" w:rsidR="00652F43" w:rsidRPr="00065E11" w:rsidRDefault="00023C12" w:rsidP="00023C12">
      <w:pPr>
        <w:pStyle w:val="Odstavecseseznamem"/>
        <w:numPr>
          <w:ilvl w:val="0"/>
          <w:numId w:val="13"/>
        </w:numPr>
        <w:spacing w:before="120" w:after="0" w:line="288" w:lineRule="auto"/>
        <w:ind w:left="567" w:hanging="28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D27BF0"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3D4EE19C" w:rsidR="008662D7" w:rsidRPr="00065E11" w:rsidRDefault="00023C12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="008662D7"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023C12">
      <w:pPr>
        <w:spacing w:before="120" w:after="6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079B9D15" w14:textId="77777777" w:rsidR="008662D7" w:rsidRPr="00142EC6" w:rsidRDefault="008662D7" w:rsidP="00CD0CBD">
      <w:pPr>
        <w:pStyle w:val="Odstavecseseznamem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77E5E732" w14:textId="77777777" w:rsidR="009A45EA" w:rsidRPr="007F0FAC" w:rsidRDefault="008662D7" w:rsidP="00CD0CBD">
      <w:pPr>
        <w:pStyle w:val="Odstavecseseznamem"/>
        <w:numPr>
          <w:ilvl w:val="0"/>
          <w:numId w:val="14"/>
        </w:numPr>
        <w:spacing w:before="60" w:after="0" w:line="240" w:lineRule="auto"/>
        <w:ind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</w:t>
      </w:r>
      <w:r w:rsidR="00904BF0">
        <w:rPr>
          <w:rFonts w:ascii="Arial" w:eastAsia="Arial" w:hAnsi="Arial" w:cs="Arial"/>
          <w:sz w:val="20"/>
          <w:szCs w:val="20"/>
        </w:rPr>
        <w:t xml:space="preserve"> </w:t>
      </w:r>
      <w:r w:rsidR="00904BF0" w:rsidRPr="00904BF0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</w:t>
      </w:r>
      <w:r w:rsidR="007F0FAC">
        <w:rPr>
          <w:rFonts w:ascii="Arial" w:eastAsia="Arial" w:hAnsi="Arial" w:cs="Arial"/>
          <w:sz w:val="20"/>
          <w:szCs w:val="20"/>
        </w:rPr>
        <w:t>,</w:t>
      </w:r>
    </w:p>
    <w:p w14:paraId="49E36EB0" w14:textId="77777777" w:rsidR="007F0FAC" w:rsidRPr="007F0FAC" w:rsidRDefault="007F0FAC" w:rsidP="00CD0CB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60" w:after="0" w:line="276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§ 77 odst. 2 písm. c)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ZZVZ - </w:t>
      </w:r>
      <w:r w:rsidRPr="007F0FAC">
        <w:rPr>
          <w:rFonts w:ascii="Arial" w:hAnsi="Arial" w:cs="Arial"/>
          <w:sz w:val="20"/>
          <w:szCs w:val="20"/>
        </w:rPr>
        <w:t>doklad</w:t>
      </w:r>
      <w:proofErr w:type="gramEnd"/>
      <w:r w:rsidRPr="007F0FAC">
        <w:rPr>
          <w:rFonts w:ascii="Arial" w:hAnsi="Arial" w:cs="Arial"/>
          <w:sz w:val="20"/>
          <w:szCs w:val="20"/>
        </w:rPr>
        <w:t xml:space="preserve"> osvědčující odbornou způsobilost dodavatele nebo osoby, jejímž prostřednictvím odbornou způsobilost zabezpečuje: </w:t>
      </w:r>
    </w:p>
    <w:p w14:paraId="351A23CA" w14:textId="77777777" w:rsidR="007F0FAC" w:rsidRPr="007F0FAC" w:rsidRDefault="007F0FAC" w:rsidP="00023C12">
      <w:p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>Dodavatel předloží osvědčení o vzdělání a odborné kvalifikaci osob odpovědných za vedení realizace příslušných stavebních prací, a to:</w:t>
      </w:r>
    </w:p>
    <w:p w14:paraId="46DBCBA8" w14:textId="0C86E11C" w:rsidR="007F0FAC" w:rsidRDefault="007F0FAC" w:rsidP="00023C12">
      <w:pPr>
        <w:numPr>
          <w:ilvl w:val="0"/>
          <w:numId w:val="15"/>
        </w:numPr>
        <w:autoSpaceDE w:val="0"/>
        <w:autoSpaceDN w:val="0"/>
        <w:adjustRightInd w:val="0"/>
        <w:spacing w:before="160" w:after="0" w:line="240" w:lineRule="auto"/>
        <w:ind w:left="709" w:hanging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 xml:space="preserve">doložením osvědčení autorizovaného technika nebo inženýra 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>v oboru</w:t>
      </w:r>
      <w:r w:rsidRPr="007F0FAC">
        <w:rPr>
          <w:b/>
        </w:rPr>
        <w:t xml:space="preserve"> </w:t>
      </w:r>
      <w:r w:rsidR="0025240D">
        <w:rPr>
          <w:rFonts w:ascii="Arial" w:hAnsi="Arial" w:cs="Arial"/>
          <w:b/>
          <w:color w:val="000000"/>
          <w:sz w:val="20"/>
          <w:szCs w:val="20"/>
          <w:lang w:eastAsia="en-US"/>
        </w:rPr>
        <w:t>Pozemní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stavby</w:t>
      </w:r>
      <w:r w:rsidR="00BC61E6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C61E6">
        <w:rPr>
          <w:rFonts w:ascii="Arial" w:hAnsi="Arial" w:cs="Arial"/>
          <w:bCs/>
          <w:color w:val="000000"/>
          <w:sz w:val="20"/>
          <w:szCs w:val="20"/>
          <w:lang w:eastAsia="en-US"/>
        </w:rPr>
        <w:t>(</w:t>
      </w:r>
      <w:r w:rsidR="0025240D">
        <w:rPr>
          <w:rFonts w:ascii="Arial" w:hAnsi="Arial" w:cs="Arial"/>
          <w:bCs/>
          <w:color w:val="000000"/>
          <w:sz w:val="20"/>
          <w:szCs w:val="20"/>
          <w:lang w:eastAsia="en-US"/>
        </w:rPr>
        <w:t>IP00, TP00</w:t>
      </w:r>
      <w:r w:rsidR="00BC61E6">
        <w:rPr>
          <w:rFonts w:ascii="Arial" w:hAnsi="Arial" w:cs="Arial"/>
          <w:bCs/>
          <w:color w:val="000000"/>
          <w:sz w:val="20"/>
          <w:szCs w:val="20"/>
          <w:lang w:eastAsia="en-US"/>
        </w:rPr>
        <w:t>)</w:t>
      </w:r>
      <w:r w:rsidRPr="007F0FA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– minimálně 1 osoba</w:t>
      </w: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>, vydaného ČKAIT podle zákona č. 360/1992 Sb. v platném znění</w:t>
      </w:r>
      <w:r w:rsidR="00BC61E6">
        <w:rPr>
          <w:rFonts w:ascii="Arial" w:hAnsi="Arial" w:cs="Arial"/>
          <w:color w:val="000000"/>
          <w:sz w:val="20"/>
          <w:szCs w:val="20"/>
          <w:lang w:eastAsia="en-US"/>
        </w:rPr>
        <w:t>.</w:t>
      </w:r>
      <w:r w:rsidRPr="007F0FA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13B07342" w14:textId="77777777" w:rsidR="00D06029" w:rsidRDefault="00D06029" w:rsidP="00D06029">
      <w:pPr>
        <w:autoSpaceDE w:val="0"/>
        <w:autoSpaceDN w:val="0"/>
        <w:adjustRightInd w:val="0"/>
        <w:spacing w:before="120" w:after="0" w:line="240" w:lineRule="auto"/>
        <w:ind w:left="709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14"/>
        <w:gridCol w:w="5040"/>
      </w:tblGrid>
      <w:tr w:rsidR="00D06029" w:rsidRPr="00421339" w14:paraId="1E7F0586" w14:textId="77777777" w:rsidTr="00023C12">
        <w:tc>
          <w:tcPr>
            <w:tcW w:w="3914" w:type="dxa"/>
            <w:vMerge w:val="restart"/>
          </w:tcPr>
          <w:p w14:paraId="4151087F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2133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autorizaci v oboru </w:t>
            </w:r>
          </w:p>
          <w:p w14:paraId="5CBFB54B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Pozemní</w:t>
            </w:r>
            <w:r w:rsidRPr="00421339">
              <w:rPr>
                <w:rFonts w:ascii="Arial" w:hAnsi="Arial" w:cs="Arial"/>
                <w:b/>
              </w:rPr>
              <w:t xml:space="preserve"> stavby</w:t>
            </w:r>
          </w:p>
        </w:tc>
        <w:tc>
          <w:tcPr>
            <w:tcW w:w="5040" w:type="dxa"/>
          </w:tcPr>
          <w:p w14:paraId="419AF130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titul, jméno a příjmení</w:t>
            </w:r>
          </w:p>
          <w:p w14:paraId="70238A56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29" w:rsidRPr="00421339" w14:paraId="3F197623" w14:textId="77777777" w:rsidTr="00023C12">
        <w:tc>
          <w:tcPr>
            <w:tcW w:w="3914" w:type="dxa"/>
            <w:vMerge/>
          </w:tcPr>
          <w:p w14:paraId="0A0397F6" w14:textId="77777777" w:rsidR="00D06029" w:rsidRPr="00421339" w:rsidRDefault="00D06029" w:rsidP="00B73AC4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6E96746" w14:textId="77777777" w:rsidR="00D0602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Kontakt (tel., email)</w:t>
            </w:r>
          </w:p>
          <w:p w14:paraId="032BB709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029" w:rsidRPr="00421339" w14:paraId="51F5435A" w14:textId="77777777" w:rsidTr="00023C12">
        <w:tc>
          <w:tcPr>
            <w:tcW w:w="3914" w:type="dxa"/>
            <w:vMerge/>
          </w:tcPr>
          <w:p w14:paraId="4ED5FA74" w14:textId="77777777" w:rsidR="00D06029" w:rsidRPr="00421339" w:rsidRDefault="00D06029" w:rsidP="00B73AC4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1F6078A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ČKAIT</w:t>
            </w:r>
          </w:p>
          <w:p w14:paraId="568BF2FA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29" w:rsidRPr="00421339" w14:paraId="5D8DF6E4" w14:textId="77777777" w:rsidTr="00023C12">
        <w:tc>
          <w:tcPr>
            <w:tcW w:w="3914" w:type="dxa"/>
            <w:vMerge/>
          </w:tcPr>
          <w:p w14:paraId="4925BF11" w14:textId="77777777" w:rsidR="00D06029" w:rsidRPr="00421339" w:rsidRDefault="00D06029" w:rsidP="00B73AC4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81FD42E" w14:textId="77777777" w:rsidR="00D06029" w:rsidRPr="00421339" w:rsidRDefault="00D06029" w:rsidP="00B73AC4">
            <w:pPr>
              <w:pStyle w:val="Odstavecseseznamem"/>
              <w:spacing w:before="40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213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Nehodící se škrtněte</w:t>
            </w:r>
            <w:r w:rsidRPr="004213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2B28F6BA" w14:textId="0AF6477B" w:rsidR="00D06029" w:rsidRPr="00421339" w:rsidRDefault="00D06029" w:rsidP="00D626F0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1339">
              <w:rPr>
                <w:rFonts w:ascii="Arial" w:hAnsi="Arial" w:cs="Arial"/>
                <w:sz w:val="20"/>
                <w:szCs w:val="20"/>
              </w:rPr>
              <w:t>zaměstnanec/externí spolupráce</w:t>
            </w:r>
            <w:r w:rsidRPr="0042133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14:paraId="13A7D678" w14:textId="77777777" w:rsidR="00D06029" w:rsidRDefault="00D06029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FB0DB91" w14:textId="77777777" w:rsidR="00D626F0" w:rsidRPr="005117E5" w:rsidRDefault="00D626F0" w:rsidP="00023C12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141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5117E5">
        <w:rPr>
          <w:rFonts w:ascii="Arial" w:eastAsia="Arial" w:hAnsi="Arial" w:cs="Arial"/>
          <w:b/>
          <w:sz w:val="20"/>
          <w:szCs w:val="20"/>
        </w:rPr>
        <w:t>Technická kvalifikace</w:t>
      </w:r>
    </w:p>
    <w:p w14:paraId="3EE449F4" w14:textId="210A660A" w:rsidR="00D626F0" w:rsidRDefault="00D626F0" w:rsidP="00023C12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20769C">
        <w:rPr>
          <w:rFonts w:ascii="Arial" w:eastAsia="Arial" w:hAnsi="Arial" w:cs="Arial"/>
          <w:sz w:val="20"/>
          <w:szCs w:val="20"/>
        </w:rPr>
        <w:t>Účastník čestně prohlašuje, že v posledních 5 letech před zahájením</w:t>
      </w:r>
      <w:r>
        <w:rPr>
          <w:rFonts w:ascii="Arial" w:eastAsia="Arial" w:hAnsi="Arial" w:cs="Arial"/>
          <w:sz w:val="20"/>
          <w:szCs w:val="20"/>
        </w:rPr>
        <w:t xml:space="preserve"> zadávacího</w:t>
      </w:r>
      <w:r w:rsidRPr="0020769C">
        <w:rPr>
          <w:rFonts w:ascii="Arial" w:eastAsia="Arial" w:hAnsi="Arial" w:cs="Arial"/>
          <w:sz w:val="20"/>
          <w:szCs w:val="20"/>
        </w:rPr>
        <w:t xml:space="preserve"> řízení realizoval alespoň </w:t>
      </w:r>
      <w:r w:rsidR="0005709C">
        <w:rPr>
          <w:rFonts w:ascii="Arial" w:eastAsia="Arial" w:hAnsi="Arial" w:cs="Arial"/>
          <w:b/>
          <w:bCs/>
          <w:sz w:val="20"/>
          <w:szCs w:val="20"/>
        </w:rPr>
        <w:t>2</w:t>
      </w:r>
      <w:r w:rsidRPr="0022616A">
        <w:rPr>
          <w:rFonts w:ascii="Arial" w:eastAsia="Arial" w:hAnsi="Arial" w:cs="Arial"/>
          <w:sz w:val="20"/>
          <w:szCs w:val="20"/>
        </w:rPr>
        <w:t xml:space="preserve"> významn</w:t>
      </w:r>
      <w:r w:rsidR="0005709C">
        <w:rPr>
          <w:rFonts w:ascii="Arial" w:eastAsia="Arial" w:hAnsi="Arial" w:cs="Arial"/>
          <w:sz w:val="20"/>
          <w:szCs w:val="20"/>
        </w:rPr>
        <w:t>é</w:t>
      </w:r>
      <w:r w:rsidRPr="0022616A">
        <w:rPr>
          <w:rFonts w:ascii="Arial" w:eastAsia="Arial" w:hAnsi="Arial" w:cs="Arial"/>
          <w:sz w:val="20"/>
          <w:szCs w:val="20"/>
        </w:rPr>
        <w:t xml:space="preserve"> zakázk</w:t>
      </w:r>
      <w:r w:rsidR="0005709C">
        <w:rPr>
          <w:rFonts w:ascii="Arial" w:eastAsia="Arial" w:hAnsi="Arial" w:cs="Arial"/>
          <w:sz w:val="20"/>
          <w:szCs w:val="20"/>
        </w:rPr>
        <w:t>y</w:t>
      </w:r>
      <w:r w:rsidRPr="0022616A">
        <w:rPr>
          <w:rFonts w:ascii="Arial" w:eastAsia="Arial" w:hAnsi="Arial" w:cs="Arial"/>
          <w:sz w:val="20"/>
          <w:szCs w:val="20"/>
        </w:rPr>
        <w:t xml:space="preserve"> </w:t>
      </w:r>
      <w:r w:rsidRPr="0020769C">
        <w:rPr>
          <w:rFonts w:ascii="Arial" w:eastAsia="Arial" w:hAnsi="Arial" w:cs="Arial"/>
          <w:sz w:val="20"/>
          <w:szCs w:val="20"/>
        </w:rPr>
        <w:t>obdobného charakteru</w:t>
      </w:r>
      <w:r>
        <w:rPr>
          <w:rFonts w:ascii="Arial" w:eastAsia="Arial" w:hAnsi="Arial" w:cs="Arial"/>
          <w:sz w:val="20"/>
          <w:szCs w:val="20"/>
        </w:rPr>
        <w:t xml:space="preserve">, tzn. realizaci </w:t>
      </w:r>
      <w:r w:rsidR="0005709C" w:rsidRPr="0005709C">
        <w:rPr>
          <w:rFonts w:ascii="Arial" w:hAnsi="Arial" w:cs="Arial"/>
          <w:sz w:val="20"/>
          <w:szCs w:val="20"/>
        </w:rPr>
        <w:t>stavebních úprav vnitřních prostor budov</w:t>
      </w:r>
      <w:r>
        <w:rPr>
          <w:rFonts w:ascii="Arial" w:eastAsia="Arial" w:hAnsi="Arial" w:cs="Arial"/>
          <w:sz w:val="20"/>
          <w:szCs w:val="20"/>
        </w:rPr>
        <w:t xml:space="preserve"> v objemu min. </w:t>
      </w:r>
      <w:r w:rsidR="0005709C">
        <w:rPr>
          <w:rFonts w:ascii="Arial" w:eastAsia="Arial" w:hAnsi="Arial" w:cs="Arial"/>
          <w:sz w:val="20"/>
          <w:szCs w:val="20"/>
        </w:rPr>
        <w:t>0,6</w:t>
      </w:r>
      <w:r>
        <w:rPr>
          <w:rFonts w:ascii="Arial" w:eastAsia="Arial" w:hAnsi="Arial" w:cs="Arial"/>
          <w:sz w:val="20"/>
          <w:szCs w:val="20"/>
        </w:rPr>
        <w:t xml:space="preserve"> mil. Kč bez DPH</w:t>
      </w:r>
      <w:r w:rsidR="0005709C">
        <w:rPr>
          <w:rFonts w:ascii="Arial" w:eastAsia="Arial" w:hAnsi="Arial" w:cs="Arial"/>
          <w:sz w:val="20"/>
          <w:szCs w:val="20"/>
        </w:rPr>
        <w:t xml:space="preserve"> každé stavby</w:t>
      </w:r>
      <w:r w:rsidR="00023C12">
        <w:rPr>
          <w:rFonts w:ascii="Arial" w:eastAsia="Arial" w:hAnsi="Arial" w:cs="Arial"/>
          <w:sz w:val="20"/>
          <w:szCs w:val="20"/>
        </w:rPr>
        <w:t>.</w:t>
      </w:r>
    </w:p>
    <w:p w14:paraId="1CC7D4D5" w14:textId="393CC207" w:rsidR="00D626F0" w:rsidRDefault="00D626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6F5EE48" w14:textId="77777777" w:rsidR="00D626F0" w:rsidRDefault="00D626F0" w:rsidP="00023C12">
      <w:pPr>
        <w:spacing w:before="240" w:after="120" w:line="240" w:lineRule="auto"/>
        <w:ind w:left="142"/>
        <w:rPr>
          <w:rFonts w:ascii="Arial" w:eastAsia="Arial" w:hAnsi="Arial" w:cs="Arial"/>
          <w:sz w:val="20"/>
          <w:szCs w:val="20"/>
        </w:rPr>
      </w:pPr>
      <w:r w:rsidRPr="0020769C">
        <w:rPr>
          <w:rFonts w:ascii="Arial" w:eastAsia="Arial" w:hAnsi="Arial" w:cs="Arial"/>
          <w:sz w:val="20"/>
          <w:szCs w:val="20"/>
        </w:rPr>
        <w:lastRenderedPageBreak/>
        <w:t>Informace o jednotlivých referenčních zakázkách uvádí níže: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D626F0" w:rsidRPr="00065E11" w14:paraId="5E19C532" w14:textId="77777777" w:rsidTr="007812DE">
        <w:tc>
          <w:tcPr>
            <w:tcW w:w="9072" w:type="dxa"/>
            <w:gridSpan w:val="2"/>
          </w:tcPr>
          <w:p w14:paraId="33C3156D" w14:textId="70B7427B" w:rsidR="00D626F0" w:rsidRPr="00065E11" w:rsidRDefault="00D626F0" w:rsidP="007812D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54610198"/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Referenční zakázka </w:t>
            </w:r>
            <w:r w:rsidR="0005709C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D626F0" w:rsidRPr="00065E11" w14:paraId="751ECF5F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1DAEFDC3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5D49D936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41BDABE3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3A0658C9" w14:textId="27E1315B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, pro kter</w:t>
            </w:r>
            <w:r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byla zakázka realizována: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088F8CE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3122A36C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2477EE05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7F3056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05FD6D4E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18E434C3" w14:textId="4FDA7835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ředmět plnění</w:t>
            </w:r>
            <w:r>
              <w:rPr>
                <w:rFonts w:ascii="Arial" w:eastAsia="Arial" w:hAnsi="Arial" w:cs="Arial"/>
                <w:sz w:val="20"/>
                <w:szCs w:val="20"/>
              </w:rPr>
              <w:t>, popis prací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05C8DE1B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3351C3B9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6657055A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Místo provádění prací: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33753A7E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60768CE6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62CE62C7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Datum převzetí (měsíc a rok):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2B04C9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626F0" w:rsidRPr="00065E11" w14:paraId="1DBD9831" w14:textId="77777777" w:rsidTr="007812DE">
        <w:trPr>
          <w:trHeight w:val="624"/>
        </w:trPr>
        <w:tc>
          <w:tcPr>
            <w:tcW w:w="3715" w:type="dxa"/>
            <w:vAlign w:val="center"/>
          </w:tcPr>
          <w:p w14:paraId="3F084A2B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3C121BB4" w14:textId="77777777" w:rsidR="00D626F0" w:rsidRPr="00065E11" w:rsidRDefault="00D626F0" w:rsidP="007812DE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1FBE7259" w14:textId="77777777" w:rsidR="00D626F0" w:rsidRDefault="00D626F0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05709C" w:rsidRPr="00065E11" w14:paraId="46A0E2DC" w14:textId="77777777" w:rsidTr="0090090D">
        <w:tc>
          <w:tcPr>
            <w:tcW w:w="9072" w:type="dxa"/>
            <w:gridSpan w:val="2"/>
          </w:tcPr>
          <w:p w14:paraId="680FF117" w14:textId="417E5DCC" w:rsidR="0005709C" w:rsidRPr="00065E11" w:rsidRDefault="0005709C" w:rsidP="0090090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Referenční zakázka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05709C" w:rsidRPr="00065E11" w14:paraId="66AAF3BB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252BF428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2425B08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766FB20D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4755451E" w14:textId="052F2629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Objednatel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, pro kter</w:t>
            </w:r>
            <w:r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 byla zakázka realizována: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2D49773A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1A08FB4B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360E8F97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67A758DD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29BD9A70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659D1A06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65E11">
              <w:rPr>
                <w:rFonts w:ascii="Arial" w:eastAsia="Arial" w:hAnsi="Arial" w:cs="Arial"/>
                <w:sz w:val="20"/>
                <w:szCs w:val="20"/>
              </w:rPr>
              <w:t>ředmět plnění</w:t>
            </w:r>
            <w:r>
              <w:rPr>
                <w:rFonts w:ascii="Arial" w:eastAsia="Arial" w:hAnsi="Arial" w:cs="Arial"/>
                <w:sz w:val="20"/>
                <w:szCs w:val="20"/>
              </w:rPr>
              <w:t>, popis prací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56FC57B5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5D805262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69DA92CD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Místo provádění prací: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013EB3B2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1D14635A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1EE56594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Datum převzetí (měsíc a rok):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617693E3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9C" w:rsidRPr="00065E11" w14:paraId="2F8B276F" w14:textId="77777777" w:rsidTr="0090090D">
        <w:trPr>
          <w:trHeight w:val="624"/>
        </w:trPr>
        <w:tc>
          <w:tcPr>
            <w:tcW w:w="3715" w:type="dxa"/>
            <w:vAlign w:val="center"/>
          </w:tcPr>
          <w:p w14:paraId="32343F26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357" w:type="dxa"/>
            <w:shd w:val="clear" w:color="auto" w:fill="FFFF00"/>
            <w:vAlign w:val="center"/>
          </w:tcPr>
          <w:p w14:paraId="19676B46" w14:textId="77777777" w:rsidR="0005709C" w:rsidRPr="00065E11" w:rsidRDefault="0005709C" w:rsidP="0090090D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56ADFC" w14:textId="77777777" w:rsidR="0005709C" w:rsidRDefault="0005709C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D2EB98B" w14:textId="77777777" w:rsidR="007A4903" w:rsidRPr="00D07417" w:rsidRDefault="007A4903" w:rsidP="007A49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349103DB" w14:textId="77777777" w:rsidR="007A4903" w:rsidRPr="00D07417" w:rsidRDefault="007A4903" w:rsidP="007A4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3A4DB3DD" w14:textId="77777777" w:rsidR="007A4903" w:rsidRPr="00D07417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51F9EDD1" w14:textId="77777777" w:rsidR="007A4903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</w:t>
      </w:r>
      <w:r w:rsidRPr="00D07417">
        <w:rPr>
          <w:rFonts w:ascii="Arial" w:eastAsia="Arial" w:hAnsi="Arial" w:cs="Arial"/>
          <w:color w:val="000000"/>
          <w:sz w:val="20"/>
          <w:szCs w:val="20"/>
        </w:rPr>
        <w:lastRenderedPageBreak/>
        <w:t>odpovědnost a udržitelnost uvedené v obchodních a jiných smluvních podmínkách; splnění uvedených požadavků zajistí účastník i u svých poddodavatelů,</w:t>
      </w:r>
    </w:p>
    <w:p w14:paraId="7C253E2B" w14:textId="77777777" w:rsidR="007A4903" w:rsidRPr="00D07417" w:rsidRDefault="007A4903" w:rsidP="007A4903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BCEF042" w14:textId="77777777" w:rsidR="007A4903" w:rsidRPr="00D07417" w:rsidRDefault="007A4903" w:rsidP="007A4903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0CE3D88A" w14:textId="77777777" w:rsidR="007A4903" w:rsidRPr="00B10FF0" w:rsidRDefault="007A4903" w:rsidP="007A49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1BF6E154" w14:textId="77777777" w:rsidR="007A4903" w:rsidRPr="00B10FF0" w:rsidRDefault="007A4903" w:rsidP="007A490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692F1A05" w14:textId="77777777" w:rsidR="007A4903" w:rsidRPr="00B10FF0" w:rsidRDefault="007A4903" w:rsidP="007A4903">
      <w:pPr>
        <w:pStyle w:val="Odstavecseseznamem"/>
        <w:numPr>
          <w:ilvl w:val="0"/>
          <w:numId w:val="16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F062F19" w14:textId="77777777" w:rsidR="007A4903" w:rsidRPr="00B10FF0" w:rsidRDefault="007A4903" w:rsidP="007A4903">
      <w:pPr>
        <w:pStyle w:val="Odstavecseseznamem"/>
        <w:numPr>
          <w:ilvl w:val="0"/>
          <w:numId w:val="16"/>
        </w:numPr>
        <w:spacing w:before="60" w:after="6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B49A088" w14:textId="77777777" w:rsidR="007A4903" w:rsidRPr="009C44B8" w:rsidRDefault="007A4903" w:rsidP="007A4903">
      <w:pPr>
        <w:pStyle w:val="Odstavecseseznamem"/>
        <w:numPr>
          <w:ilvl w:val="0"/>
          <w:numId w:val="16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C44B8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2A06211" w14:textId="77777777" w:rsidR="007A4903" w:rsidRPr="00B10FF0" w:rsidRDefault="007A4903" w:rsidP="007A4903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2DDEE5CB" w14:textId="77777777" w:rsidR="007A4903" w:rsidRDefault="007A4903" w:rsidP="007A490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5B225863" w14:textId="77777777" w:rsidR="007A4903" w:rsidRPr="00B10FF0" w:rsidRDefault="007A4903" w:rsidP="007A4903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7A4903" w:rsidRPr="00B10FF0" w14:paraId="42529294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FA5BE48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481B4B6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EFE7AD1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3BA6F75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7A4903" w:rsidRPr="00B10FF0" w14:paraId="4FD79CC6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4CDFEA5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AEF9B4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CAE284F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04D4833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4903" w:rsidRPr="00B10FF0" w14:paraId="64F08E00" w14:textId="77777777" w:rsidTr="00D62AAF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DA64660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E6A0AD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0AED17B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DA74436" w14:textId="77777777" w:rsidR="007A4903" w:rsidRPr="00B10FF0" w:rsidRDefault="007A4903" w:rsidP="00D62AAF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DE5628" w14:textId="77777777" w:rsidR="007A4903" w:rsidRPr="007F0FAC" w:rsidRDefault="007A4903" w:rsidP="00D06029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5BF6BE3" w14:textId="77777777" w:rsidR="0042698C" w:rsidRPr="00627CA5" w:rsidRDefault="0042698C" w:rsidP="00D251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CF3AB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D7FE0A7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8991084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4A34889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53C3DDE" w14:textId="77777777" w:rsidR="00D25122" w:rsidRDefault="00D25122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9"/>
      <w:footerReference w:type="default" r:id="rId10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0610" w14:textId="77777777" w:rsidR="0001321F" w:rsidRDefault="0001321F">
      <w:pPr>
        <w:spacing w:after="0" w:line="240" w:lineRule="auto"/>
      </w:pPr>
      <w:r>
        <w:separator/>
      </w:r>
    </w:p>
  </w:endnote>
  <w:endnote w:type="continuationSeparator" w:id="0">
    <w:p w14:paraId="21A244EE" w14:textId="77777777" w:rsidR="0001321F" w:rsidRDefault="0001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54F3" w14:textId="77777777" w:rsidR="0001321F" w:rsidRDefault="0001321F">
      <w:pPr>
        <w:spacing w:after="0" w:line="240" w:lineRule="auto"/>
      </w:pPr>
      <w:r>
        <w:separator/>
      </w:r>
    </w:p>
  </w:footnote>
  <w:footnote w:type="continuationSeparator" w:id="0">
    <w:p w14:paraId="4D632A3B" w14:textId="77777777" w:rsidR="0001321F" w:rsidRDefault="0001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115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4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8"/>
  </w:num>
  <w:num w:numId="10" w16cid:durableId="2122532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5"/>
  </w:num>
  <w:num w:numId="16" w16cid:durableId="57254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1321F"/>
    <w:rsid w:val="00023C12"/>
    <w:rsid w:val="000468AF"/>
    <w:rsid w:val="0005709C"/>
    <w:rsid w:val="00065E11"/>
    <w:rsid w:val="00073204"/>
    <w:rsid w:val="00080E17"/>
    <w:rsid w:val="00087032"/>
    <w:rsid w:val="000B1A64"/>
    <w:rsid w:val="0010036A"/>
    <w:rsid w:val="00110624"/>
    <w:rsid w:val="00142EC6"/>
    <w:rsid w:val="0020769C"/>
    <w:rsid w:val="002266D1"/>
    <w:rsid w:val="00226C0E"/>
    <w:rsid w:val="00243025"/>
    <w:rsid w:val="0025240D"/>
    <w:rsid w:val="0026304F"/>
    <w:rsid w:val="00265F34"/>
    <w:rsid w:val="002C7144"/>
    <w:rsid w:val="002D1100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259D"/>
    <w:rsid w:val="00456636"/>
    <w:rsid w:val="00571CF5"/>
    <w:rsid w:val="00585ADE"/>
    <w:rsid w:val="005A4F2F"/>
    <w:rsid w:val="005C1A6D"/>
    <w:rsid w:val="005C7AF2"/>
    <w:rsid w:val="0061065F"/>
    <w:rsid w:val="006241D5"/>
    <w:rsid w:val="00652F43"/>
    <w:rsid w:val="006921C0"/>
    <w:rsid w:val="00695580"/>
    <w:rsid w:val="006A3331"/>
    <w:rsid w:val="006F1F5C"/>
    <w:rsid w:val="007908E2"/>
    <w:rsid w:val="007A1882"/>
    <w:rsid w:val="007A4903"/>
    <w:rsid w:val="007F0FAC"/>
    <w:rsid w:val="008662D7"/>
    <w:rsid w:val="00870BCA"/>
    <w:rsid w:val="00887D60"/>
    <w:rsid w:val="008A06BB"/>
    <w:rsid w:val="008E4141"/>
    <w:rsid w:val="00904BF0"/>
    <w:rsid w:val="00982DB4"/>
    <w:rsid w:val="009A45EA"/>
    <w:rsid w:val="009E64D9"/>
    <w:rsid w:val="00A26152"/>
    <w:rsid w:val="00A304C2"/>
    <w:rsid w:val="00AC2B9B"/>
    <w:rsid w:val="00AF0227"/>
    <w:rsid w:val="00AF3159"/>
    <w:rsid w:val="00B25BBF"/>
    <w:rsid w:val="00B3116D"/>
    <w:rsid w:val="00B42882"/>
    <w:rsid w:val="00B446BB"/>
    <w:rsid w:val="00B514C9"/>
    <w:rsid w:val="00BC61E6"/>
    <w:rsid w:val="00C20E8E"/>
    <w:rsid w:val="00CB13EB"/>
    <w:rsid w:val="00CB7C4F"/>
    <w:rsid w:val="00CC17C1"/>
    <w:rsid w:val="00CC283B"/>
    <w:rsid w:val="00CD0CBD"/>
    <w:rsid w:val="00D06029"/>
    <w:rsid w:val="00D104DE"/>
    <w:rsid w:val="00D11B47"/>
    <w:rsid w:val="00D25122"/>
    <w:rsid w:val="00D27BF0"/>
    <w:rsid w:val="00D626F0"/>
    <w:rsid w:val="00DB356C"/>
    <w:rsid w:val="00E02872"/>
    <w:rsid w:val="00E21C57"/>
    <w:rsid w:val="00E430CE"/>
    <w:rsid w:val="00E641EB"/>
    <w:rsid w:val="00E85D52"/>
    <w:rsid w:val="00EA06DF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09C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D0602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96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Jarošová Jitka</cp:lastModifiedBy>
  <cp:revision>13</cp:revision>
  <cp:lastPrinted>2025-02-19T09:29:00Z</cp:lastPrinted>
  <dcterms:created xsi:type="dcterms:W3CDTF">2024-03-27T12:19:00Z</dcterms:created>
  <dcterms:modified xsi:type="dcterms:W3CDTF">2025-05-14T12:14:00Z</dcterms:modified>
</cp:coreProperties>
</file>