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D5BD6" w14:textId="77777777" w:rsidR="00652F43" w:rsidRPr="00E3713B" w:rsidRDefault="00D27BF0">
      <w:pPr>
        <w:jc w:val="center"/>
        <w:rPr>
          <w:rFonts w:ascii="Arial" w:eastAsia="Arial" w:hAnsi="Arial" w:cs="Arial"/>
          <w:b/>
          <w:sz w:val="32"/>
          <w:szCs w:val="28"/>
        </w:rPr>
      </w:pPr>
      <w:r w:rsidRPr="00E3713B">
        <w:rPr>
          <w:rFonts w:ascii="Arial" w:eastAsia="Arial" w:hAnsi="Arial" w:cs="Arial"/>
          <w:b/>
          <w:sz w:val="32"/>
          <w:szCs w:val="28"/>
        </w:rPr>
        <w:t>FORMULÁŘ NABÍDKY</w:t>
      </w:r>
    </w:p>
    <w:p w14:paraId="2BC8FE7B" w14:textId="77777777" w:rsidR="00652F43" w:rsidRPr="00856D85" w:rsidRDefault="00D27BF0" w:rsidP="008B4247">
      <w:pPr>
        <w:spacing w:before="120" w:after="120" w:line="240" w:lineRule="auto"/>
        <w:rPr>
          <w:rFonts w:ascii="Arial" w:eastAsia="Arial" w:hAnsi="Arial" w:cs="Arial"/>
          <w:b/>
          <w:sz w:val="24"/>
          <w:szCs w:val="24"/>
        </w:rPr>
      </w:pPr>
      <w:r w:rsidRPr="00856D85">
        <w:rPr>
          <w:rFonts w:ascii="Arial" w:eastAsia="Arial" w:hAnsi="Arial" w:cs="Arial"/>
          <w:b/>
          <w:sz w:val="24"/>
          <w:szCs w:val="24"/>
        </w:rPr>
        <w:t>Identifikace veřejné zakázky</w:t>
      </w:r>
    </w:p>
    <w:p w14:paraId="58D77113" w14:textId="3028B759" w:rsidR="00652F43" w:rsidRPr="00856D85" w:rsidRDefault="00D27BF0" w:rsidP="00813DF7">
      <w:pPr>
        <w:spacing w:before="120" w:after="0"/>
        <w:ind w:left="709" w:hanging="709"/>
        <w:rPr>
          <w:rFonts w:ascii="Arial" w:eastAsia="Arial" w:hAnsi="Arial" w:cs="Arial"/>
          <w:b/>
          <w:sz w:val="20"/>
          <w:szCs w:val="20"/>
        </w:rPr>
      </w:pPr>
      <w:r w:rsidRPr="00856D85">
        <w:rPr>
          <w:rFonts w:ascii="Arial" w:eastAsia="Arial" w:hAnsi="Arial" w:cs="Arial"/>
          <w:sz w:val="20"/>
          <w:szCs w:val="20"/>
        </w:rPr>
        <w:t>Název:</w:t>
      </w:r>
      <w:r w:rsidR="00813DF7" w:rsidRPr="00856D85">
        <w:rPr>
          <w:rFonts w:ascii="Arial" w:hAnsi="Arial" w:cs="Arial"/>
          <w:sz w:val="20"/>
          <w:szCs w:val="20"/>
        </w:rPr>
        <w:t xml:space="preserve"> </w:t>
      </w:r>
      <w:r w:rsidR="008B4247">
        <w:rPr>
          <w:rFonts w:ascii="Arial" w:hAnsi="Arial" w:cs="Arial"/>
          <w:b/>
          <w:bCs/>
          <w:sz w:val="20"/>
          <w:szCs w:val="20"/>
        </w:rPr>
        <w:t>5</w:t>
      </w:r>
      <w:r w:rsidR="0070435D" w:rsidRPr="00653D9B">
        <w:rPr>
          <w:rFonts w:ascii="Arial" w:hAnsi="Arial" w:cs="Arial"/>
          <w:b/>
          <w:bCs/>
          <w:sz w:val="20"/>
          <w:szCs w:val="20"/>
        </w:rPr>
        <w:t>/</w:t>
      </w:r>
      <w:r w:rsidR="00CC1FA7" w:rsidRPr="00653D9B">
        <w:rPr>
          <w:rFonts w:ascii="Arial" w:hAnsi="Arial" w:cs="Arial"/>
          <w:b/>
          <w:bCs/>
          <w:sz w:val="20"/>
          <w:szCs w:val="20"/>
        </w:rPr>
        <w:t xml:space="preserve">Rekonstrukce přístupového schodiště na pozemku </w:t>
      </w:r>
      <w:proofErr w:type="spellStart"/>
      <w:r w:rsidR="00CC1FA7" w:rsidRPr="00653D9B">
        <w:rPr>
          <w:rFonts w:ascii="Arial" w:hAnsi="Arial" w:cs="Arial"/>
          <w:b/>
          <w:bCs/>
          <w:sz w:val="20"/>
          <w:szCs w:val="20"/>
        </w:rPr>
        <w:t>p.č</w:t>
      </w:r>
      <w:proofErr w:type="spellEnd"/>
      <w:r w:rsidR="00CC1FA7" w:rsidRPr="00653D9B">
        <w:rPr>
          <w:rFonts w:ascii="Arial" w:hAnsi="Arial" w:cs="Arial"/>
          <w:b/>
          <w:bCs/>
          <w:sz w:val="20"/>
          <w:szCs w:val="20"/>
        </w:rPr>
        <w:t xml:space="preserve">. 2870, </w:t>
      </w:r>
      <w:proofErr w:type="spellStart"/>
      <w:r w:rsidR="00CC1FA7" w:rsidRPr="00653D9B">
        <w:rPr>
          <w:rFonts w:ascii="Arial" w:hAnsi="Arial" w:cs="Arial"/>
          <w:b/>
          <w:bCs/>
          <w:sz w:val="20"/>
          <w:szCs w:val="20"/>
        </w:rPr>
        <w:t>k.ú</w:t>
      </w:r>
      <w:proofErr w:type="spellEnd"/>
      <w:r w:rsidR="00CC1FA7" w:rsidRPr="00653D9B">
        <w:rPr>
          <w:rFonts w:ascii="Arial" w:hAnsi="Arial" w:cs="Arial"/>
          <w:b/>
          <w:bCs/>
          <w:sz w:val="20"/>
          <w:szCs w:val="20"/>
        </w:rPr>
        <w:t>. Děčín</w:t>
      </w:r>
    </w:p>
    <w:p w14:paraId="5C19CF2D" w14:textId="7F334DE3" w:rsidR="00652F43" w:rsidRPr="00856D85" w:rsidRDefault="000102DE" w:rsidP="00FB13E8">
      <w:pPr>
        <w:spacing w:before="120"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856D85">
        <w:rPr>
          <w:rFonts w:ascii="Arial" w:eastAsia="Arial" w:hAnsi="Arial" w:cs="Arial"/>
          <w:sz w:val="20"/>
          <w:szCs w:val="20"/>
        </w:rPr>
        <w:t>Druh veřejné zakázky:</w:t>
      </w:r>
      <w:r w:rsidRPr="00856D85">
        <w:rPr>
          <w:rFonts w:ascii="Arial" w:eastAsia="Arial" w:hAnsi="Arial" w:cs="Arial"/>
          <w:sz w:val="20"/>
          <w:szCs w:val="20"/>
        </w:rPr>
        <w:tab/>
      </w:r>
      <w:r w:rsidR="00591EA8" w:rsidRPr="00856D85">
        <w:rPr>
          <w:rFonts w:ascii="Arial" w:eastAsia="Arial" w:hAnsi="Arial" w:cs="Arial"/>
          <w:sz w:val="20"/>
          <w:szCs w:val="20"/>
        </w:rPr>
        <w:t>stavební práce</w:t>
      </w:r>
    </w:p>
    <w:p w14:paraId="652DD30D" w14:textId="77777777" w:rsidR="00652F43" w:rsidRPr="00856D85" w:rsidRDefault="00D27BF0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856D85">
        <w:rPr>
          <w:rFonts w:ascii="Arial" w:eastAsia="Arial" w:hAnsi="Arial" w:cs="Arial"/>
          <w:sz w:val="20"/>
          <w:szCs w:val="20"/>
        </w:rPr>
        <w:t>Režim veřejné zakázky:</w:t>
      </w:r>
      <w:r w:rsidRPr="00856D85">
        <w:rPr>
          <w:rFonts w:ascii="Arial" w:eastAsia="Arial" w:hAnsi="Arial" w:cs="Arial"/>
          <w:sz w:val="20"/>
          <w:szCs w:val="20"/>
        </w:rPr>
        <w:tab/>
      </w:r>
      <w:r w:rsidR="004D7034" w:rsidRPr="00856D85">
        <w:rPr>
          <w:rFonts w:ascii="Arial" w:eastAsia="Arial" w:hAnsi="Arial" w:cs="Arial"/>
          <w:sz w:val="20"/>
          <w:szCs w:val="20"/>
        </w:rPr>
        <w:t>VZMR</w:t>
      </w:r>
    </w:p>
    <w:p w14:paraId="2A069488" w14:textId="532B415C" w:rsidR="00652F43" w:rsidRPr="00856D85" w:rsidRDefault="000102DE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856D85">
        <w:rPr>
          <w:rFonts w:ascii="Arial" w:eastAsia="Arial" w:hAnsi="Arial" w:cs="Arial"/>
          <w:sz w:val="20"/>
          <w:szCs w:val="20"/>
        </w:rPr>
        <w:t>URL a</w:t>
      </w:r>
      <w:r w:rsidR="00D27BF0" w:rsidRPr="00856D85">
        <w:rPr>
          <w:rFonts w:ascii="Arial" w:eastAsia="Arial" w:hAnsi="Arial" w:cs="Arial"/>
          <w:sz w:val="20"/>
          <w:szCs w:val="20"/>
        </w:rPr>
        <w:t>dresa veřejné zakázky:</w:t>
      </w:r>
      <w:r w:rsidR="00D27BF0" w:rsidRPr="00856D85">
        <w:rPr>
          <w:rFonts w:ascii="Arial" w:eastAsia="Arial" w:hAnsi="Arial" w:cs="Arial"/>
          <w:sz w:val="20"/>
          <w:szCs w:val="20"/>
        </w:rPr>
        <w:tab/>
      </w:r>
      <w:hyperlink r:id="rId9" w:history="1">
        <w:r w:rsidR="008B4247" w:rsidRPr="00C675A0">
          <w:rPr>
            <w:rStyle w:val="Hypertextovodkaz"/>
          </w:rPr>
          <w:t>https://zakazky.mmdecin.cz/vz00009713</w:t>
        </w:r>
      </w:hyperlink>
      <w:r w:rsidR="00C4558B" w:rsidRPr="00856D85">
        <w:rPr>
          <w:rFonts w:ascii="Arial" w:hAnsi="Arial" w:cs="Arial"/>
          <w:sz w:val="20"/>
          <w:szCs w:val="20"/>
        </w:rPr>
        <w:t xml:space="preserve"> </w:t>
      </w:r>
      <w:r w:rsidR="00D40392" w:rsidRPr="00856D85">
        <w:rPr>
          <w:rFonts w:ascii="Arial" w:eastAsia="Arial" w:hAnsi="Arial" w:cs="Arial"/>
          <w:sz w:val="20"/>
          <w:szCs w:val="20"/>
        </w:rPr>
        <w:t xml:space="preserve">  </w:t>
      </w:r>
      <w:hyperlink r:id="rId10" w:history="1"/>
    </w:p>
    <w:p w14:paraId="597CF414" w14:textId="77777777" w:rsidR="00652F43" w:rsidRPr="004D7034" w:rsidRDefault="00D27BF0" w:rsidP="006921C0">
      <w:pPr>
        <w:spacing w:before="240"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4D7034">
        <w:rPr>
          <w:rFonts w:ascii="Arial" w:eastAsia="Arial" w:hAnsi="Arial" w:cs="Arial"/>
          <w:b/>
          <w:sz w:val="24"/>
          <w:szCs w:val="24"/>
        </w:rPr>
        <w:t>Identifikační údaje účastníka</w:t>
      </w:r>
    </w:p>
    <w:tbl>
      <w:tblPr>
        <w:tblStyle w:val="a"/>
        <w:tblW w:w="8954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3715"/>
        <w:gridCol w:w="5239"/>
      </w:tblGrid>
      <w:tr w:rsidR="00652F43" w:rsidRPr="004D7034" w14:paraId="2689C19F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29AC98D4" w14:textId="77777777" w:rsidR="00652F43" w:rsidRPr="004D7034" w:rsidRDefault="00D27BF0" w:rsidP="007C4D2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5D6FD6A1" w14:textId="77777777" w:rsidR="00652F43" w:rsidRPr="004D7034" w:rsidRDefault="00652F43" w:rsidP="007C4D2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2F43" w:rsidRPr="004D7034" w14:paraId="25124E63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0DD5B028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59D39545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26BB5B9A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4A55E908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5CD9B32B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01E240B9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7CB5FAC2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6C61E02E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1FE259B6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5FD99DFF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3A8F2099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48DC4B9A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49986393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7630CAAD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7A83EF6A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464D3D6B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1C3A0FFC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6203CC0E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3284B08B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277581DD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6B82DF2" w14:textId="77777777" w:rsidR="00012021" w:rsidRPr="00B52F9B" w:rsidRDefault="00D27BF0" w:rsidP="00012021">
      <w:pPr>
        <w:spacing w:before="120" w:after="0" w:line="24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B52F9B">
        <w:rPr>
          <w:rFonts w:ascii="Arial" w:eastAsia="Arial" w:hAnsi="Arial" w:cs="Arial"/>
          <w:b/>
          <w:bCs/>
          <w:sz w:val="20"/>
          <w:szCs w:val="20"/>
        </w:rPr>
        <w:t>Pole, u kterých se předpokládá doplnění informací účastníkem, jsou žlutě vyznačena.</w:t>
      </w:r>
    </w:p>
    <w:p w14:paraId="22C7763B" w14:textId="669775F6" w:rsidR="00652F43" w:rsidRPr="004D7034" w:rsidRDefault="00D27BF0" w:rsidP="000120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  <w:r w:rsidRPr="00B52F9B">
        <w:rPr>
          <w:rFonts w:ascii="Arial" w:eastAsia="Arial" w:hAnsi="Arial" w:cs="Arial"/>
          <w:bCs/>
          <w:sz w:val="20"/>
          <w:szCs w:val="20"/>
        </w:rPr>
        <w:t>Účastník v nabídce předloží tento vyplněný formulář</w:t>
      </w:r>
      <w:r w:rsidRPr="004D7034">
        <w:rPr>
          <w:rFonts w:ascii="Arial" w:eastAsia="Arial" w:hAnsi="Arial" w:cs="Arial"/>
          <w:b/>
          <w:sz w:val="24"/>
          <w:szCs w:val="20"/>
        </w:rPr>
        <w:t>.</w:t>
      </w:r>
      <w:r w:rsidR="00B52F9B">
        <w:rPr>
          <w:rFonts w:ascii="Arial" w:eastAsia="Arial" w:hAnsi="Arial" w:cs="Arial"/>
          <w:b/>
          <w:sz w:val="24"/>
          <w:szCs w:val="20"/>
        </w:rPr>
        <w:t xml:space="preserve"> </w:t>
      </w:r>
      <w:r w:rsidR="00B52F9B" w:rsidRPr="07118516">
        <w:rPr>
          <w:rFonts w:ascii="Arial" w:eastAsia="Arial" w:hAnsi="Arial" w:cs="Arial"/>
          <w:color w:val="000000" w:themeColor="text1"/>
          <w:sz w:val="20"/>
          <w:szCs w:val="20"/>
        </w:rPr>
        <w:t>Zadavatel si vyhrazuje právo v případě pochybností si vyžádat doklady prokazující údaje níže uvedené již v průběhu posuzování kvalifikace.</w:t>
      </w:r>
    </w:p>
    <w:p w14:paraId="590F7CB0" w14:textId="77777777" w:rsidR="00652F43" w:rsidRPr="004D7034" w:rsidRDefault="00D27BF0" w:rsidP="008B424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4D7034">
        <w:rPr>
          <w:rFonts w:ascii="Arial" w:eastAsia="Arial" w:hAnsi="Arial" w:cs="Arial"/>
          <w:b/>
          <w:color w:val="000000"/>
          <w:sz w:val="24"/>
          <w:szCs w:val="24"/>
        </w:rPr>
        <w:t>ÚVODNÍ PROHLÁŠENÍ ÚČASTNÍKA</w:t>
      </w:r>
    </w:p>
    <w:p w14:paraId="422F622D" w14:textId="77777777" w:rsidR="00FB13E8" w:rsidRPr="004D7034" w:rsidRDefault="00FB13E8" w:rsidP="00350AA5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2ED623F4" w14:textId="77777777" w:rsidR="00FB13E8" w:rsidRPr="004D7034" w:rsidRDefault="00FB13E8" w:rsidP="00551581">
      <w:pPr>
        <w:spacing w:before="120"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  <w:r w:rsidR="00AC16CA" w:rsidRPr="004D7034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682E05AE" w14:textId="77777777" w:rsidR="00FB13E8" w:rsidRPr="004D7034" w:rsidRDefault="00FB13E8" w:rsidP="00350AA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 xml:space="preserve">se pečlivě seznámil se zadávacími podmínkami, porozuměl jim a mj. tak používá veškeré pojmy </w:t>
      </w:r>
      <w:r w:rsidR="00350AA5">
        <w:rPr>
          <w:rFonts w:ascii="Arial" w:eastAsia="Arial" w:hAnsi="Arial" w:cs="Arial"/>
          <w:color w:val="000000"/>
          <w:sz w:val="20"/>
          <w:szCs w:val="20"/>
        </w:rPr>
        <w:br/>
      </w:r>
      <w:r w:rsidRPr="004D7034">
        <w:rPr>
          <w:rFonts w:ascii="Arial" w:eastAsia="Arial" w:hAnsi="Arial" w:cs="Arial"/>
          <w:color w:val="000000"/>
          <w:sz w:val="20"/>
          <w:szCs w:val="20"/>
        </w:rPr>
        <w:t>a zkratky v souladu se zadávací dokumentací,</w:t>
      </w:r>
    </w:p>
    <w:p w14:paraId="489CCD56" w14:textId="77777777" w:rsidR="00FB13E8" w:rsidRPr="004D7034" w:rsidRDefault="00FB13E8" w:rsidP="00350AA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427E3003" w14:textId="77777777" w:rsidR="00FB13E8" w:rsidRPr="004D7034" w:rsidRDefault="00FB13E8" w:rsidP="00350AA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 xml:space="preserve">výše uvedená kontaktní osoba je oprávněna k jednání za účastníka v rámci zadávacího řízení, </w:t>
      </w:r>
    </w:p>
    <w:p w14:paraId="7E04BFC6" w14:textId="77777777" w:rsidR="00FB13E8" w:rsidRPr="004D7034" w:rsidRDefault="00FB13E8" w:rsidP="00350AA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doručení do uživatelského účtu adresáta písemnosti </w:t>
      </w:r>
      <w:r w:rsidR="00813DF7">
        <w:rPr>
          <w:rFonts w:ascii="Arial" w:eastAsia="Arial" w:hAnsi="Arial" w:cs="Arial"/>
          <w:color w:val="000000"/>
          <w:sz w:val="20"/>
          <w:szCs w:val="20"/>
        </w:rPr>
        <w:br/>
      </w:r>
      <w:r w:rsidRPr="004D7034">
        <w:rPr>
          <w:rFonts w:ascii="Arial" w:eastAsia="Arial" w:hAnsi="Arial" w:cs="Arial"/>
          <w:color w:val="000000"/>
          <w:sz w:val="20"/>
          <w:szCs w:val="20"/>
        </w:rPr>
        <w:t>v elektronickém nástroji E-ZAK,</w:t>
      </w:r>
    </w:p>
    <w:p w14:paraId="173E0339" w14:textId="77777777" w:rsidR="00FB13E8" w:rsidRPr="004D7034" w:rsidRDefault="00FB13E8" w:rsidP="008B424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4D7034">
        <w:rPr>
          <w:rFonts w:ascii="Arial" w:eastAsia="Arial" w:hAnsi="Arial" w:cs="Arial"/>
          <w:b/>
          <w:color w:val="000000"/>
          <w:sz w:val="24"/>
          <w:szCs w:val="24"/>
        </w:rPr>
        <w:t>POŽADAVKY NA PŘEDMĚT VEŘEJNÉ ZAKÁZKY, PODMÍNKY PLNĚNÍ</w:t>
      </w:r>
    </w:p>
    <w:p w14:paraId="410E5196" w14:textId="77777777" w:rsidR="00FB13E8" w:rsidRDefault="00FB13E8" w:rsidP="008B4247">
      <w:pPr>
        <w:spacing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  <w:r w:rsidR="006921C0" w:rsidRPr="004D7034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5D5CC3F4" w14:textId="77777777" w:rsidR="00350AA5" w:rsidRPr="00B446BB" w:rsidRDefault="00350AA5" w:rsidP="00350AA5">
      <w:pPr>
        <w:numPr>
          <w:ilvl w:val="0"/>
          <w:numId w:val="11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zakázky, a že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B446BB">
        <w:rPr>
          <w:rFonts w:ascii="Arial" w:eastAsia="Arial" w:hAnsi="Arial" w:cs="Arial"/>
          <w:color w:val="000000"/>
          <w:sz w:val="20"/>
          <w:szCs w:val="20"/>
        </w:rPr>
        <w:t>je pro případ uzavření smlouvy na veřejnou zakázku vázán veškerými technickými, obchodními a jinými smluvními podmínkami zadavatele.</w:t>
      </w:r>
    </w:p>
    <w:p w14:paraId="5FF4CA01" w14:textId="309390C8" w:rsidR="00813DF7" w:rsidRDefault="00350AA5" w:rsidP="00813DF7">
      <w:pPr>
        <w:pStyle w:val="Odstavecseseznamem"/>
        <w:numPr>
          <w:ilvl w:val="0"/>
          <w:numId w:val="11"/>
        </w:numPr>
        <w:spacing w:before="60" w:after="0" w:line="240" w:lineRule="auto"/>
        <w:ind w:left="284" w:hanging="284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7000D">
        <w:rPr>
          <w:rFonts w:ascii="Arial" w:eastAsia="Arial" w:hAnsi="Arial" w:cs="Arial"/>
          <w:color w:val="000000"/>
          <w:sz w:val="20"/>
          <w:szCs w:val="20"/>
        </w:rPr>
        <w:t>Účastník čestně prohlašuje, že se v rozsahu nezbytném pro plnění veřejné zakázky seznámil s kompletní zadávací dokumentací, včetně jejích případných vysvětlení, změn a doplnění, a s místem plnění veřejné zakázky.</w:t>
      </w:r>
    </w:p>
    <w:p w14:paraId="4CF6826C" w14:textId="77777777" w:rsidR="00B971AC" w:rsidRPr="004D7034" w:rsidRDefault="004D7034" w:rsidP="008B424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84" w:hanging="284"/>
        <w:rPr>
          <w:rFonts w:asciiTheme="minorHAnsi" w:eastAsia="Arial" w:hAnsiTheme="minorHAnsi" w:cs="Arial"/>
          <w:b/>
          <w:color w:val="000000"/>
          <w:sz w:val="24"/>
          <w:szCs w:val="24"/>
        </w:rPr>
      </w:pPr>
      <w:r w:rsidRPr="004D7034">
        <w:rPr>
          <w:rFonts w:ascii="Arial" w:eastAsia="Arial" w:hAnsi="Arial" w:cs="Arial"/>
          <w:b/>
          <w:color w:val="000000"/>
          <w:sz w:val="24"/>
          <w:szCs w:val="24"/>
        </w:rPr>
        <w:t>KVALIFIKACE</w:t>
      </w:r>
    </w:p>
    <w:p w14:paraId="27F63EF4" w14:textId="77777777" w:rsidR="004D7034" w:rsidRPr="00065E11" w:rsidRDefault="004D7034" w:rsidP="008B4247">
      <w:pPr>
        <w:pStyle w:val="Odstavecseseznamem"/>
        <w:numPr>
          <w:ilvl w:val="0"/>
          <w:numId w:val="16"/>
        </w:numPr>
        <w:spacing w:after="0" w:line="240" w:lineRule="auto"/>
        <w:ind w:left="851" w:hanging="567"/>
        <w:rPr>
          <w:rFonts w:ascii="Arial" w:eastAsia="Arial" w:hAnsi="Arial" w:cs="Arial"/>
          <w:b/>
          <w:sz w:val="20"/>
          <w:szCs w:val="20"/>
        </w:rPr>
      </w:pPr>
      <w:r w:rsidRPr="00065E11">
        <w:rPr>
          <w:rFonts w:ascii="Arial" w:eastAsia="Arial" w:hAnsi="Arial" w:cs="Arial"/>
          <w:b/>
          <w:sz w:val="20"/>
          <w:szCs w:val="20"/>
        </w:rPr>
        <w:t>Základní způsobilost</w:t>
      </w:r>
    </w:p>
    <w:p w14:paraId="2CD9E8B0" w14:textId="77777777" w:rsidR="004D7034" w:rsidRDefault="004D7034" w:rsidP="007C4D23">
      <w:pPr>
        <w:spacing w:before="60" w:after="60" w:line="240" w:lineRule="auto"/>
        <w:ind w:firstLine="284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je způsobilým ve smyslu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065E11">
        <w:rPr>
          <w:rFonts w:ascii="Arial" w:eastAsia="Arial" w:hAnsi="Arial" w:cs="Arial"/>
          <w:sz w:val="20"/>
          <w:szCs w:val="20"/>
        </w:rPr>
        <w:t>§ 74 odst. 1 ZZVZ.</w:t>
      </w:r>
    </w:p>
    <w:p w14:paraId="2D356C83" w14:textId="77777777" w:rsidR="008B4247" w:rsidRDefault="008B4247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br w:type="page"/>
      </w:r>
    </w:p>
    <w:p w14:paraId="3EC07DCE" w14:textId="06CACD5F" w:rsidR="004D7034" w:rsidRPr="00065E11" w:rsidRDefault="004D7034" w:rsidP="008B4247">
      <w:pPr>
        <w:pStyle w:val="Odstavecseseznamem"/>
        <w:numPr>
          <w:ilvl w:val="0"/>
          <w:numId w:val="16"/>
        </w:numPr>
        <w:spacing w:before="120" w:after="0" w:line="240" w:lineRule="auto"/>
        <w:ind w:left="851" w:hanging="567"/>
        <w:rPr>
          <w:rFonts w:ascii="Arial" w:eastAsia="Arial" w:hAnsi="Arial" w:cs="Arial"/>
          <w:b/>
          <w:sz w:val="20"/>
          <w:szCs w:val="20"/>
        </w:rPr>
      </w:pPr>
      <w:r w:rsidRPr="00065E11">
        <w:rPr>
          <w:rFonts w:ascii="Arial" w:eastAsia="Arial" w:hAnsi="Arial" w:cs="Arial"/>
          <w:b/>
          <w:sz w:val="20"/>
          <w:szCs w:val="20"/>
        </w:rPr>
        <w:lastRenderedPageBreak/>
        <w:t>Profesní způsobilost</w:t>
      </w:r>
    </w:p>
    <w:p w14:paraId="79A727D1" w14:textId="77777777" w:rsidR="004D7034" w:rsidRPr="00065E11" w:rsidRDefault="00551581" w:rsidP="007C4D23">
      <w:pPr>
        <w:spacing w:before="60" w:after="60" w:line="240" w:lineRule="auto"/>
        <w:ind w:firstLine="284"/>
        <w:jc w:val="both"/>
        <w:rPr>
          <w:rFonts w:ascii="Arial" w:eastAsia="Arial" w:hAnsi="Arial" w:cs="Arial"/>
          <w:sz w:val="20"/>
          <w:szCs w:val="20"/>
        </w:rPr>
      </w:pPr>
      <w:r w:rsidRPr="00551581">
        <w:rPr>
          <w:rFonts w:ascii="Arial" w:eastAsia="Arial" w:hAnsi="Arial" w:cs="Arial"/>
          <w:sz w:val="20"/>
          <w:szCs w:val="20"/>
        </w:rPr>
        <w:t>Účastník čestně prohlašuje, že splňuje požadavky dle:</w:t>
      </w:r>
    </w:p>
    <w:p w14:paraId="1CAF70EB" w14:textId="77777777" w:rsidR="004D7034" w:rsidRPr="00142EC6" w:rsidRDefault="00551581" w:rsidP="00350AA5">
      <w:pPr>
        <w:pStyle w:val="Odstavecseseznamem"/>
        <w:numPr>
          <w:ilvl w:val="0"/>
          <w:numId w:val="17"/>
        </w:numPr>
        <w:spacing w:after="0" w:line="240" w:lineRule="auto"/>
        <w:ind w:left="567" w:hanging="283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551581">
        <w:rPr>
          <w:rFonts w:ascii="Arial" w:eastAsia="Arial" w:hAnsi="Arial" w:cs="Arial"/>
          <w:sz w:val="20"/>
          <w:szCs w:val="20"/>
        </w:rPr>
        <w:t xml:space="preserve">§ 77 odst. 1 </w:t>
      </w:r>
      <w:proofErr w:type="gramStart"/>
      <w:r w:rsidRPr="00551581">
        <w:rPr>
          <w:rFonts w:ascii="Arial" w:eastAsia="Arial" w:hAnsi="Arial" w:cs="Arial"/>
          <w:sz w:val="20"/>
          <w:szCs w:val="20"/>
        </w:rPr>
        <w:t xml:space="preserve">ZZVZ </w:t>
      </w:r>
      <w:r>
        <w:rPr>
          <w:rFonts w:ascii="Arial" w:eastAsia="Arial" w:hAnsi="Arial" w:cs="Arial"/>
          <w:sz w:val="20"/>
          <w:szCs w:val="20"/>
        </w:rPr>
        <w:t xml:space="preserve">- </w:t>
      </w:r>
      <w:r w:rsidR="004D7034" w:rsidRPr="00142EC6">
        <w:rPr>
          <w:rFonts w:ascii="Arial" w:eastAsia="Arial" w:hAnsi="Arial" w:cs="Arial"/>
          <w:sz w:val="20"/>
          <w:szCs w:val="20"/>
        </w:rPr>
        <w:t>výpis</w:t>
      </w:r>
      <w:proofErr w:type="gramEnd"/>
      <w:r w:rsidR="004D7034" w:rsidRPr="00142EC6">
        <w:rPr>
          <w:rFonts w:ascii="Arial" w:eastAsia="Arial" w:hAnsi="Arial" w:cs="Arial"/>
          <w:sz w:val="20"/>
          <w:szCs w:val="20"/>
        </w:rPr>
        <w:t xml:space="preserve"> z OR, pokud je v něm zapsán,</w:t>
      </w:r>
    </w:p>
    <w:p w14:paraId="118BA1BE" w14:textId="5AAB0952" w:rsidR="004D7034" w:rsidRPr="00591EA8" w:rsidRDefault="00551581" w:rsidP="00350AA5">
      <w:pPr>
        <w:pStyle w:val="Odstavecseseznamem"/>
        <w:numPr>
          <w:ilvl w:val="0"/>
          <w:numId w:val="17"/>
        </w:numPr>
        <w:spacing w:before="60" w:after="0" w:line="240" w:lineRule="auto"/>
        <w:ind w:left="568" w:hanging="284"/>
        <w:contextualSpacing w:val="0"/>
        <w:jc w:val="both"/>
        <w:rPr>
          <w:rFonts w:ascii="Arial" w:eastAsia="Arial" w:hAnsi="Arial" w:cs="Arial"/>
          <w:b/>
          <w:sz w:val="20"/>
          <w:szCs w:val="20"/>
        </w:rPr>
      </w:pPr>
      <w:r w:rsidRPr="00551581">
        <w:rPr>
          <w:rFonts w:ascii="Arial" w:eastAsia="Arial" w:hAnsi="Arial" w:cs="Arial"/>
          <w:sz w:val="20"/>
          <w:szCs w:val="20"/>
        </w:rPr>
        <w:t xml:space="preserve">§ 77 odst. 2 písm. </w:t>
      </w:r>
      <w:r>
        <w:rPr>
          <w:rFonts w:ascii="Arial" w:eastAsia="Arial" w:hAnsi="Arial" w:cs="Arial"/>
          <w:sz w:val="20"/>
          <w:szCs w:val="20"/>
        </w:rPr>
        <w:t>a</w:t>
      </w:r>
      <w:r w:rsidRPr="00551581">
        <w:rPr>
          <w:rFonts w:ascii="Arial" w:eastAsia="Arial" w:hAnsi="Arial" w:cs="Arial"/>
          <w:sz w:val="20"/>
          <w:szCs w:val="20"/>
        </w:rPr>
        <w:t xml:space="preserve">) </w:t>
      </w:r>
      <w:r w:rsidR="000504DF" w:rsidRPr="00551581">
        <w:rPr>
          <w:rFonts w:ascii="Arial" w:eastAsia="Arial" w:hAnsi="Arial" w:cs="Arial"/>
          <w:sz w:val="20"/>
          <w:szCs w:val="20"/>
        </w:rPr>
        <w:t>ZZVZ</w:t>
      </w:r>
      <w:r w:rsidR="000504DF">
        <w:rPr>
          <w:rFonts w:ascii="Arial" w:eastAsia="Arial" w:hAnsi="Arial" w:cs="Arial"/>
          <w:sz w:val="20"/>
          <w:szCs w:val="20"/>
        </w:rPr>
        <w:t xml:space="preserve"> – doklad</w:t>
      </w:r>
      <w:r w:rsidR="004D7034" w:rsidRPr="00904BF0">
        <w:rPr>
          <w:rFonts w:ascii="Arial" w:eastAsia="Arial" w:hAnsi="Arial" w:cs="Arial"/>
          <w:sz w:val="20"/>
          <w:szCs w:val="20"/>
        </w:rPr>
        <w:t xml:space="preserve"> o oprávnění k podnikání v rozsahu odpovídajícím předmětu veřejné zakázky, zejména doklad prokazující příslušné živnostenské oprávnění</w:t>
      </w:r>
      <w:r w:rsidR="00591EA8">
        <w:rPr>
          <w:rFonts w:ascii="Arial" w:eastAsia="Arial" w:hAnsi="Arial" w:cs="Arial"/>
          <w:sz w:val="20"/>
          <w:szCs w:val="20"/>
        </w:rPr>
        <w:t xml:space="preserve"> v oboru – </w:t>
      </w:r>
      <w:r w:rsidR="00591EA8" w:rsidRPr="00591EA8">
        <w:rPr>
          <w:rFonts w:ascii="Arial" w:eastAsia="Arial" w:hAnsi="Arial" w:cs="Arial"/>
          <w:b/>
          <w:bCs/>
          <w:sz w:val="20"/>
          <w:szCs w:val="20"/>
        </w:rPr>
        <w:t>Provádění staveb, jejich změn a odstraňování</w:t>
      </w:r>
      <w:r w:rsidR="00591EA8">
        <w:rPr>
          <w:rFonts w:ascii="Arial" w:eastAsia="Arial" w:hAnsi="Arial" w:cs="Arial"/>
          <w:sz w:val="20"/>
          <w:szCs w:val="20"/>
        </w:rPr>
        <w:t>.</w:t>
      </w:r>
    </w:p>
    <w:p w14:paraId="5BC029D1" w14:textId="77777777" w:rsidR="007C4D7D" w:rsidRPr="007C4D7D" w:rsidRDefault="00591EA8" w:rsidP="000E3B67">
      <w:pPr>
        <w:pStyle w:val="Odstavecseseznamem"/>
        <w:numPr>
          <w:ilvl w:val="0"/>
          <w:numId w:val="17"/>
        </w:numPr>
        <w:ind w:left="568" w:hanging="284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0504DF">
        <w:rPr>
          <w:rFonts w:ascii="Arial" w:eastAsia="Arial" w:hAnsi="Arial" w:cs="Arial"/>
          <w:sz w:val="20"/>
          <w:szCs w:val="20"/>
        </w:rPr>
        <w:t>§ 77 odst. 2 písm. c) ZZVZ – doklad osvědčující odbornou způsobilost dodavatele nebo osoby, jejímž prostřednictvím odbornou způsobilost zabezpečuje</w:t>
      </w:r>
      <w:r w:rsidR="001C1FF2">
        <w:rPr>
          <w:rFonts w:ascii="Arial" w:eastAsia="Arial" w:hAnsi="Arial" w:cs="Arial"/>
          <w:sz w:val="20"/>
          <w:szCs w:val="20"/>
        </w:rPr>
        <w:t>,</w:t>
      </w:r>
      <w:r w:rsidR="000504DF" w:rsidRPr="000504DF">
        <w:rPr>
          <w:rFonts w:ascii="Arial" w:eastAsia="Arial" w:hAnsi="Arial" w:cs="Arial"/>
          <w:sz w:val="20"/>
          <w:szCs w:val="20"/>
        </w:rPr>
        <w:t xml:space="preserve"> a to osvědčení autorizovaného technika nebo inženýra v oboru </w:t>
      </w:r>
      <w:r w:rsidR="004C7C1D">
        <w:rPr>
          <w:rFonts w:ascii="Arial" w:eastAsia="Arial" w:hAnsi="Arial" w:cs="Arial"/>
          <w:b/>
          <w:bCs/>
          <w:sz w:val="20"/>
          <w:szCs w:val="20"/>
        </w:rPr>
        <w:t xml:space="preserve">Pozemní </w:t>
      </w:r>
      <w:r w:rsidR="00A2112E">
        <w:rPr>
          <w:rFonts w:ascii="Arial" w:eastAsia="Arial" w:hAnsi="Arial" w:cs="Arial"/>
          <w:b/>
          <w:bCs/>
          <w:sz w:val="20"/>
          <w:szCs w:val="20"/>
        </w:rPr>
        <w:t>stavby</w:t>
      </w:r>
      <w:r w:rsidR="007C4D7D">
        <w:rPr>
          <w:rFonts w:ascii="Arial" w:eastAsia="Arial" w:hAnsi="Arial" w:cs="Arial"/>
          <w:b/>
          <w:bCs/>
          <w:sz w:val="20"/>
          <w:szCs w:val="20"/>
        </w:rPr>
        <w:t xml:space="preserve">. </w:t>
      </w:r>
    </w:p>
    <w:p w14:paraId="7A035E23" w14:textId="1564FC61" w:rsidR="000504DF" w:rsidRPr="007C4D7D" w:rsidRDefault="007C4D7D" w:rsidP="008B4247">
      <w:pPr>
        <w:autoSpaceDE w:val="0"/>
        <w:autoSpaceDN w:val="0"/>
        <w:adjustRightInd w:val="0"/>
        <w:ind w:left="360"/>
        <w:jc w:val="both"/>
        <w:rPr>
          <w:rFonts w:ascii="Arial" w:eastAsia="Arial" w:hAnsi="Arial" w:cs="Arial"/>
          <w:sz w:val="20"/>
          <w:szCs w:val="20"/>
        </w:rPr>
      </w:pPr>
      <w:r w:rsidRPr="007C4D7D">
        <w:rPr>
          <w:rFonts w:ascii="Arial" w:hAnsi="Arial" w:cs="Arial"/>
          <w:sz w:val="20"/>
          <w:szCs w:val="20"/>
        </w:rPr>
        <w:t>Dodavatel předloží osvědčení o vzdělání a odborné kvalifikaci osob odpovědných za vedení realizace příslušných stavebních prací, a to:</w:t>
      </w:r>
      <w:r>
        <w:rPr>
          <w:rFonts w:ascii="Arial" w:hAnsi="Arial" w:cs="Arial"/>
          <w:sz w:val="20"/>
          <w:szCs w:val="20"/>
        </w:rPr>
        <w:t xml:space="preserve"> </w:t>
      </w:r>
      <w:r w:rsidRPr="007C4D7D">
        <w:rPr>
          <w:rFonts w:ascii="Arial" w:hAnsi="Arial" w:cs="Arial"/>
          <w:sz w:val="20"/>
          <w:szCs w:val="20"/>
        </w:rPr>
        <w:t xml:space="preserve">Doložením </w:t>
      </w:r>
      <w:r w:rsidRPr="007C4D7D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osvědčení autorizovaného inženýra, technika nebo stavitele </w:t>
      </w:r>
      <w:r w:rsidRPr="007C4D7D"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>v oboru</w:t>
      </w:r>
      <w:r w:rsidRPr="007C4D7D">
        <w:rPr>
          <w:rFonts w:ascii="Arial" w:hAnsi="Arial" w:cs="Arial"/>
          <w:b/>
          <w:sz w:val="20"/>
          <w:szCs w:val="20"/>
        </w:rPr>
        <w:t xml:space="preserve"> Pozemní stavby (IP</w:t>
      </w:r>
      <w:proofErr w:type="gramStart"/>
      <w:r w:rsidRPr="007C4D7D">
        <w:rPr>
          <w:rFonts w:ascii="Arial" w:hAnsi="Arial" w:cs="Arial"/>
          <w:b/>
          <w:sz w:val="20"/>
          <w:szCs w:val="20"/>
        </w:rPr>
        <w:t>00,TP00,SP</w:t>
      </w:r>
      <w:proofErr w:type="gramEnd"/>
      <w:r w:rsidRPr="007C4D7D">
        <w:rPr>
          <w:rFonts w:ascii="Arial" w:hAnsi="Arial" w:cs="Arial"/>
          <w:b/>
          <w:sz w:val="20"/>
          <w:szCs w:val="20"/>
        </w:rPr>
        <w:t xml:space="preserve">00) </w:t>
      </w:r>
      <w:r w:rsidRPr="007C4D7D"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>– minimálně 1 osoba</w:t>
      </w:r>
      <w:r w:rsidRPr="007C4D7D">
        <w:rPr>
          <w:rFonts w:ascii="Arial" w:hAnsi="Arial" w:cs="Arial"/>
          <w:sz w:val="20"/>
          <w:szCs w:val="20"/>
        </w:rPr>
        <w:t>, vydaného ČKAIT podle zákona č. 360/1992 Sb. v platném znění</w:t>
      </w:r>
      <w:r>
        <w:rPr>
          <w:rFonts w:ascii="Arial" w:hAnsi="Arial" w:cs="Arial"/>
          <w:sz w:val="20"/>
          <w:szCs w:val="20"/>
        </w:rPr>
        <w:t>.</w:t>
      </w:r>
      <w:r w:rsidR="000504DF" w:rsidRPr="007C4D7D">
        <w:rPr>
          <w:rFonts w:ascii="Arial" w:eastAsia="Arial" w:hAnsi="Arial" w:cs="Arial"/>
          <w:sz w:val="20"/>
          <w:szCs w:val="20"/>
        </w:rPr>
        <w:t xml:space="preserve"> </w:t>
      </w:r>
    </w:p>
    <w:tbl>
      <w:tblPr>
        <w:tblStyle w:val="Mkatabulky"/>
        <w:tblW w:w="8930" w:type="dxa"/>
        <w:tblInd w:w="27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52"/>
        <w:gridCol w:w="4678"/>
      </w:tblGrid>
      <w:tr w:rsidR="000504DF" w:rsidRPr="00E73820" w14:paraId="23263116" w14:textId="77777777" w:rsidTr="00F23101">
        <w:tc>
          <w:tcPr>
            <w:tcW w:w="4252" w:type="dxa"/>
            <w:vMerge w:val="restart"/>
          </w:tcPr>
          <w:p w14:paraId="3B6A29CD" w14:textId="77777777" w:rsidR="000504DF" w:rsidRDefault="000504DF" w:rsidP="00367B07">
            <w:pPr>
              <w:pStyle w:val="Odstavecseseznamem"/>
              <w:ind w:left="0"/>
              <w:contextualSpacing w:val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</w:rPr>
              <w:t>osoba s osvědčením o autorizaci v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</w:rPr>
              <w:t>oboru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72D26BEB" w14:textId="42E7C1EF" w:rsidR="000504DF" w:rsidRPr="00276EC1" w:rsidRDefault="004C7C1D" w:rsidP="00367B07">
            <w:pPr>
              <w:pStyle w:val="Odstavecseseznamem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Pozemní stav</w:t>
            </w:r>
            <w:r w:rsidR="00A1159F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="002E4208"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="0095041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5041F" w:rsidRPr="007C4D7D">
              <w:rPr>
                <w:rFonts w:ascii="Arial" w:hAnsi="Arial" w:cs="Arial"/>
                <w:b/>
                <w:sz w:val="20"/>
                <w:szCs w:val="20"/>
              </w:rPr>
              <w:t>(IP00,</w:t>
            </w:r>
            <w:r w:rsidR="008B42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5041F" w:rsidRPr="007C4D7D">
              <w:rPr>
                <w:rFonts w:ascii="Arial" w:hAnsi="Arial" w:cs="Arial"/>
                <w:b/>
                <w:sz w:val="20"/>
                <w:szCs w:val="20"/>
              </w:rPr>
              <w:t>TP00,</w:t>
            </w:r>
            <w:r w:rsidR="008B42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5041F" w:rsidRPr="007C4D7D">
              <w:rPr>
                <w:rFonts w:ascii="Arial" w:hAnsi="Arial" w:cs="Arial"/>
                <w:b/>
                <w:sz w:val="20"/>
                <w:szCs w:val="20"/>
              </w:rPr>
              <w:t xml:space="preserve">SP00) </w:t>
            </w:r>
            <w:r w:rsidR="002E420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</w:tcPr>
          <w:p w14:paraId="0D831D65" w14:textId="77777777" w:rsidR="000504DF" w:rsidRDefault="000504DF" w:rsidP="00367B07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E73820">
              <w:rPr>
                <w:rFonts w:ascii="Arial" w:hAnsi="Arial" w:cs="Arial"/>
                <w:sz w:val="20"/>
                <w:szCs w:val="20"/>
                <w:vertAlign w:val="superscript"/>
              </w:rPr>
              <w:t>titul, jméno a příjmení</w:t>
            </w:r>
          </w:p>
          <w:p w14:paraId="7A0B6B74" w14:textId="77777777" w:rsidR="000504DF" w:rsidRPr="00E73820" w:rsidRDefault="000504DF" w:rsidP="00367B07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04DF" w:rsidRPr="00E73820" w14:paraId="361C20E0" w14:textId="77777777" w:rsidTr="00F23101">
        <w:tc>
          <w:tcPr>
            <w:tcW w:w="4252" w:type="dxa"/>
            <w:vMerge/>
          </w:tcPr>
          <w:p w14:paraId="0B35DADC" w14:textId="77777777" w:rsidR="000504DF" w:rsidRDefault="000504DF" w:rsidP="00367B07">
            <w:pPr>
              <w:pStyle w:val="Odstavecseseznamem"/>
              <w:spacing w:before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2C19D070" w14:textId="77777777" w:rsidR="000504DF" w:rsidRDefault="000504DF" w:rsidP="00367B07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E73820">
              <w:rPr>
                <w:rFonts w:ascii="Arial" w:hAnsi="Arial" w:cs="Arial"/>
                <w:sz w:val="20"/>
                <w:szCs w:val="20"/>
                <w:vertAlign w:val="superscript"/>
              </w:rPr>
              <w:t>ČKAIT</w:t>
            </w:r>
          </w:p>
          <w:p w14:paraId="755E1A19" w14:textId="77777777" w:rsidR="000504DF" w:rsidRPr="00E73820" w:rsidRDefault="000504DF" w:rsidP="00367B07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04DF" w:rsidRPr="00E73820" w14:paraId="1F59A8BB" w14:textId="77777777" w:rsidTr="00F23101">
        <w:tc>
          <w:tcPr>
            <w:tcW w:w="4252" w:type="dxa"/>
            <w:vMerge/>
          </w:tcPr>
          <w:p w14:paraId="70260B83" w14:textId="77777777" w:rsidR="000504DF" w:rsidRDefault="000504DF" w:rsidP="00367B07">
            <w:pPr>
              <w:pStyle w:val="Odstavecseseznamem"/>
              <w:spacing w:before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7E948E22" w14:textId="77777777" w:rsidR="000504DF" w:rsidRPr="0000720E" w:rsidRDefault="000504DF" w:rsidP="00367B07">
            <w:pPr>
              <w:pStyle w:val="Odstavecseseznamem"/>
              <w:spacing w:before="40"/>
              <w:ind w:left="0"/>
              <w:contextualSpacing w:val="0"/>
              <w:rPr>
                <w:rFonts w:asciiTheme="minorHAnsi" w:hAnsiTheme="minorHAnsi" w:cs="Arial"/>
                <w:sz w:val="20"/>
                <w:szCs w:val="20"/>
                <w:vertAlign w:val="superscript"/>
              </w:rPr>
            </w:pPr>
            <w:r w:rsidRPr="0000720E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 xml:space="preserve">Nehodící se škrtněte </w:t>
            </w:r>
          </w:p>
          <w:p w14:paraId="241D9DC6" w14:textId="77777777" w:rsidR="000504DF" w:rsidRPr="0000720E" w:rsidRDefault="000504DF" w:rsidP="00367B07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0720E">
              <w:rPr>
                <w:rFonts w:ascii="Arial" w:hAnsi="Arial" w:cs="Arial"/>
                <w:sz w:val="20"/>
                <w:szCs w:val="20"/>
              </w:rPr>
              <w:t>zaměstnanec/zaměstnanecký poměr trvá</w:t>
            </w:r>
          </w:p>
          <w:p w14:paraId="1F3A6C4E" w14:textId="77777777" w:rsidR="000504DF" w:rsidRPr="00E73820" w:rsidRDefault="000504DF" w:rsidP="000E3B67">
            <w:pPr>
              <w:pStyle w:val="Odstavecseseznamem"/>
              <w:spacing w:before="6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0720E">
              <w:rPr>
                <w:rFonts w:ascii="Arial" w:hAnsi="Arial" w:cs="Arial"/>
                <w:sz w:val="20"/>
                <w:szCs w:val="20"/>
              </w:rPr>
              <w:t>externí spolupráce</w:t>
            </w:r>
            <w:r w:rsidRPr="0000720E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00720E">
              <w:rPr>
                <w:rFonts w:ascii="Arial" w:hAnsi="Arial" w:cs="Arial"/>
                <w:sz w:val="20"/>
                <w:szCs w:val="20"/>
              </w:rPr>
              <w:t>/v případě realizace VZ se bude podílet na její spolupráci</w:t>
            </w:r>
          </w:p>
        </w:tc>
      </w:tr>
    </w:tbl>
    <w:p w14:paraId="487B4C6B" w14:textId="77777777" w:rsidR="000504DF" w:rsidRDefault="000504DF" w:rsidP="000E3B67">
      <w:pPr>
        <w:pStyle w:val="Odstavecseseznamem"/>
        <w:numPr>
          <w:ilvl w:val="0"/>
          <w:numId w:val="16"/>
        </w:numPr>
        <w:spacing w:before="120" w:after="0" w:line="288" w:lineRule="auto"/>
        <w:ind w:left="851" w:hanging="567"/>
        <w:rPr>
          <w:rFonts w:ascii="Arial" w:eastAsia="Arial" w:hAnsi="Arial" w:cs="Arial"/>
          <w:b/>
          <w:sz w:val="20"/>
          <w:szCs w:val="20"/>
        </w:rPr>
      </w:pPr>
      <w:r w:rsidRPr="00276EC1">
        <w:rPr>
          <w:rFonts w:ascii="Arial" w:eastAsia="Arial" w:hAnsi="Arial" w:cs="Arial"/>
          <w:b/>
          <w:sz w:val="20"/>
          <w:szCs w:val="20"/>
        </w:rPr>
        <w:t>Technické kvalifikační předpoklady</w:t>
      </w:r>
    </w:p>
    <w:tbl>
      <w:tblPr>
        <w:tblStyle w:val="Mkatabulky"/>
        <w:tblW w:w="8901" w:type="dxa"/>
        <w:tblInd w:w="27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3798"/>
        <w:gridCol w:w="5103"/>
      </w:tblGrid>
      <w:tr w:rsidR="000504DF" w:rsidRPr="00CD444E" w14:paraId="610EA9F2" w14:textId="77777777" w:rsidTr="000E3B67">
        <w:trPr>
          <w:cantSplit/>
          <w:trHeight w:val="397"/>
        </w:trPr>
        <w:tc>
          <w:tcPr>
            <w:tcW w:w="8901" w:type="dxa"/>
            <w:gridSpan w:val="2"/>
            <w:vAlign w:val="center"/>
          </w:tcPr>
          <w:p w14:paraId="3D2F77AB" w14:textId="4A140BFA" w:rsidR="000504DF" w:rsidRPr="00276EC1" w:rsidRDefault="000504DF" w:rsidP="00367B07">
            <w:pPr>
              <w:spacing w:before="40" w:after="40"/>
              <w:rPr>
                <w:rFonts w:ascii="Arial" w:eastAsia="Arial" w:hAnsi="Arial" w:cs="Arial"/>
                <w:b/>
                <w:color w:val="000000"/>
                <w:sz w:val="24"/>
                <w:szCs w:val="20"/>
              </w:rPr>
            </w:pPr>
            <w:r w:rsidRPr="00276EC1">
              <w:rPr>
                <w:rFonts w:ascii="Arial" w:eastAsia="Arial" w:hAnsi="Arial" w:cs="Arial"/>
                <w:b/>
                <w:color w:val="000000"/>
                <w:szCs w:val="20"/>
              </w:rPr>
              <w:t xml:space="preserve">Referenční zakázka </w:t>
            </w:r>
            <w:r>
              <w:rPr>
                <w:rFonts w:ascii="Arial" w:eastAsia="Arial" w:hAnsi="Arial" w:cs="Arial"/>
                <w:b/>
                <w:color w:val="000000"/>
                <w:szCs w:val="20"/>
              </w:rPr>
              <w:t>č. 1</w:t>
            </w:r>
          </w:p>
        </w:tc>
      </w:tr>
      <w:tr w:rsidR="000504DF" w:rsidRPr="00CD444E" w14:paraId="23895A4B" w14:textId="77777777" w:rsidTr="000E3B67">
        <w:trPr>
          <w:cantSplit/>
          <w:trHeight w:val="397"/>
        </w:trPr>
        <w:tc>
          <w:tcPr>
            <w:tcW w:w="3798" w:type="dxa"/>
            <w:vMerge w:val="restart"/>
          </w:tcPr>
          <w:p w14:paraId="0A9A860E" w14:textId="0BF70091" w:rsidR="000504DF" w:rsidRPr="00CD444E" w:rsidRDefault="000203C9" w:rsidP="00367B07">
            <w:pPr>
              <w:spacing w:before="4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1 </w:t>
            </w:r>
            <w:r w:rsidR="000504DF" w:rsidRPr="00276EC1">
              <w:rPr>
                <w:rFonts w:ascii="Arial" w:eastAsia="Arial" w:hAnsi="Arial" w:cs="Arial"/>
                <w:b/>
                <w:sz w:val="20"/>
                <w:szCs w:val="20"/>
              </w:rPr>
              <w:t>osvědčení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objednatele</w:t>
            </w:r>
            <w:r w:rsidR="000504DF" w:rsidRPr="00276EC1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000504DF" w:rsidRPr="000504DF">
              <w:rPr>
                <w:rFonts w:ascii="Arial" w:eastAsia="Arial" w:hAnsi="Arial" w:cs="Arial"/>
                <w:sz w:val="20"/>
                <w:szCs w:val="20"/>
              </w:rPr>
              <w:t>ze kterého bude jednoznačně vyplývat, že v posledních 5 letech před zahájením zadávacího řízení realizoval stavbu</w:t>
            </w:r>
            <w:r>
              <w:rPr>
                <w:rFonts w:ascii="Arial" w:eastAsia="Arial" w:hAnsi="Arial" w:cs="Arial"/>
                <w:sz w:val="20"/>
                <w:szCs w:val="20"/>
              </w:rPr>
              <w:t>/opravu</w:t>
            </w:r>
            <w:r w:rsidR="000504DF" w:rsidRPr="000504D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opěrné zdi ve finančním objemu min. 600 tis. Kč bez DPH.</w:t>
            </w:r>
          </w:p>
        </w:tc>
        <w:tc>
          <w:tcPr>
            <w:tcW w:w="5103" w:type="dxa"/>
            <w:shd w:val="clear" w:color="auto" w:fill="FFFF99"/>
          </w:tcPr>
          <w:p w14:paraId="65157218" w14:textId="77777777" w:rsidR="000504DF" w:rsidRPr="00CD444E" w:rsidRDefault="000504DF" w:rsidP="00367B07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CD444E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Název akce</w:t>
            </w:r>
          </w:p>
          <w:p w14:paraId="02C6E69A" w14:textId="77777777" w:rsidR="000504DF" w:rsidRPr="00CD444E" w:rsidRDefault="000504DF" w:rsidP="00367B07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504DF" w:rsidRPr="00CD444E" w14:paraId="55992B49" w14:textId="77777777" w:rsidTr="000E3B67">
        <w:trPr>
          <w:cantSplit/>
          <w:trHeight w:val="397"/>
        </w:trPr>
        <w:tc>
          <w:tcPr>
            <w:tcW w:w="3798" w:type="dxa"/>
            <w:vMerge/>
          </w:tcPr>
          <w:p w14:paraId="6759B980" w14:textId="77777777" w:rsidR="000504DF" w:rsidRPr="00CD444E" w:rsidRDefault="000504DF" w:rsidP="00367B07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shd w:val="clear" w:color="auto" w:fill="FFFF99"/>
          </w:tcPr>
          <w:p w14:paraId="782E5490" w14:textId="77777777" w:rsidR="000504DF" w:rsidRPr="00CD444E" w:rsidRDefault="000504DF" w:rsidP="00367B07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CD444E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Objednatel</w:t>
            </w:r>
          </w:p>
          <w:p w14:paraId="246F1C30" w14:textId="77777777" w:rsidR="000504DF" w:rsidRPr="00CD444E" w:rsidRDefault="000504DF" w:rsidP="00367B07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504DF" w:rsidRPr="00CD444E" w14:paraId="3784457F" w14:textId="77777777" w:rsidTr="000E3B67">
        <w:trPr>
          <w:cantSplit/>
          <w:trHeight w:val="397"/>
        </w:trPr>
        <w:tc>
          <w:tcPr>
            <w:tcW w:w="3798" w:type="dxa"/>
            <w:vMerge/>
          </w:tcPr>
          <w:p w14:paraId="701E8528" w14:textId="77777777" w:rsidR="000504DF" w:rsidRPr="00CD444E" w:rsidRDefault="000504DF" w:rsidP="00367B07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shd w:val="clear" w:color="auto" w:fill="FFFF99"/>
          </w:tcPr>
          <w:p w14:paraId="5DE7301D" w14:textId="77777777" w:rsidR="000504DF" w:rsidRPr="00CD444E" w:rsidRDefault="000504DF" w:rsidP="00367B07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CD444E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Kontaktní údaje objednatele</w:t>
            </w:r>
          </w:p>
          <w:p w14:paraId="092DA79F" w14:textId="77777777" w:rsidR="000504DF" w:rsidRPr="00CD444E" w:rsidRDefault="000504DF" w:rsidP="00367B07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504DF" w:rsidRPr="00CD444E" w14:paraId="69101354" w14:textId="77777777" w:rsidTr="000E3B67">
        <w:trPr>
          <w:cantSplit/>
          <w:trHeight w:val="397"/>
        </w:trPr>
        <w:tc>
          <w:tcPr>
            <w:tcW w:w="3798" w:type="dxa"/>
            <w:vMerge/>
          </w:tcPr>
          <w:p w14:paraId="686ADE98" w14:textId="77777777" w:rsidR="000504DF" w:rsidRPr="00CD444E" w:rsidRDefault="000504DF" w:rsidP="00367B07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shd w:val="clear" w:color="auto" w:fill="FFFF99"/>
          </w:tcPr>
          <w:p w14:paraId="66EA55AB" w14:textId="77777777" w:rsidR="000504DF" w:rsidRPr="00CD444E" w:rsidRDefault="000504DF" w:rsidP="00367B07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CD444E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Termín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a místo </w:t>
            </w:r>
            <w:r w:rsidRPr="00CD444E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realizace</w:t>
            </w:r>
          </w:p>
          <w:p w14:paraId="46E562E7" w14:textId="77777777" w:rsidR="000504DF" w:rsidRPr="00CD444E" w:rsidRDefault="000504DF" w:rsidP="00367B07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504DF" w:rsidRPr="00CD444E" w14:paraId="320986D5" w14:textId="77777777" w:rsidTr="000E3B67">
        <w:trPr>
          <w:cantSplit/>
          <w:trHeight w:val="397"/>
        </w:trPr>
        <w:tc>
          <w:tcPr>
            <w:tcW w:w="3798" w:type="dxa"/>
            <w:vMerge/>
          </w:tcPr>
          <w:p w14:paraId="28C26E6F" w14:textId="77777777" w:rsidR="000504DF" w:rsidRPr="00CD444E" w:rsidRDefault="000504DF" w:rsidP="00367B07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shd w:val="clear" w:color="auto" w:fill="FFFF99"/>
          </w:tcPr>
          <w:p w14:paraId="461367E6" w14:textId="77777777" w:rsidR="000504DF" w:rsidRPr="00CD444E" w:rsidRDefault="000504DF" w:rsidP="00367B07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CD444E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Finanční objem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 v Kč bez DPH</w:t>
            </w:r>
          </w:p>
          <w:p w14:paraId="7185B8A5" w14:textId="77777777" w:rsidR="000504DF" w:rsidRPr="00CD444E" w:rsidRDefault="000504DF" w:rsidP="00367B07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504DF" w:rsidRPr="00CD444E" w14:paraId="3A327930" w14:textId="77777777" w:rsidTr="000E3B67">
        <w:trPr>
          <w:cantSplit/>
          <w:trHeight w:val="397"/>
        </w:trPr>
        <w:tc>
          <w:tcPr>
            <w:tcW w:w="3798" w:type="dxa"/>
            <w:vMerge/>
          </w:tcPr>
          <w:p w14:paraId="32865AA5" w14:textId="77777777" w:rsidR="000504DF" w:rsidRPr="00CD444E" w:rsidRDefault="000504DF" w:rsidP="00367B07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shd w:val="clear" w:color="auto" w:fill="FFFF99"/>
          </w:tcPr>
          <w:p w14:paraId="6750276F" w14:textId="77777777" w:rsidR="000504DF" w:rsidRPr="00CD444E" w:rsidRDefault="000504DF" w:rsidP="00367B07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Popis předmětu </w:t>
            </w:r>
            <w:r w:rsidRPr="00CD444E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plnění VZ</w:t>
            </w:r>
          </w:p>
          <w:p w14:paraId="0905AFB5" w14:textId="77777777" w:rsidR="000504DF" w:rsidRPr="00CD444E" w:rsidRDefault="000504DF" w:rsidP="00367B07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A6C5553" w14:textId="4B805FD8" w:rsidR="000504DF" w:rsidRDefault="000504DF" w:rsidP="001C1FF2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02222FD1" w14:textId="77777777" w:rsidR="007B7EE8" w:rsidRDefault="007B7EE8" w:rsidP="008B4247">
      <w:pPr>
        <w:ind w:left="284"/>
        <w:jc w:val="both"/>
      </w:pPr>
      <w:r w:rsidRPr="1649BA86">
        <w:rPr>
          <w:rFonts w:ascii="Arial" w:eastAsia="Arial" w:hAnsi="Arial" w:cs="Arial"/>
          <w:color w:val="000000" w:themeColor="text1"/>
          <w:sz w:val="20"/>
          <w:szCs w:val="20"/>
        </w:rPr>
        <w:t>Vítězný dodavatel předloží na výzvu zadavatele kopie dokladů prokazující kvalifikaci (doklady můžou být součástí nabídky). V případě nejasností si zadavatel vyhrazuje právo požadovat originály, popř. ověřené kopie dokladů. Zadavatel vyloučí dodavatele, který tyto doklady nepředloží, popř. neprokáže požadovanou kvalifikaci. Následně bude vyzván účastník, který se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umístil další v pořadí.</w:t>
      </w:r>
    </w:p>
    <w:p w14:paraId="13F86432" w14:textId="74CFFC08" w:rsidR="00AC16CA" w:rsidRPr="004D7034" w:rsidRDefault="00AC16CA" w:rsidP="008B424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4D7034">
        <w:rPr>
          <w:rFonts w:ascii="Arial" w:eastAsia="Arial" w:hAnsi="Arial" w:cs="Arial"/>
          <w:b/>
          <w:color w:val="000000"/>
          <w:sz w:val="24"/>
          <w:szCs w:val="24"/>
        </w:rPr>
        <w:t>ÚDAJE</w:t>
      </w:r>
      <w:r w:rsidRPr="005C1A6D">
        <w:rPr>
          <w:rFonts w:asciiTheme="minorHAnsi" w:eastAsia="Arial" w:hAnsiTheme="minorHAnsi" w:cs="Arial"/>
          <w:b/>
          <w:color w:val="000000"/>
          <w:sz w:val="24"/>
          <w:szCs w:val="24"/>
        </w:rPr>
        <w:t xml:space="preserve"> </w:t>
      </w:r>
      <w:r w:rsidRPr="004D7034">
        <w:rPr>
          <w:rFonts w:ascii="Arial" w:eastAsia="Arial" w:hAnsi="Arial" w:cs="Arial"/>
          <w:b/>
          <w:color w:val="000000"/>
          <w:sz w:val="24"/>
          <w:szCs w:val="24"/>
        </w:rPr>
        <w:t>PRO HODNOCENÍ</w:t>
      </w:r>
    </w:p>
    <w:p w14:paraId="3B289C7E" w14:textId="49524B40" w:rsidR="00AC16CA" w:rsidRPr="00350AA5" w:rsidRDefault="00AC16CA" w:rsidP="008B4247">
      <w:pPr>
        <w:widowControl w:val="0"/>
        <w:spacing w:after="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4D7034">
        <w:rPr>
          <w:rFonts w:ascii="Arial" w:eastAsia="Arial" w:hAnsi="Arial" w:cs="Arial"/>
          <w:sz w:val="20"/>
          <w:szCs w:val="20"/>
        </w:rPr>
        <w:t xml:space="preserve">Základní hodnotící </w:t>
      </w:r>
      <w:r w:rsidR="00F23101" w:rsidRPr="004D7034">
        <w:rPr>
          <w:rFonts w:ascii="Arial" w:eastAsia="Arial" w:hAnsi="Arial" w:cs="Arial"/>
          <w:sz w:val="20"/>
          <w:szCs w:val="20"/>
        </w:rPr>
        <w:t>kritérium – nejnižší</w:t>
      </w:r>
      <w:r w:rsidR="00350AA5">
        <w:rPr>
          <w:rFonts w:ascii="Arial" w:eastAsia="Arial" w:hAnsi="Arial" w:cs="Arial"/>
          <w:b/>
          <w:sz w:val="20"/>
          <w:szCs w:val="20"/>
        </w:rPr>
        <w:t xml:space="preserve"> </w:t>
      </w:r>
      <w:r w:rsidRPr="00350AA5">
        <w:rPr>
          <w:rFonts w:ascii="Arial" w:eastAsia="Arial" w:hAnsi="Arial" w:cs="Arial"/>
          <w:b/>
          <w:sz w:val="20"/>
          <w:szCs w:val="20"/>
        </w:rPr>
        <w:t xml:space="preserve">nabídková cena </w:t>
      </w:r>
      <w:r w:rsidR="00114573" w:rsidRPr="00350AA5">
        <w:rPr>
          <w:rFonts w:ascii="Arial" w:eastAsia="Arial" w:hAnsi="Arial" w:cs="Arial"/>
          <w:b/>
          <w:sz w:val="20"/>
          <w:szCs w:val="20"/>
        </w:rPr>
        <w:t>v Kč bez DPH</w:t>
      </w:r>
      <w:r w:rsidR="00AB30C1">
        <w:rPr>
          <w:rFonts w:ascii="Arial" w:eastAsia="Arial" w:hAnsi="Arial" w:cs="Arial"/>
          <w:b/>
          <w:sz w:val="20"/>
          <w:szCs w:val="20"/>
        </w:rPr>
        <w:t xml:space="preserve"> </w:t>
      </w:r>
      <w:r w:rsidR="00350AA5" w:rsidRPr="00350AA5">
        <w:rPr>
          <w:rFonts w:ascii="Arial" w:eastAsia="Arial" w:hAnsi="Arial" w:cs="Arial"/>
          <w:b/>
          <w:sz w:val="20"/>
          <w:szCs w:val="20"/>
        </w:rPr>
        <w:t>10</w:t>
      </w:r>
      <w:r w:rsidRPr="00350AA5">
        <w:rPr>
          <w:rFonts w:ascii="Arial" w:eastAsia="Arial" w:hAnsi="Arial" w:cs="Arial"/>
          <w:b/>
          <w:sz w:val="20"/>
          <w:szCs w:val="20"/>
        </w:rPr>
        <w:t xml:space="preserve">0 % </w:t>
      </w:r>
    </w:p>
    <w:p w14:paraId="20086ECF" w14:textId="77777777" w:rsidR="00120F28" w:rsidRPr="00FD3F1C" w:rsidRDefault="00120F28" w:rsidP="008B4247">
      <w:pPr>
        <w:numPr>
          <w:ilvl w:val="0"/>
          <w:numId w:val="20"/>
        </w:numPr>
        <w:spacing w:after="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FD3F1C">
        <w:rPr>
          <w:rFonts w:ascii="Arial" w:eastAsia="Arial" w:hAnsi="Arial" w:cs="Arial"/>
          <w:sz w:val="20"/>
          <w:szCs w:val="20"/>
        </w:rPr>
        <w:t xml:space="preserve">Zadavatel bude hodnotit ekonomickou výhodnost nabídky podle nejnižší nabídkové ceny. Nabídková cena je jediným kritériem hodnocení. </w:t>
      </w:r>
    </w:p>
    <w:p w14:paraId="1F54B42C" w14:textId="77777777" w:rsidR="00AC16CA" w:rsidRDefault="00AC16CA" w:rsidP="008B4247">
      <w:pPr>
        <w:spacing w:before="60" w:after="120" w:line="240" w:lineRule="auto"/>
        <w:ind w:left="284"/>
        <w:rPr>
          <w:rFonts w:ascii="Arial" w:eastAsia="Arial" w:hAnsi="Arial" w:cs="Arial"/>
          <w:sz w:val="20"/>
          <w:szCs w:val="20"/>
        </w:rPr>
      </w:pPr>
      <w:r w:rsidRPr="004D7034">
        <w:rPr>
          <w:rFonts w:ascii="Arial" w:eastAsia="Arial" w:hAnsi="Arial" w:cs="Arial"/>
          <w:sz w:val="20"/>
          <w:szCs w:val="20"/>
        </w:rPr>
        <w:t xml:space="preserve">Účastník čestně prohlašuje, že následující údaje považuje za rozhodné pro hodnocení. </w:t>
      </w:r>
    </w:p>
    <w:tbl>
      <w:tblPr>
        <w:tblStyle w:val="a0"/>
        <w:tblW w:w="890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31"/>
        <w:gridCol w:w="1890"/>
        <w:gridCol w:w="1890"/>
        <w:gridCol w:w="1890"/>
      </w:tblGrid>
      <w:tr w:rsidR="00AC16CA" w:rsidRPr="004D7034" w14:paraId="329BD046" w14:textId="77777777" w:rsidTr="008B4247">
        <w:trPr>
          <w:trHeight w:val="266"/>
        </w:trPr>
        <w:tc>
          <w:tcPr>
            <w:tcW w:w="3231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90AE44" w14:textId="77777777" w:rsidR="00AC16CA" w:rsidRPr="004D7034" w:rsidRDefault="00AC16CA" w:rsidP="00920760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7A159C" w14:textId="19B55DDF" w:rsidR="00AC16CA" w:rsidRPr="004D7034" w:rsidRDefault="00AC16CA" w:rsidP="00350AA5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b/>
                <w:sz w:val="20"/>
                <w:szCs w:val="20"/>
              </w:rPr>
              <w:t>Nabídka účastníka</w:t>
            </w:r>
            <w:r w:rsidR="00350AA5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AC16CA" w:rsidRPr="004D7034" w14:paraId="36F92D51" w14:textId="77777777" w:rsidTr="008B4247">
        <w:trPr>
          <w:trHeight w:val="144"/>
        </w:trPr>
        <w:tc>
          <w:tcPr>
            <w:tcW w:w="3231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91D5AA" w14:textId="77777777" w:rsidR="00AC16CA" w:rsidRPr="004D7034" w:rsidRDefault="00AC16CA" w:rsidP="00D87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BE9221" w14:textId="77777777" w:rsidR="00AC16CA" w:rsidRPr="004D7034" w:rsidRDefault="00AC16CA" w:rsidP="00D8765C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b/>
                <w:sz w:val="20"/>
                <w:szCs w:val="20"/>
              </w:rPr>
              <w:t>Kč bez DPH</w:t>
            </w:r>
          </w:p>
        </w:tc>
        <w:tc>
          <w:tcPr>
            <w:tcW w:w="18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F8DEBF" w14:textId="77777777" w:rsidR="00AC16CA" w:rsidRPr="004D7034" w:rsidRDefault="00AC16CA" w:rsidP="00D8765C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DPH</w:t>
            </w:r>
          </w:p>
        </w:tc>
        <w:tc>
          <w:tcPr>
            <w:tcW w:w="18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86084C" w14:textId="77777777" w:rsidR="00AC16CA" w:rsidRPr="004D7034" w:rsidRDefault="00AC16CA" w:rsidP="00D8765C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Kč vč. DPH</w:t>
            </w:r>
          </w:p>
        </w:tc>
      </w:tr>
      <w:tr w:rsidR="00AC16CA" w:rsidRPr="004D7034" w14:paraId="129F85A6" w14:textId="77777777" w:rsidTr="008B4247">
        <w:trPr>
          <w:trHeight w:val="397"/>
        </w:trPr>
        <w:tc>
          <w:tcPr>
            <w:tcW w:w="32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4C50E0" w14:textId="77777777" w:rsidR="00AC16CA" w:rsidRPr="00350AA5" w:rsidRDefault="00AC16CA" w:rsidP="00120F28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350AA5">
              <w:rPr>
                <w:rFonts w:ascii="Arial" w:eastAsia="Arial" w:hAnsi="Arial" w:cs="Arial"/>
                <w:sz w:val="20"/>
                <w:szCs w:val="20"/>
              </w:rPr>
              <w:t>Celková nabídková cena</w:t>
            </w:r>
            <w:r w:rsidR="00350AA5" w:rsidRPr="00350AA5">
              <w:rPr>
                <w:rFonts w:ascii="Arial" w:eastAsia="Arial" w:hAnsi="Arial" w:cs="Arial"/>
                <w:sz w:val="20"/>
                <w:szCs w:val="20"/>
              </w:rPr>
              <w:t xml:space="preserve"> v Kč bez DPH</w:t>
            </w:r>
            <w:r w:rsidR="00813DF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5AC749AF" w14:textId="77777777" w:rsidR="00AC16CA" w:rsidRPr="004D7034" w:rsidRDefault="00AC16CA" w:rsidP="00350AA5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2A62B423" w14:textId="77777777" w:rsidR="00AC16CA" w:rsidRPr="004D7034" w:rsidRDefault="00AC16CA" w:rsidP="00350AA5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27A57C55" w14:textId="77777777" w:rsidR="00AC16CA" w:rsidRPr="004D7034" w:rsidRDefault="00AC16CA" w:rsidP="00350AA5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1BA3737" w14:textId="77777777" w:rsidR="008B4247" w:rsidRDefault="008B4247" w:rsidP="008B4247">
      <w:pPr>
        <w:pBdr>
          <w:top w:val="nil"/>
          <w:left w:val="nil"/>
          <w:bottom w:val="nil"/>
          <w:right w:val="nil"/>
          <w:between w:val="nil"/>
        </w:pBdr>
        <w:spacing w:before="240"/>
        <w:ind w:left="360"/>
        <w:rPr>
          <w:rFonts w:ascii="Arial" w:eastAsia="Arial" w:hAnsi="Arial" w:cs="Arial"/>
          <w:b/>
          <w:color w:val="000000"/>
          <w:sz w:val="24"/>
          <w:szCs w:val="24"/>
          <w:highlight w:val="lightGray"/>
        </w:rPr>
      </w:pPr>
    </w:p>
    <w:p w14:paraId="0CD6F0B3" w14:textId="6FE50781" w:rsidR="00652F43" w:rsidRPr="008B4247" w:rsidRDefault="00D27BF0" w:rsidP="008B4247">
      <w:pPr>
        <w:pStyle w:val="Odstavecseseznamem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357"/>
        <w:rPr>
          <w:rFonts w:ascii="Arial" w:eastAsia="Arial" w:hAnsi="Arial" w:cs="Arial"/>
          <w:b/>
          <w:color w:val="000000"/>
          <w:sz w:val="24"/>
          <w:szCs w:val="24"/>
        </w:rPr>
      </w:pPr>
      <w:r w:rsidRPr="008B4247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PROHLÁŠENÍ KE SPOLEČENSKY ODPOVĚDNÉMU PLNĚNÍ VEŘEJNÉ ZAKÁZKY</w:t>
      </w:r>
    </w:p>
    <w:p w14:paraId="2CDCA9C4" w14:textId="77777777" w:rsidR="005C1A6D" w:rsidRPr="00D07417" w:rsidRDefault="005C1A6D" w:rsidP="008B42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Účastník je seznámen s tím, zadavatel uplatňuje v rámci zadávání veřejných zakázek odpovědné zadávání, a čestně prohlašuje, v případě uzavření smlouvy: </w:t>
      </w:r>
    </w:p>
    <w:p w14:paraId="28699A86" w14:textId="77777777" w:rsidR="005C1A6D" w:rsidRPr="00D07417" w:rsidRDefault="005C1A6D" w:rsidP="008B4247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plnění povinností vyplývající z právních předpisů České republiky, zejména pak </w:t>
      </w:r>
      <w:r w:rsidRPr="00D07417">
        <w:rPr>
          <w:rFonts w:ascii="Arial" w:eastAsia="Arial" w:hAnsi="Arial" w:cs="Arial"/>
          <w:b/>
          <w:color w:val="000000"/>
          <w:sz w:val="20"/>
          <w:szCs w:val="20"/>
        </w:rPr>
        <w:t>z předpisů pracovněprávních, předpisů z oblasti zaměstnanosti a bezpečnosti ochrany zdraví</w:t>
      </w: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 při práci, a to vůči všem osobám, které se na plnění smlouvy budou podílet; plnění těchto povinností zajistí účastník i u svých poddodavatelů,</w:t>
      </w:r>
    </w:p>
    <w:p w14:paraId="7659C3BE" w14:textId="77777777" w:rsidR="004D7034" w:rsidRDefault="004D7034" w:rsidP="008B4247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 uvedené v obchodních a jiných smluvních podmínkách; splnění uvedených požadavků zajistí účastník i u svých poddodavatelů,</w:t>
      </w:r>
    </w:p>
    <w:p w14:paraId="6CB751A6" w14:textId="77777777" w:rsidR="005C1A6D" w:rsidRPr="00D07417" w:rsidRDefault="005C1A6D" w:rsidP="008B4247">
      <w:pPr>
        <w:pStyle w:val="Odstavecseseznamem"/>
        <w:numPr>
          <w:ilvl w:val="4"/>
          <w:numId w:val="12"/>
        </w:numPr>
        <w:spacing w:after="0" w:line="240" w:lineRule="auto"/>
        <w:ind w:left="426" w:hanging="284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4FC4306F" w14:textId="77777777" w:rsidR="005C1A6D" w:rsidRPr="00D07417" w:rsidRDefault="005C1A6D" w:rsidP="008B4247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řádné a včasné plnění finančních závazků svým poddodavatelům.</w:t>
      </w:r>
    </w:p>
    <w:p w14:paraId="5DF59DD1" w14:textId="77777777" w:rsidR="00C60D55" w:rsidRPr="00B10FF0" w:rsidRDefault="00C60D55" w:rsidP="008B424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84" w:hanging="284"/>
        <w:rPr>
          <w:rFonts w:ascii="Arial" w:eastAsia="Arial" w:hAnsi="Arial" w:cs="Arial"/>
          <w:b/>
          <w:color w:val="000000"/>
          <w:sz w:val="20"/>
          <w:szCs w:val="20"/>
        </w:rPr>
      </w:pPr>
      <w:r w:rsidRPr="00B10FF0">
        <w:rPr>
          <w:rFonts w:ascii="Arial" w:eastAsia="Arial" w:hAnsi="Arial" w:cs="Arial"/>
          <w:b/>
          <w:color w:val="000000"/>
          <w:sz w:val="24"/>
          <w:szCs w:val="20"/>
        </w:rPr>
        <w:t>PROHLÁŠENÍ</w:t>
      </w:r>
    </w:p>
    <w:p w14:paraId="32B44B9E" w14:textId="77777777" w:rsidR="00C60D55" w:rsidRPr="00B10FF0" w:rsidRDefault="00C60D55" w:rsidP="008B4247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10FF0">
        <w:rPr>
          <w:rFonts w:ascii="Arial" w:hAnsi="Arial" w:cs="Arial"/>
          <w:bCs/>
          <w:sz w:val="20"/>
          <w:szCs w:val="20"/>
        </w:rPr>
        <w:t xml:space="preserve">Dodavatel čestně prohlašuje, že v souladu s nařízením Rady (EU) 2022/576 ze dne 8. dubna 2022 </w:t>
      </w:r>
      <w:r w:rsidRPr="00B10FF0">
        <w:rPr>
          <w:rFonts w:ascii="Arial" w:hAnsi="Arial" w:cs="Arial"/>
          <w:bCs/>
          <w:sz w:val="20"/>
          <w:szCs w:val="20"/>
        </w:rPr>
        <w:br/>
        <w:t>o omezujících opatřeních vzhledem k činnostem Ruska destabilizujícím situaci na Ukrajině, se na veřejné zakázce nebude podílet:</w:t>
      </w:r>
    </w:p>
    <w:p w14:paraId="49C5CD6E" w14:textId="77777777" w:rsidR="00C60D55" w:rsidRPr="00B10FF0" w:rsidRDefault="00C60D55" w:rsidP="00C60D55">
      <w:pPr>
        <w:pStyle w:val="Odstavecseseznamem"/>
        <w:numPr>
          <w:ilvl w:val="0"/>
          <w:numId w:val="21"/>
        </w:numPr>
        <w:spacing w:before="60" w:after="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t xml:space="preserve">jakýkoliv ruský státní příslušník, fyzická či právnická osoba nebo subjekt či orgán se sídlem </w:t>
      </w:r>
      <w:r w:rsidRPr="00B10FF0">
        <w:rPr>
          <w:rFonts w:ascii="Arial" w:hAnsi="Arial" w:cs="Arial"/>
          <w:sz w:val="20"/>
          <w:szCs w:val="20"/>
        </w:rPr>
        <w:br/>
        <w:t>v Rusku,</w:t>
      </w:r>
    </w:p>
    <w:p w14:paraId="4466D76B" w14:textId="77777777" w:rsidR="00C60D55" w:rsidRPr="00B10FF0" w:rsidRDefault="00C60D55" w:rsidP="00C60D55">
      <w:pPr>
        <w:pStyle w:val="Odstavecseseznamem"/>
        <w:numPr>
          <w:ilvl w:val="0"/>
          <w:numId w:val="21"/>
        </w:numPr>
        <w:spacing w:before="60" w:after="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t>právnická osoba, subjekt nebo orgán, který je z více než 50 % přímo či nepřímo vlastněn některým ze subjektů uvedených v písmeni a), nebo</w:t>
      </w:r>
    </w:p>
    <w:p w14:paraId="3862F146" w14:textId="77777777" w:rsidR="00C60D55" w:rsidRPr="00B10FF0" w:rsidRDefault="00C60D55" w:rsidP="00C60D55">
      <w:pPr>
        <w:pStyle w:val="Odstavecseseznamem"/>
        <w:numPr>
          <w:ilvl w:val="0"/>
          <w:numId w:val="21"/>
        </w:numPr>
        <w:spacing w:before="60" w:after="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t>fyzická nebo právnická osoba, subjekt nebo orgán, který jedná jménem nebo na pokyn některého ze subjektů uvedených v písmeni a) nebo b), včetně subdodavatelů,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46CED642" w14:textId="77777777" w:rsidR="00C60D55" w:rsidRPr="00B10FF0" w:rsidRDefault="00C60D55" w:rsidP="00C60D55">
      <w:pPr>
        <w:pStyle w:val="Odstavecseseznamem"/>
        <w:spacing w:before="120"/>
        <w:ind w:left="0"/>
        <w:rPr>
          <w:rFonts w:ascii="Arial" w:hAnsi="Arial" w:cs="Arial"/>
          <w:b/>
          <w:caps/>
          <w:sz w:val="20"/>
          <w:szCs w:val="20"/>
        </w:rPr>
      </w:pPr>
    </w:p>
    <w:p w14:paraId="34DD5666" w14:textId="77777777" w:rsidR="00C60D55" w:rsidRDefault="00C60D55" w:rsidP="00C60D55">
      <w:pPr>
        <w:pStyle w:val="Odstavecseseznamem"/>
        <w:spacing w:before="120"/>
        <w:ind w:left="0"/>
        <w:rPr>
          <w:rFonts w:ascii="Arial" w:hAnsi="Arial" w:cs="Arial"/>
          <w:bCs/>
          <w:sz w:val="20"/>
          <w:szCs w:val="20"/>
        </w:rPr>
      </w:pPr>
      <w:r w:rsidRPr="00B10FF0">
        <w:rPr>
          <w:rFonts w:ascii="Arial" w:hAnsi="Arial" w:cs="Arial"/>
          <w:b/>
          <w:caps/>
          <w:sz w:val="20"/>
          <w:szCs w:val="20"/>
        </w:rPr>
        <w:t>Seznam osob, které se budou podílet na plnění veřejné zakázky</w:t>
      </w:r>
      <w:r w:rsidRPr="00B10FF0">
        <w:rPr>
          <w:rFonts w:ascii="Arial" w:hAnsi="Arial" w:cs="Arial"/>
          <w:bCs/>
          <w:sz w:val="20"/>
          <w:szCs w:val="20"/>
        </w:rPr>
        <w:t xml:space="preserve"> představující více než 10 % její hodnoty (pokud jsou účastníkovi známi)</w:t>
      </w:r>
    </w:p>
    <w:p w14:paraId="2A4860D2" w14:textId="77777777" w:rsidR="00C60D55" w:rsidRPr="00B10FF0" w:rsidRDefault="00C60D55" w:rsidP="00C60D55">
      <w:pPr>
        <w:pStyle w:val="Odstavecseseznamem"/>
        <w:spacing w:before="120"/>
        <w:ind w:left="0"/>
        <w:rPr>
          <w:rFonts w:ascii="Arial" w:hAnsi="Arial" w:cs="Arial"/>
          <w:bCs/>
          <w:sz w:val="20"/>
          <w:szCs w:val="20"/>
        </w:rPr>
      </w:pPr>
    </w:p>
    <w:tbl>
      <w:tblPr>
        <w:tblStyle w:val="Mkatabulky"/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388"/>
        <w:gridCol w:w="2238"/>
        <w:gridCol w:w="1401"/>
        <w:gridCol w:w="3040"/>
      </w:tblGrid>
      <w:tr w:rsidR="00C60D55" w:rsidRPr="00B10FF0" w14:paraId="61C5921A" w14:textId="77777777" w:rsidTr="008B4247">
        <w:tc>
          <w:tcPr>
            <w:tcW w:w="23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35B722FE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název společnosti</w:t>
            </w:r>
          </w:p>
        </w:tc>
        <w:tc>
          <w:tcPr>
            <w:tcW w:w="22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4DC647C9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adresa</w:t>
            </w:r>
          </w:p>
        </w:tc>
        <w:tc>
          <w:tcPr>
            <w:tcW w:w="1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4ABCB7DF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IČO</w:t>
            </w:r>
          </w:p>
        </w:tc>
        <w:tc>
          <w:tcPr>
            <w:tcW w:w="3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44E6B549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jakou část VZ bude plnit</w:t>
            </w:r>
          </w:p>
        </w:tc>
      </w:tr>
      <w:tr w:rsidR="00C60D55" w:rsidRPr="00B10FF0" w14:paraId="6A5A5884" w14:textId="77777777" w:rsidTr="008B4247">
        <w:tc>
          <w:tcPr>
            <w:tcW w:w="23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382CE74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C371E44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699106B8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BBBAFF6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60D55" w:rsidRPr="00B10FF0" w14:paraId="0AC37F34" w14:textId="77777777" w:rsidTr="008B4247">
        <w:tc>
          <w:tcPr>
            <w:tcW w:w="23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702AC3A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C95F29B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F88ED5E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1306E673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8F3B4ED" w14:textId="2B2CB0B5" w:rsidR="00C60D55" w:rsidRPr="00F90D0F" w:rsidRDefault="00C60D55" w:rsidP="008B424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OBCHODNÍ PODMÍNKY</w:t>
      </w:r>
    </w:p>
    <w:p w14:paraId="0870A312" w14:textId="77777777" w:rsidR="00C60D55" w:rsidRPr="00627CA5" w:rsidRDefault="00C60D55" w:rsidP="008B424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</w:t>
      </w:r>
      <w:r w:rsidRPr="00627CA5">
        <w:rPr>
          <w:rFonts w:ascii="Arial" w:hAnsi="Arial" w:cs="Arial"/>
          <w:color w:val="000000"/>
          <w:sz w:val="20"/>
          <w:szCs w:val="20"/>
        </w:rPr>
        <w:t xml:space="preserve">adavatel jako součást zadávací dokumentace předkládá obchodní podmínky ve </w:t>
      </w:r>
      <w:r w:rsidRPr="00F90D0F">
        <w:rPr>
          <w:rFonts w:ascii="Arial" w:hAnsi="Arial" w:cs="Arial"/>
          <w:color w:val="000000"/>
          <w:sz w:val="20"/>
          <w:szCs w:val="20"/>
        </w:rPr>
        <w:t>f</w:t>
      </w:r>
      <w:r w:rsidRPr="00627CA5">
        <w:rPr>
          <w:rFonts w:ascii="Arial" w:hAnsi="Arial" w:cs="Arial"/>
          <w:color w:val="000000"/>
          <w:sz w:val="20"/>
          <w:szCs w:val="20"/>
        </w:rPr>
        <w:t xml:space="preserve">ormě a struktuře návrhu smlouvy a jsou pro účastníka závazné. </w:t>
      </w:r>
    </w:p>
    <w:p w14:paraId="642C9B24" w14:textId="32A0D176" w:rsidR="00C60D55" w:rsidRDefault="00C60D55" w:rsidP="00C60D55">
      <w:pPr>
        <w:spacing w:before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Účastník podpisem tohoto </w:t>
      </w:r>
      <w:r w:rsidRPr="00276EC1">
        <w:rPr>
          <w:rFonts w:ascii="Arial" w:hAnsi="Arial" w:cs="Arial"/>
          <w:b/>
          <w:color w:val="000000" w:themeColor="text1"/>
          <w:sz w:val="20"/>
          <w:szCs w:val="20"/>
        </w:rPr>
        <w:t>Formuláře nabídky</w:t>
      </w: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 stvrzuje, že akceptuje obchodní a technické </w:t>
      </w:r>
      <w:r w:rsidRPr="00F90D0F">
        <w:rPr>
          <w:rFonts w:ascii="Arial" w:hAnsi="Arial" w:cs="Arial"/>
          <w:color w:val="000000"/>
          <w:sz w:val="20"/>
          <w:szCs w:val="20"/>
        </w:rPr>
        <w:t>podmínky pro realizaci této veřejné zakázky.</w:t>
      </w:r>
      <w:r w:rsidRPr="008579A0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 w:rsidRPr="00B10FF0">
        <w:rPr>
          <w:rFonts w:ascii="Arial" w:eastAsia="Arial" w:hAnsi="Arial" w:cs="Arial"/>
          <w:color w:val="000000"/>
          <w:sz w:val="20"/>
          <w:szCs w:val="20"/>
        </w:rPr>
        <w:t>ceněn</w:t>
      </w:r>
      <w:r>
        <w:rPr>
          <w:rFonts w:ascii="Arial" w:eastAsia="Arial" w:hAnsi="Arial" w:cs="Arial"/>
          <w:color w:val="000000"/>
          <w:sz w:val="20"/>
          <w:szCs w:val="20"/>
        </w:rPr>
        <w:t>ý</w:t>
      </w:r>
      <w:r w:rsidRPr="00B10FF0">
        <w:rPr>
          <w:rFonts w:ascii="Arial" w:eastAsia="Arial" w:hAnsi="Arial" w:cs="Arial"/>
          <w:color w:val="000000"/>
          <w:sz w:val="20"/>
          <w:szCs w:val="20"/>
        </w:rPr>
        <w:t xml:space="preserve"> položkov</w:t>
      </w:r>
      <w:r>
        <w:rPr>
          <w:rFonts w:ascii="Arial" w:eastAsia="Arial" w:hAnsi="Arial" w:cs="Arial"/>
          <w:color w:val="000000"/>
          <w:sz w:val="20"/>
          <w:szCs w:val="20"/>
        </w:rPr>
        <w:t>ý</w:t>
      </w:r>
      <w:r w:rsidRPr="00B10FF0">
        <w:rPr>
          <w:rFonts w:ascii="Arial" w:eastAsia="Arial" w:hAnsi="Arial" w:cs="Arial"/>
          <w:color w:val="000000"/>
          <w:sz w:val="20"/>
          <w:szCs w:val="20"/>
        </w:rPr>
        <w:t xml:space="preserve"> soupis dodávek </w:t>
      </w:r>
      <w:r w:rsidR="00B0712E">
        <w:rPr>
          <w:rFonts w:ascii="Arial" w:eastAsia="Arial" w:hAnsi="Arial" w:cs="Arial"/>
          <w:color w:val="000000"/>
          <w:sz w:val="20"/>
          <w:szCs w:val="20"/>
        </w:rPr>
        <w:t xml:space="preserve">a prací </w:t>
      </w:r>
      <w:r w:rsidRPr="00B10FF0">
        <w:rPr>
          <w:rFonts w:ascii="Arial" w:eastAsia="Arial" w:hAnsi="Arial" w:cs="Arial"/>
          <w:color w:val="000000"/>
          <w:sz w:val="20"/>
          <w:szCs w:val="20"/>
        </w:rPr>
        <w:t>j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 w:rsidRPr="00B10FF0">
        <w:rPr>
          <w:rFonts w:ascii="Arial" w:eastAsia="Arial" w:hAnsi="Arial" w:cs="Arial"/>
          <w:color w:val="000000"/>
          <w:sz w:val="20"/>
          <w:szCs w:val="20"/>
        </w:rPr>
        <w:t xml:space="preserve"> součástí nabídky.</w:t>
      </w:r>
    </w:p>
    <w:p w14:paraId="71CED9C6" w14:textId="77777777" w:rsidR="00C60D55" w:rsidRDefault="00C60D55" w:rsidP="00C60D55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278567A8" w14:textId="77777777" w:rsidR="00C60D55" w:rsidRDefault="00C60D55" w:rsidP="00C60D55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5AD55F5D" w14:textId="77777777" w:rsidR="008176C0" w:rsidRDefault="008176C0" w:rsidP="00C60D55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68014074" w14:textId="77777777" w:rsidR="008B4247" w:rsidRDefault="008B4247" w:rsidP="00C60D55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48955906" w14:textId="77777777" w:rsidR="008B4247" w:rsidRDefault="008B4247" w:rsidP="00C60D55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21EB8253" w14:textId="77777777" w:rsidR="008B4247" w:rsidRDefault="008B4247" w:rsidP="00C60D55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482ED8C1" w14:textId="77777777" w:rsidR="008176C0" w:rsidRDefault="008176C0" w:rsidP="00C60D55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1E48975C" w14:textId="77777777" w:rsidR="00C60D55" w:rsidRPr="00065E11" w:rsidRDefault="00C60D55" w:rsidP="00C60D55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Osoba oprávněná jednat za dodavatele: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…………………………………</w:t>
      </w:r>
    </w:p>
    <w:p w14:paraId="61E371BF" w14:textId="77777777" w:rsidR="00C60D55" w:rsidRPr="00065E11" w:rsidRDefault="00C60D55" w:rsidP="00C60D55">
      <w:pPr>
        <w:spacing w:after="0" w:line="240" w:lineRule="auto"/>
        <w:ind w:left="2880" w:firstLine="720"/>
        <w:rPr>
          <w:rFonts w:ascii="Arial" w:eastAsia="Arial" w:hAnsi="Arial" w:cs="Arial"/>
          <w:sz w:val="20"/>
          <w:szCs w:val="20"/>
          <w:vertAlign w:val="superscript"/>
        </w:rPr>
      </w:pPr>
      <w:r w:rsidRPr="00065E11">
        <w:rPr>
          <w:rFonts w:ascii="Arial" w:eastAsia="Arial" w:hAnsi="Arial" w:cs="Arial"/>
          <w:sz w:val="20"/>
          <w:szCs w:val="20"/>
          <w:vertAlign w:val="superscript"/>
        </w:rPr>
        <w:t>(jméno, funkce)</w:t>
      </w:r>
    </w:p>
    <w:p w14:paraId="6D8F979B" w14:textId="77777777" w:rsidR="00C60D55" w:rsidRDefault="00C60D55" w:rsidP="00C60D55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38B812BD" w14:textId="77777777" w:rsidR="00C60D55" w:rsidRPr="00065E11" w:rsidRDefault="00C60D55" w:rsidP="00C60D55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</w:t>
      </w:r>
      <w:r w:rsidRPr="00065E11">
        <w:rPr>
          <w:rFonts w:ascii="Arial" w:eastAsia="Arial" w:hAnsi="Arial" w:cs="Arial"/>
          <w:sz w:val="20"/>
          <w:szCs w:val="20"/>
        </w:rPr>
        <w:t>odpis: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…………………………</w:t>
      </w:r>
      <w:proofErr w:type="gramStart"/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…….</w:t>
      </w:r>
      <w:proofErr w:type="gramEnd"/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.</w:t>
      </w:r>
    </w:p>
    <w:p w14:paraId="564E5A7D" w14:textId="51052947" w:rsidR="006921C0" w:rsidRPr="00D07417" w:rsidRDefault="006921C0" w:rsidP="009E40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sectPr w:rsidR="006921C0" w:rsidRPr="00D07417" w:rsidSect="001F0FBD">
      <w:footerReference w:type="default" r:id="rId11"/>
      <w:pgSz w:w="11906" w:h="16838"/>
      <w:pgMar w:top="1099" w:right="1417" w:bottom="0" w:left="1417" w:header="426" w:footer="19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E900C" w14:textId="77777777" w:rsidR="00736A6A" w:rsidRDefault="00736A6A">
      <w:pPr>
        <w:spacing w:after="0" w:line="240" w:lineRule="auto"/>
      </w:pPr>
      <w:r>
        <w:separator/>
      </w:r>
    </w:p>
  </w:endnote>
  <w:endnote w:type="continuationSeparator" w:id="0">
    <w:p w14:paraId="29538160" w14:textId="77777777" w:rsidR="00736A6A" w:rsidRDefault="00736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Myriad Web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</w:rPr>
      <w:id w:val="-1443455047"/>
      <w:docPartObj>
        <w:docPartGallery w:val="Page Numbers (Bottom of Page)"/>
        <w:docPartUnique/>
      </w:docPartObj>
    </w:sdtPr>
    <w:sdtContent>
      <w:sdt>
        <w:sdtPr>
          <w:rPr>
            <w:sz w:val="18"/>
          </w:rPr>
          <w:id w:val="860082579"/>
          <w:docPartObj>
            <w:docPartGallery w:val="Page Numbers (Top of Page)"/>
            <w:docPartUnique/>
          </w:docPartObj>
        </w:sdtPr>
        <w:sdtContent>
          <w:p w14:paraId="176747E5" w14:textId="77777777" w:rsidR="00AE67DF" w:rsidRPr="00AE67DF" w:rsidRDefault="00AE67DF">
            <w:pPr>
              <w:pStyle w:val="Zpat"/>
              <w:jc w:val="right"/>
              <w:rPr>
                <w:sz w:val="18"/>
              </w:rPr>
            </w:pPr>
            <w:r w:rsidRPr="00AE67DF">
              <w:rPr>
                <w:sz w:val="18"/>
              </w:rPr>
              <w:t xml:space="preserve">Stránka </w:t>
            </w:r>
            <w:r w:rsidRPr="00AE67DF">
              <w:rPr>
                <w:b/>
                <w:bCs/>
                <w:sz w:val="20"/>
                <w:szCs w:val="24"/>
              </w:rPr>
              <w:fldChar w:fldCharType="begin"/>
            </w:r>
            <w:r w:rsidRPr="00AE67DF">
              <w:rPr>
                <w:b/>
                <w:bCs/>
                <w:sz w:val="18"/>
              </w:rPr>
              <w:instrText>PAGE</w:instrText>
            </w:r>
            <w:r w:rsidRPr="00AE67DF">
              <w:rPr>
                <w:b/>
                <w:bCs/>
                <w:sz w:val="20"/>
                <w:szCs w:val="24"/>
              </w:rPr>
              <w:fldChar w:fldCharType="separate"/>
            </w:r>
            <w:r w:rsidR="00C60D55">
              <w:rPr>
                <w:b/>
                <w:bCs/>
                <w:noProof/>
                <w:sz w:val="18"/>
              </w:rPr>
              <w:t>3</w:t>
            </w:r>
            <w:r w:rsidRPr="00AE67DF">
              <w:rPr>
                <w:b/>
                <w:bCs/>
                <w:sz w:val="20"/>
                <w:szCs w:val="24"/>
              </w:rPr>
              <w:fldChar w:fldCharType="end"/>
            </w:r>
            <w:r w:rsidRPr="00AE67DF">
              <w:rPr>
                <w:sz w:val="18"/>
              </w:rPr>
              <w:t xml:space="preserve"> z </w:t>
            </w:r>
            <w:r w:rsidRPr="00AE67DF">
              <w:rPr>
                <w:b/>
                <w:bCs/>
                <w:sz w:val="20"/>
                <w:szCs w:val="24"/>
              </w:rPr>
              <w:fldChar w:fldCharType="begin"/>
            </w:r>
            <w:r w:rsidRPr="00AE67DF">
              <w:rPr>
                <w:b/>
                <w:bCs/>
                <w:sz w:val="18"/>
              </w:rPr>
              <w:instrText>NUMPAGES</w:instrText>
            </w:r>
            <w:r w:rsidRPr="00AE67DF">
              <w:rPr>
                <w:b/>
                <w:bCs/>
                <w:sz w:val="20"/>
                <w:szCs w:val="24"/>
              </w:rPr>
              <w:fldChar w:fldCharType="separate"/>
            </w:r>
            <w:r w:rsidR="00C60D55">
              <w:rPr>
                <w:b/>
                <w:bCs/>
                <w:noProof/>
                <w:sz w:val="18"/>
              </w:rPr>
              <w:t>3</w:t>
            </w:r>
            <w:r w:rsidRPr="00AE67DF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703DE937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369B1" w14:textId="77777777" w:rsidR="00736A6A" w:rsidRDefault="00736A6A">
      <w:pPr>
        <w:spacing w:after="0" w:line="240" w:lineRule="auto"/>
      </w:pPr>
      <w:r>
        <w:separator/>
      </w:r>
    </w:p>
  </w:footnote>
  <w:footnote w:type="continuationSeparator" w:id="0">
    <w:p w14:paraId="0F0AE0E6" w14:textId="77777777" w:rsidR="00736A6A" w:rsidRDefault="00736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942354"/>
    <w:multiLevelType w:val="hybridMultilevel"/>
    <w:tmpl w:val="64941B4A"/>
    <w:lvl w:ilvl="0" w:tplc="3EFA8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C7139"/>
    <w:multiLevelType w:val="hybridMultilevel"/>
    <w:tmpl w:val="8B4C8AE2"/>
    <w:lvl w:ilvl="0" w:tplc="C8B4273C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4DA1F63"/>
    <w:multiLevelType w:val="hybridMultilevel"/>
    <w:tmpl w:val="7CE60ABA"/>
    <w:lvl w:ilvl="0" w:tplc="3EFA8A7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246614"/>
    <w:multiLevelType w:val="multilevel"/>
    <w:tmpl w:val="12E40860"/>
    <w:lvl w:ilvl="0">
      <w:start w:val="1"/>
      <w:numFmt w:val="decimal"/>
      <w:lvlText w:val="%1."/>
      <w:lvlJc w:val="left"/>
      <w:pPr>
        <w:ind w:left="3905" w:hanging="360"/>
      </w:pPr>
      <w:rPr>
        <w:rFonts w:ascii="Arial" w:hAnsi="Arial" w:cs="Arial" w:hint="default"/>
        <w:b/>
        <w:sz w:val="24"/>
        <w:szCs w:val="24"/>
      </w:r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9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1" w15:restartNumberingAfterBreak="0">
    <w:nsid w:val="33270B2B"/>
    <w:multiLevelType w:val="hybridMultilevel"/>
    <w:tmpl w:val="A5CE5EDA"/>
    <w:lvl w:ilvl="0" w:tplc="49D0240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3C3031"/>
    <w:multiLevelType w:val="hybridMultilevel"/>
    <w:tmpl w:val="264EDAD0"/>
    <w:lvl w:ilvl="0" w:tplc="0405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3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3B98793F"/>
    <w:multiLevelType w:val="hybridMultilevel"/>
    <w:tmpl w:val="4F82B622"/>
    <w:lvl w:ilvl="0" w:tplc="90CA3B54">
      <w:numFmt w:val="bullet"/>
      <w:lvlText w:val=""/>
      <w:lvlJc w:val="left"/>
      <w:pPr>
        <w:ind w:left="1353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968FE"/>
    <w:multiLevelType w:val="hybridMultilevel"/>
    <w:tmpl w:val="CA1ACCF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13F57"/>
    <w:multiLevelType w:val="hybridMultilevel"/>
    <w:tmpl w:val="42984E84"/>
    <w:lvl w:ilvl="0" w:tplc="040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8" w15:restartNumberingAfterBreak="0">
    <w:nsid w:val="4A074016"/>
    <w:multiLevelType w:val="multilevel"/>
    <w:tmpl w:val="B37C40B8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3685619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F4B52AB"/>
    <w:multiLevelType w:val="hybridMultilevel"/>
    <w:tmpl w:val="5B6E10F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2C8271A"/>
    <w:multiLevelType w:val="hybridMultilevel"/>
    <w:tmpl w:val="EEB43900"/>
    <w:lvl w:ilvl="0" w:tplc="84A4FB6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317121">
    <w:abstractNumId w:val="6"/>
  </w:num>
  <w:num w:numId="2" w16cid:durableId="798499375">
    <w:abstractNumId w:val="7"/>
  </w:num>
  <w:num w:numId="3" w16cid:durableId="1622568538">
    <w:abstractNumId w:val="15"/>
  </w:num>
  <w:num w:numId="4" w16cid:durableId="2039694805">
    <w:abstractNumId w:val="20"/>
  </w:num>
  <w:num w:numId="5" w16cid:durableId="537160895">
    <w:abstractNumId w:val="8"/>
  </w:num>
  <w:num w:numId="6" w16cid:durableId="225999122">
    <w:abstractNumId w:val="9"/>
  </w:num>
  <w:num w:numId="7" w16cid:durableId="1516113225">
    <w:abstractNumId w:val="3"/>
  </w:num>
  <w:num w:numId="8" w16cid:durableId="830292281">
    <w:abstractNumId w:val="17"/>
  </w:num>
  <w:num w:numId="9" w16cid:durableId="2060275447">
    <w:abstractNumId w:val="10"/>
  </w:num>
  <w:num w:numId="10" w16cid:durableId="86005076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177967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28590779">
    <w:abstractNumId w:val="18"/>
  </w:num>
  <w:num w:numId="13" w16cid:durableId="327177130">
    <w:abstractNumId w:val="12"/>
  </w:num>
  <w:num w:numId="14" w16cid:durableId="1850371233">
    <w:abstractNumId w:val="16"/>
  </w:num>
  <w:num w:numId="15" w16cid:durableId="895050197">
    <w:abstractNumId w:val="22"/>
  </w:num>
  <w:num w:numId="16" w16cid:durableId="132139628">
    <w:abstractNumId w:val="2"/>
  </w:num>
  <w:num w:numId="17" w16cid:durableId="1507331466">
    <w:abstractNumId w:val="1"/>
  </w:num>
  <w:num w:numId="18" w16cid:durableId="1202480149">
    <w:abstractNumId w:val="4"/>
  </w:num>
  <w:num w:numId="19" w16cid:durableId="2077626667">
    <w:abstractNumId w:val="21"/>
  </w:num>
  <w:num w:numId="20" w16cid:durableId="534849366">
    <w:abstractNumId w:val="0"/>
  </w:num>
  <w:num w:numId="21" w16cid:durableId="5725481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5924583">
    <w:abstractNumId w:val="14"/>
  </w:num>
  <w:num w:numId="23" w16cid:durableId="100732502">
    <w:abstractNumId w:val="13"/>
  </w:num>
  <w:num w:numId="24" w16cid:durableId="11137462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43"/>
    <w:rsid w:val="000002B9"/>
    <w:rsid w:val="000102DE"/>
    <w:rsid w:val="00012021"/>
    <w:rsid w:val="000203C9"/>
    <w:rsid w:val="000468AF"/>
    <w:rsid w:val="000504DF"/>
    <w:rsid w:val="00087032"/>
    <w:rsid w:val="000955AC"/>
    <w:rsid w:val="000A65E1"/>
    <w:rsid w:val="000E3B67"/>
    <w:rsid w:val="00106ABF"/>
    <w:rsid w:val="00114573"/>
    <w:rsid w:val="00120F28"/>
    <w:rsid w:val="00150ED9"/>
    <w:rsid w:val="00160133"/>
    <w:rsid w:val="00161FFE"/>
    <w:rsid w:val="001A5AEC"/>
    <w:rsid w:val="001C1FF2"/>
    <w:rsid w:val="001C2891"/>
    <w:rsid w:val="001F0FBD"/>
    <w:rsid w:val="001F26BF"/>
    <w:rsid w:val="00211A75"/>
    <w:rsid w:val="002266D1"/>
    <w:rsid w:val="00226C0E"/>
    <w:rsid w:val="00240A73"/>
    <w:rsid w:val="0026304F"/>
    <w:rsid w:val="00265F34"/>
    <w:rsid w:val="002B1618"/>
    <w:rsid w:val="002E023D"/>
    <w:rsid w:val="002E0D2F"/>
    <w:rsid w:val="002E4208"/>
    <w:rsid w:val="002F49FB"/>
    <w:rsid w:val="00327442"/>
    <w:rsid w:val="00350AA5"/>
    <w:rsid w:val="003800FD"/>
    <w:rsid w:val="003D7FEC"/>
    <w:rsid w:val="0042414E"/>
    <w:rsid w:val="00435BC4"/>
    <w:rsid w:val="00452AE8"/>
    <w:rsid w:val="00480549"/>
    <w:rsid w:val="00486E83"/>
    <w:rsid w:val="00487D4C"/>
    <w:rsid w:val="004A1643"/>
    <w:rsid w:val="004C7C1D"/>
    <w:rsid w:val="004D7034"/>
    <w:rsid w:val="00537B5B"/>
    <w:rsid w:val="00551581"/>
    <w:rsid w:val="00591EA8"/>
    <w:rsid w:val="005C1A6D"/>
    <w:rsid w:val="005C7AF2"/>
    <w:rsid w:val="005E0031"/>
    <w:rsid w:val="006047FE"/>
    <w:rsid w:val="0060595B"/>
    <w:rsid w:val="006241D5"/>
    <w:rsid w:val="00652F43"/>
    <w:rsid w:val="00653D9B"/>
    <w:rsid w:val="006553C4"/>
    <w:rsid w:val="006825CC"/>
    <w:rsid w:val="006921C0"/>
    <w:rsid w:val="006B2D66"/>
    <w:rsid w:val="006D3F3D"/>
    <w:rsid w:val="006E30D3"/>
    <w:rsid w:val="006E4580"/>
    <w:rsid w:val="006F0B20"/>
    <w:rsid w:val="006F1F5C"/>
    <w:rsid w:val="0070435D"/>
    <w:rsid w:val="00704DF1"/>
    <w:rsid w:val="007166C8"/>
    <w:rsid w:val="00736A6A"/>
    <w:rsid w:val="00743AA5"/>
    <w:rsid w:val="00766C24"/>
    <w:rsid w:val="007A08D8"/>
    <w:rsid w:val="007A6988"/>
    <w:rsid w:val="007B7EE8"/>
    <w:rsid w:val="007C4D23"/>
    <w:rsid w:val="007C4D7D"/>
    <w:rsid w:val="00813DF7"/>
    <w:rsid w:val="008176C0"/>
    <w:rsid w:val="00856D85"/>
    <w:rsid w:val="00870BCA"/>
    <w:rsid w:val="00891FC0"/>
    <w:rsid w:val="008B1BBF"/>
    <w:rsid w:val="008B4247"/>
    <w:rsid w:val="008C2C43"/>
    <w:rsid w:val="009052E2"/>
    <w:rsid w:val="00915829"/>
    <w:rsid w:val="00920760"/>
    <w:rsid w:val="00942E02"/>
    <w:rsid w:val="0095041F"/>
    <w:rsid w:val="00984DAB"/>
    <w:rsid w:val="009E4086"/>
    <w:rsid w:val="009E64D9"/>
    <w:rsid w:val="009F0A74"/>
    <w:rsid w:val="00A1159F"/>
    <w:rsid w:val="00A2112E"/>
    <w:rsid w:val="00A304C2"/>
    <w:rsid w:val="00A5479F"/>
    <w:rsid w:val="00A760D2"/>
    <w:rsid w:val="00AA7258"/>
    <w:rsid w:val="00AB20F0"/>
    <w:rsid w:val="00AB30C1"/>
    <w:rsid w:val="00AC16CA"/>
    <w:rsid w:val="00AC2B9B"/>
    <w:rsid w:val="00AD4584"/>
    <w:rsid w:val="00AE1C64"/>
    <w:rsid w:val="00AE34F3"/>
    <w:rsid w:val="00AE67DF"/>
    <w:rsid w:val="00AE705A"/>
    <w:rsid w:val="00AF3159"/>
    <w:rsid w:val="00B0712E"/>
    <w:rsid w:val="00B25BBF"/>
    <w:rsid w:val="00B514C9"/>
    <w:rsid w:val="00B52F9B"/>
    <w:rsid w:val="00B91172"/>
    <w:rsid w:val="00B971AC"/>
    <w:rsid w:val="00BA456C"/>
    <w:rsid w:val="00BF78FB"/>
    <w:rsid w:val="00C4124B"/>
    <w:rsid w:val="00C41F2D"/>
    <w:rsid w:val="00C44C6D"/>
    <w:rsid w:val="00C4558B"/>
    <w:rsid w:val="00C53299"/>
    <w:rsid w:val="00C60D55"/>
    <w:rsid w:val="00C80741"/>
    <w:rsid w:val="00CA05B6"/>
    <w:rsid w:val="00CC1FA7"/>
    <w:rsid w:val="00CC283B"/>
    <w:rsid w:val="00D07417"/>
    <w:rsid w:val="00D13DA8"/>
    <w:rsid w:val="00D27BF0"/>
    <w:rsid w:val="00D40392"/>
    <w:rsid w:val="00D40A37"/>
    <w:rsid w:val="00D64A0B"/>
    <w:rsid w:val="00D7000D"/>
    <w:rsid w:val="00D73373"/>
    <w:rsid w:val="00D859B0"/>
    <w:rsid w:val="00D86E03"/>
    <w:rsid w:val="00DB0008"/>
    <w:rsid w:val="00DB2D59"/>
    <w:rsid w:val="00DB356C"/>
    <w:rsid w:val="00DF32DE"/>
    <w:rsid w:val="00E02872"/>
    <w:rsid w:val="00E12E77"/>
    <w:rsid w:val="00E21C57"/>
    <w:rsid w:val="00E34DEF"/>
    <w:rsid w:val="00E357F8"/>
    <w:rsid w:val="00E3713B"/>
    <w:rsid w:val="00E430CE"/>
    <w:rsid w:val="00E54F22"/>
    <w:rsid w:val="00E85818"/>
    <w:rsid w:val="00E96BEE"/>
    <w:rsid w:val="00EA06DF"/>
    <w:rsid w:val="00EC53D8"/>
    <w:rsid w:val="00ED678B"/>
    <w:rsid w:val="00F03245"/>
    <w:rsid w:val="00F23101"/>
    <w:rsid w:val="00F83BC9"/>
    <w:rsid w:val="00FA556E"/>
    <w:rsid w:val="00FB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DF106"/>
  <w15:docId w15:val="{ABBAE047-1B91-4D92-BC13-4890F2A0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4573"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56E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13DF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13DF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13DF7"/>
    <w:rPr>
      <w:vertAlign w:val="superscript"/>
    </w:rPr>
  </w:style>
  <w:style w:type="character" w:customStyle="1" w:styleId="OdstavecseseznamemChar">
    <w:name w:val="Odstavec se seznamem Char"/>
    <w:link w:val="Odstavecseseznamem"/>
    <w:uiPriority w:val="34"/>
    <w:locked/>
    <w:rsid w:val="00C60D55"/>
  </w:style>
  <w:style w:type="paragraph" w:styleId="Revize">
    <w:name w:val="Revision"/>
    <w:hidden/>
    <w:uiPriority w:val="99"/>
    <w:semiHidden/>
    <w:rsid w:val="009E4086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591E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zakazky.mmdecin.cz/vz00008095" TargetMode="External"/><Relationship Id="rId4" Type="http://schemas.openxmlformats.org/officeDocument/2006/relationships/styles" Target="styles.xml"/><Relationship Id="rId9" Type="http://schemas.openxmlformats.org/officeDocument/2006/relationships/hyperlink" Target="https://zakazky.mmdecin.cz/vz0000971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9ACCBF0-1109-4567-993E-CA2AC08B7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1094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Němcová Petra</dc:creator>
  <cp:lastModifiedBy>Jarošová Jitka</cp:lastModifiedBy>
  <cp:revision>17</cp:revision>
  <cp:lastPrinted>2025-08-07T08:16:00Z</cp:lastPrinted>
  <dcterms:created xsi:type="dcterms:W3CDTF">2025-01-08T13:59:00Z</dcterms:created>
  <dcterms:modified xsi:type="dcterms:W3CDTF">2025-08-07T08:16:00Z</dcterms:modified>
</cp:coreProperties>
</file>