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B3" w:rsidRPr="001B7CEC" w:rsidRDefault="00F163B3" w:rsidP="00675625">
      <w:pPr>
        <w:jc w:val="center"/>
        <w:rPr>
          <w:rFonts w:ascii="Cambria" w:hAnsi="Cambria"/>
          <w:b/>
          <w:color w:val="808080" w:themeColor="background1" w:themeShade="80"/>
          <w:sz w:val="48"/>
          <w:szCs w:val="48"/>
        </w:rPr>
      </w:pPr>
      <w:r w:rsidRPr="001B7CEC">
        <w:rPr>
          <w:rFonts w:ascii="Cambria" w:hAnsi="Cambria"/>
          <w:b/>
          <w:color w:val="808080" w:themeColor="background1" w:themeShade="80"/>
          <w:sz w:val="48"/>
          <w:szCs w:val="48"/>
        </w:rPr>
        <w:t>VÝZVA K PODÁNÍ NABÍDKY</w:t>
      </w:r>
    </w:p>
    <w:p w:rsidR="00761521" w:rsidRPr="00B1060E" w:rsidRDefault="00F163B3" w:rsidP="00956AA1">
      <w:pPr>
        <w:jc w:val="center"/>
        <w:rPr>
          <w:rFonts w:ascii="Cambria" w:hAnsi="Cambria"/>
          <w:sz w:val="20"/>
          <w:szCs w:val="20"/>
        </w:rPr>
      </w:pPr>
      <w:r w:rsidRPr="00B1060E">
        <w:rPr>
          <w:rFonts w:ascii="Cambria" w:hAnsi="Cambria"/>
          <w:sz w:val="20"/>
          <w:szCs w:val="20"/>
        </w:rPr>
        <w:t xml:space="preserve">a zadávací podmínky k veřejné zakázce malého rozsahu na </w:t>
      </w:r>
      <w:r w:rsidR="00DB1692">
        <w:rPr>
          <w:rFonts w:ascii="Cambria" w:hAnsi="Cambria"/>
          <w:sz w:val="20"/>
          <w:szCs w:val="20"/>
        </w:rPr>
        <w:t>dodávky</w:t>
      </w:r>
      <w:r w:rsidRPr="00B1060E">
        <w:rPr>
          <w:rFonts w:ascii="Cambria" w:hAnsi="Cambria"/>
          <w:sz w:val="20"/>
          <w:szCs w:val="20"/>
        </w:rPr>
        <w:t>, zadávané mimo režim zákona č.134/2016 Sb., o zadávání veřejných zakázek, v platném zně</w:t>
      </w:r>
      <w:r w:rsidR="00D15B98" w:rsidRPr="00B1060E">
        <w:rPr>
          <w:rFonts w:ascii="Cambria" w:hAnsi="Cambria"/>
          <w:sz w:val="20"/>
          <w:szCs w:val="20"/>
        </w:rPr>
        <w:t xml:space="preserve">ní, ve smyslu ustanovení § 27, </w:t>
      </w:r>
      <w:r w:rsidRPr="00B1060E">
        <w:rPr>
          <w:rFonts w:ascii="Cambria" w:hAnsi="Cambria"/>
          <w:sz w:val="20"/>
          <w:szCs w:val="20"/>
        </w:rPr>
        <w:t>§ 31</w:t>
      </w:r>
      <w:r w:rsidR="00D15B98" w:rsidRPr="00B1060E">
        <w:rPr>
          <w:rFonts w:ascii="Cambria" w:hAnsi="Cambria"/>
          <w:sz w:val="20"/>
          <w:szCs w:val="20"/>
        </w:rPr>
        <w:t xml:space="preserve"> a §</w:t>
      </w:r>
      <w:r w:rsidR="005F1A7D">
        <w:rPr>
          <w:rFonts w:ascii="Cambria" w:hAnsi="Cambria"/>
          <w:sz w:val="20"/>
          <w:szCs w:val="20"/>
        </w:rPr>
        <w:t xml:space="preserve"> </w:t>
      </w:r>
      <w:r w:rsidR="00D15B98" w:rsidRPr="00B1060E">
        <w:rPr>
          <w:rFonts w:ascii="Cambria" w:hAnsi="Cambria"/>
          <w:sz w:val="20"/>
          <w:szCs w:val="20"/>
        </w:rPr>
        <w:t>6</w:t>
      </w:r>
      <w:r w:rsidRPr="00B1060E">
        <w:rPr>
          <w:rFonts w:ascii="Cambria" w:hAnsi="Cambria"/>
          <w:sz w:val="20"/>
          <w:szCs w:val="20"/>
        </w:rPr>
        <w:t xml:space="preserve"> tohoto zákona</w:t>
      </w:r>
      <w:r w:rsidR="00B1060E">
        <w:rPr>
          <w:rFonts w:ascii="Cambria" w:hAnsi="Cambria"/>
          <w:sz w:val="20"/>
          <w:szCs w:val="20"/>
        </w:rPr>
        <w:t xml:space="preserve"> </w:t>
      </w:r>
      <w:r w:rsidRPr="00B1060E">
        <w:rPr>
          <w:rFonts w:ascii="Cambria" w:hAnsi="Cambria"/>
          <w:sz w:val="20"/>
          <w:szCs w:val="20"/>
        </w:rPr>
        <w:t>(dále jen „zákon“ nebo „ZZVZ“).</w:t>
      </w:r>
    </w:p>
    <w:p w:rsidR="005D3C99" w:rsidRPr="005F1A7D" w:rsidRDefault="005D3C99" w:rsidP="005F1A7D">
      <w:pPr>
        <w:jc w:val="center"/>
        <w:rPr>
          <w:rFonts w:ascii="Cambria" w:hAnsi="Cambria"/>
          <w:sz w:val="20"/>
          <w:szCs w:val="20"/>
          <w:u w:val="single"/>
        </w:rPr>
      </w:pPr>
      <w:r w:rsidRPr="005F1A7D">
        <w:rPr>
          <w:rFonts w:ascii="Cambria" w:hAnsi="Cambria"/>
          <w:sz w:val="20"/>
          <w:szCs w:val="20"/>
          <w:u w:val="single"/>
        </w:rPr>
        <w:t>Veřejná zakázka je zadávána jako zakázka malého rozsahu.</w:t>
      </w:r>
    </w:p>
    <w:p w:rsidR="007C34B3" w:rsidRPr="00B1060E" w:rsidRDefault="007C34B3" w:rsidP="00675625">
      <w:pPr>
        <w:jc w:val="both"/>
        <w:rPr>
          <w:rFonts w:ascii="Cambria" w:hAnsi="Cambria"/>
          <w:b/>
          <w:bCs/>
          <w:sz w:val="20"/>
          <w:szCs w:val="20"/>
          <w:u w:val="single"/>
        </w:rPr>
      </w:pPr>
    </w:p>
    <w:p w:rsidR="00DC18E9" w:rsidRPr="00DB582A" w:rsidRDefault="009735F6" w:rsidP="0020491A">
      <w:pPr>
        <w:pStyle w:val="Nadpis1"/>
      </w:pPr>
      <w:r w:rsidRPr="00DB582A">
        <w:t>NÁZEV VEŘEJNÉ ZAKÁZKY</w:t>
      </w:r>
      <w:r w:rsidR="00E5504B" w:rsidRPr="00DB582A">
        <w:t xml:space="preserve"> </w:t>
      </w:r>
    </w:p>
    <w:p w:rsidR="00E5504B" w:rsidRPr="00B1060E" w:rsidRDefault="00E5504B" w:rsidP="00675625">
      <w:pPr>
        <w:jc w:val="both"/>
        <w:rPr>
          <w:rFonts w:ascii="Cambria" w:hAnsi="Cambria"/>
          <w:b/>
          <w:bCs/>
          <w:sz w:val="20"/>
          <w:szCs w:val="20"/>
        </w:rPr>
      </w:pPr>
    </w:p>
    <w:p w:rsidR="009735F6" w:rsidRPr="001B7CEC" w:rsidRDefault="00A85414" w:rsidP="00675625">
      <w:pPr>
        <w:jc w:val="center"/>
        <w:rPr>
          <w:rFonts w:ascii="Cambria" w:hAnsi="Cambria"/>
          <w:b/>
          <w:bCs/>
          <w:caps/>
          <w:color w:val="808080" w:themeColor="background1" w:themeShade="80"/>
          <w:sz w:val="32"/>
          <w:szCs w:val="32"/>
        </w:rPr>
      </w:pPr>
      <w:r w:rsidRPr="001B7CEC">
        <w:rPr>
          <w:rFonts w:ascii="Cambria" w:hAnsi="Cambria"/>
          <w:b/>
          <w:caps/>
          <w:color w:val="808080" w:themeColor="background1" w:themeShade="80"/>
          <w:sz w:val="32"/>
          <w:szCs w:val="32"/>
        </w:rPr>
        <w:t>„</w:t>
      </w:r>
      <w:r w:rsidR="00C63F9A" w:rsidRPr="001B7CEC">
        <w:rPr>
          <w:rFonts w:ascii="Cambria" w:hAnsi="Cambria"/>
          <w:b/>
          <w:caps/>
          <w:color w:val="808080" w:themeColor="background1" w:themeShade="80"/>
          <w:sz w:val="32"/>
          <w:szCs w:val="32"/>
        </w:rPr>
        <w:t xml:space="preserve">DODÁVKA </w:t>
      </w:r>
      <w:r w:rsidR="00A905B1">
        <w:rPr>
          <w:rFonts w:ascii="Cambria" w:hAnsi="Cambria"/>
          <w:b/>
          <w:caps/>
          <w:color w:val="808080" w:themeColor="background1" w:themeShade="80"/>
          <w:sz w:val="32"/>
          <w:szCs w:val="32"/>
        </w:rPr>
        <w:t>interaktivních tabulí pro MŠ</w:t>
      </w:r>
      <w:r w:rsidR="0092762F" w:rsidRPr="001B7CEC">
        <w:rPr>
          <w:rFonts w:ascii="Cambria" w:hAnsi="Cambria"/>
          <w:b/>
          <w:caps/>
          <w:color w:val="808080" w:themeColor="background1" w:themeShade="80"/>
          <w:sz w:val="32"/>
          <w:szCs w:val="32"/>
        </w:rPr>
        <w:t>“</w:t>
      </w:r>
    </w:p>
    <w:p w:rsidR="00334062" w:rsidRPr="00B1060E" w:rsidRDefault="00334062" w:rsidP="00675625">
      <w:pPr>
        <w:jc w:val="both"/>
        <w:rPr>
          <w:rFonts w:ascii="Cambria" w:hAnsi="Cambria"/>
          <w:b/>
          <w:bCs/>
          <w:sz w:val="20"/>
          <w:szCs w:val="20"/>
        </w:rPr>
      </w:pPr>
    </w:p>
    <w:p w:rsidR="00897028" w:rsidRPr="00DB582A" w:rsidRDefault="001B7CEC" w:rsidP="001B7CEC">
      <w:pPr>
        <w:pStyle w:val="Nadpis1"/>
      </w:pPr>
      <w:r w:rsidRPr="00DB582A">
        <w:t xml:space="preserve">FINANCOVÁNÍ PROJEKTU </w:t>
      </w:r>
    </w:p>
    <w:p w:rsidR="00595E7D" w:rsidRDefault="00595E7D" w:rsidP="00675625">
      <w:pPr>
        <w:jc w:val="both"/>
        <w:rPr>
          <w:rFonts w:ascii="Cambria" w:hAnsi="Cambria"/>
          <w:noProof/>
          <w:sz w:val="20"/>
          <w:szCs w:val="20"/>
        </w:rPr>
      </w:pPr>
    </w:p>
    <w:p w:rsidR="00595E7D" w:rsidRDefault="00595E7D" w:rsidP="00675625">
      <w:pPr>
        <w:jc w:val="both"/>
        <w:rPr>
          <w:rFonts w:ascii="Cambria" w:hAnsi="Cambria"/>
          <w:noProof/>
          <w:sz w:val="20"/>
          <w:szCs w:val="20"/>
        </w:rPr>
      </w:pPr>
    </w:p>
    <w:p w:rsidR="00595E7D" w:rsidRDefault="00595E7D" w:rsidP="00675625">
      <w:pPr>
        <w:jc w:val="both"/>
        <w:rPr>
          <w:rFonts w:ascii="Cambria" w:hAnsi="Cambria"/>
          <w:noProof/>
          <w:sz w:val="20"/>
          <w:szCs w:val="20"/>
        </w:rPr>
      </w:pPr>
      <w:r w:rsidRPr="00595E7D">
        <w:rPr>
          <w:rFonts w:ascii="Cambria" w:hAnsi="Cambria"/>
          <w:noProof/>
          <w:sz w:val="20"/>
          <w:szCs w:val="20"/>
        </w:rPr>
        <w:drawing>
          <wp:inline distT="0" distB="0" distL="0" distR="0">
            <wp:extent cx="2308860" cy="604856"/>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5611" cy="611864"/>
                    </a:xfrm>
                    <a:prstGeom prst="rect">
                      <a:avLst/>
                    </a:prstGeom>
                    <a:noFill/>
                    <a:ln>
                      <a:noFill/>
                    </a:ln>
                  </pic:spPr>
                </pic:pic>
              </a:graphicData>
            </a:graphic>
          </wp:inline>
        </w:drawing>
      </w:r>
      <w:r w:rsidRPr="00595E7D">
        <w:rPr>
          <w:rFonts w:ascii="Cambria" w:hAnsi="Cambria"/>
          <w:noProof/>
          <w:sz w:val="20"/>
          <w:szCs w:val="20"/>
        </w:rPr>
        <w:drawing>
          <wp:inline distT="0" distB="0" distL="0" distR="0">
            <wp:extent cx="1607820" cy="7086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708660"/>
                    </a:xfrm>
                    <a:prstGeom prst="rect">
                      <a:avLst/>
                    </a:prstGeom>
                    <a:noFill/>
                    <a:ln>
                      <a:noFill/>
                    </a:ln>
                  </pic:spPr>
                </pic:pic>
              </a:graphicData>
            </a:graphic>
          </wp:inline>
        </w:drawing>
      </w:r>
      <w:r w:rsidRPr="00595E7D">
        <w:rPr>
          <w:rFonts w:ascii="Cambria" w:hAnsi="Cambria"/>
          <w:noProof/>
          <w:sz w:val="20"/>
          <w:szCs w:val="20"/>
        </w:rPr>
        <w:drawing>
          <wp:inline distT="0" distB="0" distL="0" distR="0">
            <wp:extent cx="1455420" cy="7086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5420" cy="708660"/>
                    </a:xfrm>
                    <a:prstGeom prst="rect">
                      <a:avLst/>
                    </a:prstGeom>
                    <a:noFill/>
                    <a:ln>
                      <a:noFill/>
                    </a:ln>
                  </pic:spPr>
                </pic:pic>
              </a:graphicData>
            </a:graphic>
          </wp:inline>
        </w:drawing>
      </w:r>
    </w:p>
    <w:p w:rsidR="00595E7D" w:rsidRDefault="00595E7D" w:rsidP="00675625">
      <w:pPr>
        <w:jc w:val="both"/>
        <w:rPr>
          <w:rFonts w:ascii="Cambria" w:hAnsi="Cambria"/>
          <w:noProof/>
          <w:sz w:val="20"/>
          <w:szCs w:val="20"/>
        </w:rPr>
      </w:pPr>
    </w:p>
    <w:p w:rsidR="00897028" w:rsidRPr="00B1060E" w:rsidRDefault="002113F0" w:rsidP="00595E7D">
      <w:pPr>
        <w:jc w:val="center"/>
        <w:rPr>
          <w:rFonts w:ascii="Cambria" w:hAnsi="Cambria"/>
          <w:b/>
          <w:bCs/>
          <w:sz w:val="20"/>
          <w:szCs w:val="20"/>
          <w:lang w:val="en-US"/>
        </w:rPr>
      </w:pPr>
      <w:r>
        <w:rPr>
          <w:rFonts w:ascii="Cambria" w:hAnsi="Cambria"/>
          <w:sz w:val="20"/>
          <w:szCs w:val="20"/>
        </w:rPr>
        <w:br/>
      </w:r>
      <w:r w:rsidR="00595E7D">
        <w:rPr>
          <w:sz w:val="23"/>
          <w:szCs w:val="23"/>
        </w:rPr>
        <w:t xml:space="preserve">Národní plán obnovy (dále jen NPO) je souhrnem reforem a investic financovaných Evropskou unií – Next Generation EU, které bude Česká republika realizovat v letech 2021 – 2026 z evropského </w:t>
      </w:r>
      <w:r w:rsidR="00595E7D">
        <w:rPr>
          <w:color w:val="0000FF"/>
          <w:sz w:val="23"/>
          <w:szCs w:val="23"/>
        </w:rPr>
        <w:t>Nástroje pro oživení a odolnost</w:t>
      </w:r>
      <w:r w:rsidR="00595E7D">
        <w:rPr>
          <w:sz w:val="23"/>
          <w:szCs w:val="23"/>
        </w:rPr>
        <w:t xml:space="preserve">. Jednou z komponent v gesci Ministerstva školství, mládeže a tělovýchovy (dále jen MŠMT) v rámci pilíře „Vzdělávání a trh práce“ je komponenta </w:t>
      </w:r>
      <w:r w:rsidR="00595E7D">
        <w:rPr>
          <w:color w:val="0000FF"/>
          <w:sz w:val="23"/>
          <w:szCs w:val="23"/>
        </w:rPr>
        <w:t>3.1 Inovace ve vzdělávání v kontextu digitalizace</w:t>
      </w:r>
      <w:r w:rsidR="00595E7D">
        <w:rPr>
          <w:sz w:val="23"/>
          <w:szCs w:val="23"/>
        </w:rPr>
        <w:t>.</w:t>
      </w:r>
    </w:p>
    <w:p w:rsidR="0070337F" w:rsidRPr="00DB582A" w:rsidRDefault="001B7CEC" w:rsidP="001B7CEC">
      <w:pPr>
        <w:pStyle w:val="Nadpis1"/>
      </w:pPr>
      <w:r w:rsidRPr="00DB582A">
        <w:t>IDENTIFIKAČNÍ ÚDAJE ZADAVATELE</w:t>
      </w:r>
    </w:p>
    <w:p w:rsidR="00641AB2" w:rsidRPr="006306AE" w:rsidRDefault="0033731D" w:rsidP="00641AB2">
      <w:pPr>
        <w:ind w:left="2127" w:hanging="2127"/>
        <w:jc w:val="both"/>
        <w:rPr>
          <w:rFonts w:ascii="Cambria" w:hAnsi="Cambria"/>
          <w:b/>
          <w:bCs/>
          <w:sz w:val="20"/>
          <w:szCs w:val="20"/>
        </w:rPr>
      </w:pPr>
      <w:r w:rsidRPr="006306AE">
        <w:rPr>
          <w:rFonts w:ascii="Cambria" w:hAnsi="Cambria"/>
          <w:sz w:val="20"/>
          <w:szCs w:val="20"/>
        </w:rPr>
        <w:t>n</w:t>
      </w:r>
      <w:r w:rsidR="00AC108B" w:rsidRPr="006306AE">
        <w:rPr>
          <w:rFonts w:ascii="Cambria" w:hAnsi="Cambria"/>
          <w:sz w:val="20"/>
          <w:szCs w:val="20"/>
        </w:rPr>
        <w:t>ázev zadavatele:</w:t>
      </w:r>
      <w:r w:rsidR="00AC108B" w:rsidRPr="006306AE">
        <w:rPr>
          <w:rFonts w:ascii="Cambria" w:hAnsi="Cambria"/>
          <w:sz w:val="20"/>
          <w:szCs w:val="20"/>
        </w:rPr>
        <w:tab/>
      </w:r>
      <w:r w:rsidR="00734FB2" w:rsidRPr="00734FB2">
        <w:rPr>
          <w:rFonts w:ascii="Cambria" w:hAnsi="Cambria"/>
          <w:b/>
          <w:bCs/>
          <w:sz w:val="20"/>
          <w:szCs w:val="20"/>
        </w:rPr>
        <w:t>Základní škola a Mateřská škola Děčín IX, Na Pěšině 330, příspěvková organizace</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 xml:space="preserve">se sídlem: </w:t>
      </w:r>
      <w:r w:rsidRPr="006306AE">
        <w:rPr>
          <w:rFonts w:ascii="Cambria" w:hAnsi="Cambria"/>
          <w:bCs/>
          <w:sz w:val="20"/>
          <w:szCs w:val="20"/>
        </w:rPr>
        <w:tab/>
      </w:r>
      <w:r w:rsidR="00431C12" w:rsidRPr="00431C12">
        <w:rPr>
          <w:rFonts w:ascii="Cambria" w:hAnsi="Cambria"/>
          <w:bCs/>
          <w:sz w:val="20"/>
          <w:szCs w:val="20"/>
        </w:rPr>
        <w:t>Na Pěšině 330, 40505 Děčín</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 xml:space="preserve">zastoupena: </w:t>
      </w:r>
      <w:r w:rsidRPr="006306AE">
        <w:rPr>
          <w:rFonts w:ascii="Cambria" w:hAnsi="Cambria"/>
          <w:bCs/>
          <w:sz w:val="20"/>
          <w:szCs w:val="20"/>
        </w:rPr>
        <w:tab/>
      </w:r>
      <w:r w:rsidR="00431C12" w:rsidRPr="00431C12">
        <w:rPr>
          <w:rFonts w:ascii="Cambria" w:hAnsi="Cambria"/>
          <w:bCs/>
          <w:sz w:val="20"/>
          <w:szCs w:val="20"/>
        </w:rPr>
        <w:t>PaedDr. Michalem Slavíkem, PhD., ředitelem</w:t>
      </w:r>
    </w:p>
    <w:p w:rsidR="00641AB2" w:rsidRDefault="00641AB2" w:rsidP="00641AB2">
      <w:pPr>
        <w:ind w:left="2127" w:hanging="2127"/>
        <w:jc w:val="both"/>
        <w:rPr>
          <w:rFonts w:ascii="Cambria" w:hAnsi="Cambria"/>
          <w:bCs/>
          <w:sz w:val="20"/>
          <w:szCs w:val="20"/>
        </w:rPr>
      </w:pPr>
      <w:r w:rsidRPr="006306AE">
        <w:rPr>
          <w:rFonts w:ascii="Cambria" w:hAnsi="Cambria"/>
          <w:bCs/>
          <w:sz w:val="20"/>
          <w:szCs w:val="20"/>
        </w:rPr>
        <w:t>IČ:</w:t>
      </w:r>
      <w:r w:rsidRPr="006306AE">
        <w:rPr>
          <w:rFonts w:ascii="Cambria" w:hAnsi="Cambria"/>
          <w:bCs/>
          <w:sz w:val="20"/>
          <w:szCs w:val="20"/>
        </w:rPr>
        <w:tab/>
      </w:r>
      <w:r w:rsidR="00FC7DC5">
        <w:rPr>
          <w:rFonts w:ascii="Cambria" w:hAnsi="Cambria"/>
          <w:bCs/>
          <w:sz w:val="20"/>
          <w:szCs w:val="20"/>
        </w:rPr>
        <w:t>72744057</w:t>
      </w:r>
    </w:p>
    <w:p w:rsidR="00431C12" w:rsidRPr="006306AE" w:rsidRDefault="00431C12" w:rsidP="00641AB2">
      <w:pPr>
        <w:ind w:left="2127" w:hanging="2127"/>
        <w:jc w:val="both"/>
        <w:rPr>
          <w:rFonts w:ascii="Cambria" w:hAnsi="Cambria"/>
          <w:bCs/>
          <w:sz w:val="20"/>
          <w:szCs w:val="20"/>
        </w:rPr>
      </w:pPr>
      <w:r>
        <w:rPr>
          <w:rFonts w:ascii="Cambria" w:hAnsi="Cambria"/>
          <w:bCs/>
          <w:sz w:val="20"/>
          <w:szCs w:val="20"/>
        </w:rPr>
        <w:t>Profil zadavatele:</w:t>
      </w:r>
      <w:r>
        <w:rPr>
          <w:rFonts w:ascii="Cambria" w:hAnsi="Cambria"/>
          <w:bCs/>
          <w:sz w:val="20"/>
          <w:szCs w:val="20"/>
        </w:rPr>
        <w:tab/>
      </w:r>
      <w:hyperlink r:id="rId11" w:history="1">
        <w:r w:rsidR="00327A92" w:rsidRPr="00B70FE5">
          <w:rPr>
            <w:rStyle w:val="Hypertextovodkaz"/>
            <w:rFonts w:ascii="Cambria" w:hAnsi="Cambria"/>
            <w:bCs/>
            <w:sz w:val="20"/>
            <w:szCs w:val="20"/>
          </w:rPr>
          <w:t>https://zakazky.mmdecin.cz/profile_display_139.html</w:t>
        </w:r>
      </w:hyperlink>
      <w:r w:rsidR="00327A92">
        <w:rPr>
          <w:rFonts w:ascii="Cambria" w:hAnsi="Cambria"/>
          <w:bCs/>
          <w:sz w:val="20"/>
          <w:szCs w:val="20"/>
        </w:rPr>
        <w:t xml:space="preserve"> </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Datová schránka:</w:t>
      </w:r>
      <w:r w:rsidRPr="006306AE">
        <w:rPr>
          <w:rFonts w:ascii="Cambria" w:hAnsi="Cambria"/>
          <w:bCs/>
          <w:sz w:val="20"/>
          <w:szCs w:val="20"/>
        </w:rPr>
        <w:tab/>
      </w:r>
      <w:r w:rsidR="009B2C23" w:rsidRPr="009B2C23">
        <w:rPr>
          <w:rFonts w:ascii="Cambria" w:hAnsi="Cambria"/>
          <w:bCs/>
          <w:sz w:val="20"/>
          <w:szCs w:val="20"/>
        </w:rPr>
        <w:t>bckmcnb</w:t>
      </w:r>
    </w:p>
    <w:p w:rsidR="00641AB2" w:rsidRPr="009B2C23" w:rsidRDefault="00641AB2" w:rsidP="00641AB2">
      <w:pPr>
        <w:jc w:val="both"/>
        <w:rPr>
          <w:rFonts w:ascii="Cambria" w:hAnsi="Cambria"/>
          <w:snapToGrid w:val="0"/>
          <w:sz w:val="20"/>
          <w:szCs w:val="20"/>
        </w:rPr>
      </w:pPr>
      <w:r w:rsidRPr="009B2C23">
        <w:rPr>
          <w:rFonts w:ascii="Cambria" w:hAnsi="Cambria"/>
          <w:snapToGrid w:val="0"/>
          <w:sz w:val="20"/>
          <w:szCs w:val="20"/>
        </w:rPr>
        <w:t xml:space="preserve">Webové stránky: </w:t>
      </w:r>
      <w:r w:rsidRPr="009B2C23">
        <w:rPr>
          <w:rFonts w:ascii="Cambria" w:hAnsi="Cambria"/>
          <w:snapToGrid w:val="0"/>
          <w:sz w:val="20"/>
          <w:szCs w:val="20"/>
        </w:rPr>
        <w:tab/>
      </w:r>
      <w:hyperlink r:id="rId12" w:history="1">
        <w:r w:rsidR="009B2C23" w:rsidRPr="00B70FE5">
          <w:rPr>
            <w:rStyle w:val="Hypertextovodkaz"/>
            <w:rFonts w:ascii="Cambria" w:hAnsi="Cambria"/>
            <w:sz w:val="20"/>
            <w:szCs w:val="20"/>
          </w:rPr>
          <w:t>https://www.zsbynov.cz/</w:t>
        </w:r>
      </w:hyperlink>
      <w:r w:rsidR="009B2C23">
        <w:rPr>
          <w:rFonts w:ascii="Cambria" w:hAnsi="Cambria"/>
          <w:sz w:val="20"/>
          <w:szCs w:val="20"/>
        </w:rPr>
        <w:t xml:space="preserve"> </w:t>
      </w:r>
    </w:p>
    <w:p w:rsidR="0070337F" w:rsidRPr="006306AE" w:rsidRDefault="0070337F" w:rsidP="00641AB2">
      <w:pPr>
        <w:ind w:left="2120" w:hanging="2120"/>
        <w:jc w:val="both"/>
        <w:rPr>
          <w:rFonts w:ascii="Cambria" w:hAnsi="Cambria"/>
          <w:sz w:val="20"/>
          <w:szCs w:val="20"/>
        </w:rPr>
      </w:pPr>
    </w:p>
    <w:p w:rsidR="009C1F4C" w:rsidRDefault="009C1F4C" w:rsidP="00675625">
      <w:pPr>
        <w:widowControl w:val="0"/>
        <w:tabs>
          <w:tab w:val="left" w:pos="900"/>
        </w:tabs>
        <w:suppressAutoHyphens/>
        <w:jc w:val="both"/>
        <w:rPr>
          <w:rFonts w:ascii="Cambria" w:hAnsi="Cambria"/>
          <w:sz w:val="20"/>
          <w:szCs w:val="20"/>
        </w:rPr>
      </w:pPr>
    </w:p>
    <w:p w:rsidR="009735F6" w:rsidRPr="00DB582A" w:rsidRDefault="001B7CEC" w:rsidP="001B7CEC">
      <w:pPr>
        <w:pStyle w:val="Nadpis1"/>
      </w:pPr>
      <w:r w:rsidRPr="00DB582A">
        <w:t xml:space="preserve">PŘEDPOKLÁDANÁ HODNOTA VEŘEJNÉ ZAKÁZKY </w:t>
      </w:r>
    </w:p>
    <w:p w:rsidR="00816C33" w:rsidRDefault="00816C33" w:rsidP="00675625">
      <w:pPr>
        <w:jc w:val="both"/>
        <w:rPr>
          <w:rFonts w:ascii="Cambria" w:hAnsi="Cambria"/>
          <w:b/>
          <w:sz w:val="20"/>
          <w:szCs w:val="20"/>
          <w:lang w:val="en-US"/>
        </w:rPr>
      </w:pPr>
    </w:p>
    <w:p w:rsidR="00816C33" w:rsidRDefault="00A905B1" w:rsidP="00675625">
      <w:pPr>
        <w:jc w:val="both"/>
        <w:rPr>
          <w:rFonts w:ascii="Cambria" w:hAnsi="Cambria"/>
          <w:b/>
          <w:sz w:val="20"/>
          <w:szCs w:val="20"/>
          <w:lang w:val="en-US"/>
        </w:rPr>
      </w:pPr>
      <w:r>
        <w:rPr>
          <w:rFonts w:ascii="Cambria" w:hAnsi="Cambria"/>
          <w:b/>
          <w:sz w:val="20"/>
          <w:szCs w:val="20"/>
          <w:lang w:val="en-US"/>
        </w:rPr>
        <w:t>200.000,- bez DPH</w:t>
      </w:r>
    </w:p>
    <w:p w:rsidR="00111F8C" w:rsidRDefault="00111F8C" w:rsidP="00675625">
      <w:pPr>
        <w:jc w:val="both"/>
        <w:rPr>
          <w:rFonts w:ascii="Cambria" w:hAnsi="Cambria"/>
          <w:b/>
          <w:sz w:val="20"/>
          <w:szCs w:val="20"/>
          <w:lang w:val="en-US"/>
        </w:rPr>
      </w:pPr>
    </w:p>
    <w:p w:rsidR="00D57D0B" w:rsidRDefault="00D57D0B" w:rsidP="00675625">
      <w:pPr>
        <w:jc w:val="both"/>
        <w:rPr>
          <w:rFonts w:ascii="Cambria" w:hAnsi="Cambria"/>
          <w:b/>
          <w:sz w:val="20"/>
          <w:szCs w:val="20"/>
          <w:lang w:val="en-US"/>
        </w:rPr>
      </w:pPr>
    </w:p>
    <w:p w:rsidR="00837C60" w:rsidRDefault="00D57D0B" w:rsidP="009C1F4C">
      <w:pPr>
        <w:jc w:val="both"/>
        <w:rPr>
          <w:rFonts w:ascii="Cambria" w:hAnsi="Cambria"/>
          <w:sz w:val="20"/>
          <w:szCs w:val="20"/>
        </w:rPr>
      </w:pPr>
      <w:r w:rsidRPr="009F4F85">
        <w:rPr>
          <w:rFonts w:ascii="Cambria" w:hAnsi="Cambria"/>
          <w:sz w:val="20"/>
          <w:szCs w:val="20"/>
        </w:rPr>
        <w:t>Tato předpokládaná hodnota veřejné zakázky byla stanovena jako výše peněž</w:t>
      </w:r>
      <w:r>
        <w:rPr>
          <w:rFonts w:ascii="Cambria" w:hAnsi="Cambria"/>
          <w:sz w:val="20"/>
          <w:szCs w:val="20"/>
        </w:rPr>
        <w:t>ního závazku vyplývajícího z plně</w:t>
      </w:r>
      <w:r w:rsidRPr="009F4F85">
        <w:rPr>
          <w:rFonts w:ascii="Cambria" w:hAnsi="Cambria"/>
          <w:sz w:val="20"/>
          <w:szCs w:val="20"/>
        </w:rPr>
        <w:t>ní veřejné zakázky</w:t>
      </w:r>
      <w:r>
        <w:rPr>
          <w:rFonts w:ascii="Cambria" w:hAnsi="Cambria"/>
          <w:sz w:val="20"/>
          <w:szCs w:val="20"/>
        </w:rPr>
        <w:t xml:space="preserve">. </w:t>
      </w:r>
      <w:r w:rsidRPr="009F4F85">
        <w:rPr>
          <w:rFonts w:ascii="Cambria" w:hAnsi="Cambria"/>
          <w:sz w:val="20"/>
          <w:szCs w:val="20"/>
        </w:rPr>
        <w:t xml:space="preserve">Předpokládaná hodnota této veřejné zakázky byla stanovena řádně dle technických parametrů a technické specifikace, které jsou součástí zadávací dokumentace a </w:t>
      </w:r>
      <w:r>
        <w:rPr>
          <w:rFonts w:ascii="Cambria" w:hAnsi="Cambria"/>
          <w:sz w:val="20"/>
          <w:szCs w:val="20"/>
        </w:rPr>
        <w:t>dá</w:t>
      </w:r>
      <w:r w:rsidRPr="009F4F85">
        <w:rPr>
          <w:rFonts w:ascii="Cambria" w:hAnsi="Cambria"/>
          <w:sz w:val="20"/>
          <w:szCs w:val="20"/>
        </w:rPr>
        <w:t>le na základě údajů a informací o zakázkách stejného a obdobného předmětu plnění na rel</w:t>
      </w:r>
      <w:r>
        <w:rPr>
          <w:rFonts w:ascii="Cambria" w:hAnsi="Cambria"/>
          <w:sz w:val="20"/>
          <w:szCs w:val="20"/>
        </w:rPr>
        <w:t>e</w:t>
      </w:r>
      <w:r w:rsidRPr="009F4F85">
        <w:rPr>
          <w:rFonts w:ascii="Cambria" w:hAnsi="Cambria"/>
          <w:sz w:val="20"/>
          <w:szCs w:val="20"/>
        </w:rPr>
        <w:t>va</w:t>
      </w:r>
      <w:r>
        <w:rPr>
          <w:rFonts w:ascii="Cambria" w:hAnsi="Cambria"/>
          <w:sz w:val="20"/>
          <w:szCs w:val="20"/>
        </w:rPr>
        <w:t>n</w:t>
      </w:r>
      <w:r w:rsidRPr="009F4F85">
        <w:rPr>
          <w:rFonts w:ascii="Cambria" w:hAnsi="Cambria"/>
          <w:sz w:val="20"/>
          <w:szCs w:val="20"/>
        </w:rPr>
        <w:t xml:space="preserve">tním trhu a </w:t>
      </w:r>
      <w:r>
        <w:rPr>
          <w:rFonts w:ascii="Cambria" w:hAnsi="Cambria"/>
          <w:sz w:val="20"/>
          <w:szCs w:val="20"/>
        </w:rPr>
        <w:t>také</w:t>
      </w:r>
      <w:r w:rsidRPr="009F4F85">
        <w:rPr>
          <w:rFonts w:ascii="Cambria" w:hAnsi="Cambria"/>
          <w:sz w:val="20"/>
          <w:szCs w:val="20"/>
        </w:rPr>
        <w:t xml:space="preserve"> s ohledem na cenové hladiny obdobných dodávek a služeb v předmětných oborech a činnostech.</w:t>
      </w:r>
    </w:p>
    <w:p w:rsidR="00031055" w:rsidRDefault="00031055" w:rsidP="009C1F4C">
      <w:pPr>
        <w:jc w:val="both"/>
        <w:rPr>
          <w:rFonts w:ascii="Cambria" w:hAnsi="Cambria"/>
          <w:sz w:val="16"/>
          <w:szCs w:val="16"/>
          <w:lang w:val="en-US"/>
        </w:rPr>
      </w:pPr>
    </w:p>
    <w:p w:rsidR="009735F6" w:rsidRPr="00DB582A" w:rsidRDefault="001B7CEC" w:rsidP="001B7CEC">
      <w:pPr>
        <w:pStyle w:val="Nadpis1"/>
      </w:pPr>
      <w:r w:rsidRPr="00DB582A">
        <w:lastRenderedPageBreak/>
        <w:t>MÍSTO A DOBA REALIZACE PŘEDMĚTU VEŘEJNÉ ZAKÁZKY</w:t>
      </w:r>
    </w:p>
    <w:p w:rsidR="00641AB2" w:rsidRPr="00B1060E" w:rsidRDefault="00872E38" w:rsidP="00641AB2">
      <w:pPr>
        <w:jc w:val="both"/>
        <w:rPr>
          <w:rFonts w:ascii="Cambria" w:hAnsi="Cambria"/>
          <w:snapToGrid w:val="0"/>
          <w:sz w:val="20"/>
          <w:szCs w:val="20"/>
        </w:rPr>
      </w:pPr>
      <w:r w:rsidRPr="00B1060E">
        <w:rPr>
          <w:rFonts w:ascii="Cambria" w:hAnsi="Cambria"/>
          <w:sz w:val="20"/>
          <w:szCs w:val="20"/>
          <w:u w:val="single"/>
        </w:rPr>
        <w:t>M</w:t>
      </w:r>
      <w:r w:rsidR="00C72EC3" w:rsidRPr="00B1060E">
        <w:rPr>
          <w:rFonts w:ascii="Cambria" w:hAnsi="Cambria"/>
          <w:sz w:val="20"/>
          <w:szCs w:val="20"/>
          <w:u w:val="single"/>
        </w:rPr>
        <w:t>ísto plnění</w:t>
      </w:r>
      <w:r w:rsidR="00B1060E" w:rsidRPr="00B1060E">
        <w:rPr>
          <w:rFonts w:ascii="Cambria" w:hAnsi="Cambria"/>
          <w:sz w:val="20"/>
          <w:szCs w:val="20"/>
          <w:u w:val="single"/>
        </w:rPr>
        <w:t>:</w:t>
      </w:r>
      <w:r w:rsidR="00B1060E">
        <w:rPr>
          <w:rFonts w:ascii="Cambria" w:hAnsi="Cambria"/>
          <w:sz w:val="20"/>
          <w:szCs w:val="20"/>
        </w:rPr>
        <w:t xml:space="preserve"> </w:t>
      </w:r>
      <w:r w:rsidR="00734FB2" w:rsidRPr="00734FB2">
        <w:rPr>
          <w:rFonts w:ascii="Cambria" w:hAnsi="Cambria"/>
          <w:bCs/>
          <w:sz w:val="20"/>
          <w:szCs w:val="20"/>
        </w:rPr>
        <w:t>Základní škola a Mateřská škola Děčín IX, Na Pěšině 330, příspěvková organizace</w:t>
      </w:r>
    </w:p>
    <w:p w:rsidR="005F1A7D" w:rsidRDefault="00641AB2" w:rsidP="00641AB2">
      <w:pPr>
        <w:jc w:val="both"/>
        <w:rPr>
          <w:rFonts w:ascii="Cambria" w:hAnsi="Cambria"/>
          <w:sz w:val="20"/>
          <w:szCs w:val="20"/>
        </w:rPr>
      </w:pPr>
      <w:r w:rsidRPr="00B1060E">
        <w:rPr>
          <w:rFonts w:ascii="Cambria" w:hAnsi="Cambria"/>
          <w:sz w:val="20"/>
          <w:szCs w:val="20"/>
        </w:rPr>
        <w:t xml:space="preserve">Předpokládaným termínem uzavření smlouvy s vybraným dodavatelem je </w:t>
      </w:r>
      <w:r w:rsidR="00A905B1">
        <w:rPr>
          <w:rFonts w:ascii="Cambria" w:hAnsi="Cambria"/>
          <w:b/>
          <w:sz w:val="20"/>
          <w:szCs w:val="20"/>
        </w:rPr>
        <w:t>prosinec 2025</w:t>
      </w:r>
      <w:r>
        <w:rPr>
          <w:rFonts w:ascii="Cambria" w:hAnsi="Cambria"/>
          <w:b/>
          <w:sz w:val="20"/>
          <w:szCs w:val="20"/>
        </w:rPr>
        <w:t xml:space="preserve">. </w:t>
      </w:r>
      <w:r w:rsidRPr="00B1060E">
        <w:rPr>
          <w:rFonts w:ascii="Cambria" w:hAnsi="Cambria"/>
          <w:sz w:val="20"/>
          <w:szCs w:val="20"/>
        </w:rPr>
        <w:t xml:space="preserve">Dodací lhůta je stanovena v kupní smlouvě, která je přílohou a nedílnou součástí této </w:t>
      </w:r>
      <w:r>
        <w:rPr>
          <w:rFonts w:ascii="Cambria" w:hAnsi="Cambria"/>
          <w:sz w:val="20"/>
          <w:szCs w:val="20"/>
        </w:rPr>
        <w:t xml:space="preserve">zadávací </w:t>
      </w:r>
      <w:r w:rsidRPr="00B1060E">
        <w:rPr>
          <w:rFonts w:ascii="Cambria" w:hAnsi="Cambria"/>
          <w:sz w:val="20"/>
          <w:szCs w:val="20"/>
        </w:rPr>
        <w:t>dokumentace</w:t>
      </w:r>
      <w:r>
        <w:rPr>
          <w:rFonts w:ascii="Cambria" w:hAnsi="Cambria"/>
          <w:sz w:val="20"/>
          <w:szCs w:val="20"/>
        </w:rPr>
        <w:t>.</w:t>
      </w:r>
    </w:p>
    <w:p w:rsidR="00641AB2" w:rsidRPr="00B1060E" w:rsidRDefault="00641AB2" w:rsidP="00641AB2">
      <w:pPr>
        <w:jc w:val="both"/>
        <w:rPr>
          <w:rFonts w:ascii="Cambria" w:hAnsi="Cambria"/>
          <w:sz w:val="20"/>
          <w:szCs w:val="20"/>
        </w:rPr>
      </w:pPr>
    </w:p>
    <w:p w:rsidR="009735F6" w:rsidRPr="00DB582A" w:rsidRDefault="001B7CEC" w:rsidP="001B7CEC">
      <w:pPr>
        <w:pStyle w:val="Nadpis1"/>
      </w:pPr>
      <w:r w:rsidRPr="00DB582A">
        <w:t xml:space="preserve">KLASIFIKACE PŘEDMĚTU VEŘEJNÉ ZAKÁZKY </w:t>
      </w:r>
    </w:p>
    <w:p w:rsidR="009735F6" w:rsidRDefault="0060183A" w:rsidP="00675625">
      <w:pPr>
        <w:jc w:val="both"/>
        <w:rPr>
          <w:rFonts w:ascii="Cambria" w:hAnsi="Cambria"/>
          <w:b/>
          <w:bCs/>
          <w:sz w:val="20"/>
          <w:szCs w:val="20"/>
        </w:rPr>
      </w:pPr>
      <w:r>
        <w:rPr>
          <w:rFonts w:ascii="Cambria" w:hAnsi="Cambria"/>
          <w:b/>
          <w:bCs/>
          <w:sz w:val="20"/>
          <w:szCs w:val="20"/>
        </w:rPr>
        <w:t>Dodávky</w:t>
      </w:r>
    </w:p>
    <w:p w:rsidR="003A531D" w:rsidRPr="00B1060E" w:rsidRDefault="003A531D" w:rsidP="00675625">
      <w:pPr>
        <w:jc w:val="both"/>
        <w:rPr>
          <w:rFonts w:ascii="Cambria" w:hAnsi="Cambria"/>
          <w:sz w:val="20"/>
          <w:szCs w:val="20"/>
          <w:lang w:val="en-US"/>
        </w:rPr>
      </w:pPr>
    </w:p>
    <w:p w:rsidR="00DC18E9" w:rsidRPr="00DB582A" w:rsidRDefault="001B7CEC" w:rsidP="001B7CEC">
      <w:pPr>
        <w:pStyle w:val="Nadpis1"/>
      </w:pPr>
      <w:r w:rsidRPr="00DB582A">
        <w:t xml:space="preserve">VYMEZENÍ PŘEDMĚTU VEŘEJNÉ ZAKÁZKY </w:t>
      </w:r>
    </w:p>
    <w:p w:rsidR="00DF0E23" w:rsidRDefault="00DF0E23" w:rsidP="001C20D8">
      <w:pPr>
        <w:jc w:val="both"/>
        <w:rPr>
          <w:rFonts w:ascii="Cambria" w:hAnsi="Cambria"/>
          <w:sz w:val="20"/>
          <w:szCs w:val="20"/>
        </w:rPr>
      </w:pPr>
      <w:r w:rsidRPr="00DF0E23">
        <w:rPr>
          <w:rFonts w:ascii="Cambria" w:hAnsi="Cambria"/>
          <w:sz w:val="20"/>
          <w:szCs w:val="20"/>
        </w:rPr>
        <w:t xml:space="preserve">Předmětem veřejné zakázky </w:t>
      </w:r>
      <w:r w:rsidR="001C20D8">
        <w:rPr>
          <w:rFonts w:ascii="Cambria" w:hAnsi="Cambria"/>
          <w:sz w:val="20"/>
          <w:szCs w:val="20"/>
        </w:rPr>
        <w:t xml:space="preserve">je </w:t>
      </w:r>
      <w:r w:rsidR="005251DC" w:rsidRPr="005251DC">
        <w:rPr>
          <w:rFonts w:ascii="Cambria" w:hAnsi="Cambria"/>
          <w:sz w:val="20"/>
          <w:szCs w:val="20"/>
        </w:rPr>
        <w:t xml:space="preserve"> </w:t>
      </w:r>
      <w:r w:rsidR="0041212D" w:rsidRPr="007B597A">
        <w:rPr>
          <w:rFonts w:asciiTheme="majorHAnsi" w:hAnsiTheme="majorHAnsi"/>
          <w:sz w:val="21"/>
          <w:szCs w:val="21"/>
        </w:rPr>
        <w:t xml:space="preserve">dodávka </w:t>
      </w:r>
      <w:r w:rsidR="00A905B1">
        <w:rPr>
          <w:rFonts w:asciiTheme="majorHAnsi" w:hAnsiTheme="majorHAnsi"/>
          <w:sz w:val="21"/>
          <w:szCs w:val="21"/>
        </w:rPr>
        <w:t>2 ks interaktivních tabulí dle specifikace</w:t>
      </w:r>
      <w:r w:rsidR="00816C33">
        <w:rPr>
          <w:rFonts w:ascii="Cambria" w:hAnsi="Cambria"/>
          <w:sz w:val="20"/>
          <w:szCs w:val="20"/>
        </w:rPr>
        <w:t>.</w:t>
      </w:r>
    </w:p>
    <w:p w:rsidR="00DC5B88" w:rsidRDefault="00971DEE" w:rsidP="00675625">
      <w:pPr>
        <w:jc w:val="both"/>
        <w:rPr>
          <w:rFonts w:ascii="Cambria" w:hAnsi="Cambria"/>
          <w:sz w:val="20"/>
          <w:szCs w:val="20"/>
        </w:rPr>
      </w:pPr>
      <w:r w:rsidRPr="00B1060E">
        <w:rPr>
          <w:rFonts w:ascii="Cambria" w:hAnsi="Cambria"/>
          <w:sz w:val="20"/>
          <w:szCs w:val="20"/>
        </w:rPr>
        <w:t xml:space="preserve">Bližší specifikace </w:t>
      </w:r>
      <w:r w:rsidR="0079273F" w:rsidRPr="00B1060E">
        <w:rPr>
          <w:rFonts w:ascii="Cambria" w:hAnsi="Cambria"/>
          <w:sz w:val="20"/>
          <w:szCs w:val="20"/>
        </w:rPr>
        <w:t>požadovan</w:t>
      </w:r>
      <w:r w:rsidR="00496418">
        <w:rPr>
          <w:rFonts w:ascii="Cambria" w:hAnsi="Cambria"/>
          <w:sz w:val="20"/>
          <w:szCs w:val="20"/>
        </w:rPr>
        <w:t xml:space="preserve">ých </w:t>
      </w:r>
      <w:r w:rsidR="00D94ABC">
        <w:rPr>
          <w:rFonts w:ascii="Cambria" w:hAnsi="Cambria"/>
          <w:sz w:val="20"/>
          <w:szCs w:val="20"/>
        </w:rPr>
        <w:t>dodávek</w:t>
      </w:r>
      <w:r w:rsidR="00496418">
        <w:rPr>
          <w:rFonts w:ascii="Cambria" w:hAnsi="Cambria"/>
          <w:sz w:val="20"/>
          <w:szCs w:val="20"/>
        </w:rPr>
        <w:t xml:space="preserve"> je </w:t>
      </w:r>
      <w:r w:rsidR="0042783C" w:rsidRPr="00B1060E">
        <w:rPr>
          <w:rFonts w:ascii="Cambria" w:hAnsi="Cambria"/>
          <w:sz w:val="20"/>
          <w:szCs w:val="20"/>
        </w:rPr>
        <w:t>popsán</w:t>
      </w:r>
      <w:r w:rsidR="008B4B97">
        <w:rPr>
          <w:rFonts w:ascii="Cambria" w:hAnsi="Cambria"/>
          <w:sz w:val="20"/>
          <w:szCs w:val="20"/>
        </w:rPr>
        <w:t>a</w:t>
      </w:r>
      <w:r w:rsidR="0042783C" w:rsidRPr="00B1060E">
        <w:rPr>
          <w:rFonts w:ascii="Cambria" w:hAnsi="Cambria"/>
          <w:sz w:val="20"/>
          <w:szCs w:val="20"/>
        </w:rPr>
        <w:t xml:space="preserve"> v</w:t>
      </w:r>
      <w:r w:rsidR="00496418">
        <w:rPr>
          <w:rFonts w:ascii="Cambria" w:hAnsi="Cambria"/>
          <w:sz w:val="20"/>
          <w:szCs w:val="20"/>
        </w:rPr>
        <w:t> </w:t>
      </w:r>
      <w:r w:rsidR="0042730A" w:rsidRPr="00B1060E">
        <w:rPr>
          <w:rFonts w:ascii="Cambria" w:hAnsi="Cambria"/>
          <w:sz w:val="20"/>
          <w:szCs w:val="20"/>
        </w:rPr>
        <w:t>technické specifikaci</w:t>
      </w:r>
      <w:r w:rsidR="002727F6">
        <w:rPr>
          <w:rFonts w:ascii="Cambria" w:hAnsi="Cambria"/>
          <w:sz w:val="20"/>
          <w:szCs w:val="20"/>
        </w:rPr>
        <w:t xml:space="preserve"> položkové</w:t>
      </w:r>
      <w:r w:rsidR="00A11252">
        <w:rPr>
          <w:rFonts w:ascii="Cambria" w:hAnsi="Cambria"/>
          <w:sz w:val="20"/>
          <w:szCs w:val="20"/>
        </w:rPr>
        <w:t>ho</w:t>
      </w:r>
      <w:r w:rsidR="002727F6">
        <w:rPr>
          <w:rFonts w:ascii="Cambria" w:hAnsi="Cambria"/>
          <w:sz w:val="20"/>
          <w:szCs w:val="20"/>
        </w:rPr>
        <w:t xml:space="preserve"> rozpočtu</w:t>
      </w:r>
      <w:r w:rsidR="0042730A" w:rsidRPr="00B1060E">
        <w:rPr>
          <w:rFonts w:ascii="Cambria" w:hAnsi="Cambria"/>
          <w:sz w:val="20"/>
          <w:szCs w:val="20"/>
        </w:rPr>
        <w:t>, kter</w:t>
      </w:r>
      <w:r w:rsidR="00D94ABC">
        <w:rPr>
          <w:rFonts w:ascii="Cambria" w:hAnsi="Cambria"/>
          <w:sz w:val="20"/>
          <w:szCs w:val="20"/>
        </w:rPr>
        <w:t>ý je</w:t>
      </w:r>
      <w:r w:rsidR="0042783C" w:rsidRPr="00B1060E">
        <w:rPr>
          <w:rFonts w:ascii="Cambria" w:hAnsi="Cambria"/>
          <w:sz w:val="20"/>
          <w:szCs w:val="20"/>
        </w:rPr>
        <w:t xml:space="preserve"> </w:t>
      </w:r>
      <w:r w:rsidR="0042783C" w:rsidRPr="00D6310C">
        <w:rPr>
          <w:rFonts w:ascii="Cambria" w:hAnsi="Cambria"/>
          <w:b/>
          <w:sz w:val="20"/>
          <w:szCs w:val="20"/>
        </w:rPr>
        <w:t>příloh</w:t>
      </w:r>
      <w:r w:rsidR="00D94ABC">
        <w:rPr>
          <w:rFonts w:ascii="Cambria" w:hAnsi="Cambria"/>
          <w:b/>
          <w:sz w:val="20"/>
          <w:szCs w:val="20"/>
        </w:rPr>
        <w:t>ou</w:t>
      </w:r>
      <w:r w:rsidR="003E4323" w:rsidRPr="00D6310C">
        <w:rPr>
          <w:rFonts w:ascii="Cambria" w:hAnsi="Cambria"/>
          <w:b/>
          <w:sz w:val="20"/>
          <w:szCs w:val="20"/>
        </w:rPr>
        <w:t xml:space="preserve"> č. </w:t>
      </w:r>
      <w:r w:rsidR="000C0BAA">
        <w:rPr>
          <w:rFonts w:ascii="Cambria" w:hAnsi="Cambria"/>
          <w:b/>
          <w:sz w:val="20"/>
          <w:szCs w:val="20"/>
        </w:rPr>
        <w:t>4</w:t>
      </w:r>
      <w:r w:rsidR="00D675B7">
        <w:rPr>
          <w:rFonts w:ascii="Cambria" w:hAnsi="Cambria"/>
          <w:b/>
          <w:sz w:val="20"/>
          <w:szCs w:val="20"/>
        </w:rPr>
        <w:t xml:space="preserve"> </w:t>
      </w:r>
      <w:r w:rsidR="0042783C" w:rsidRPr="00D6310C">
        <w:rPr>
          <w:rFonts w:ascii="Cambria" w:hAnsi="Cambria"/>
          <w:sz w:val="20"/>
          <w:szCs w:val="20"/>
        </w:rPr>
        <w:t>tohoto dokumentu.</w:t>
      </w:r>
      <w:r w:rsidR="00345F80" w:rsidRPr="00D6310C">
        <w:rPr>
          <w:rFonts w:ascii="Cambria" w:hAnsi="Cambria"/>
          <w:sz w:val="20"/>
          <w:szCs w:val="20"/>
        </w:rPr>
        <w:t xml:space="preserve"> </w:t>
      </w:r>
    </w:p>
    <w:p w:rsidR="00E83B69" w:rsidRDefault="00E83B69" w:rsidP="00675625">
      <w:pPr>
        <w:jc w:val="both"/>
        <w:rPr>
          <w:rFonts w:ascii="Cambria" w:hAnsi="Cambria"/>
          <w:bCs/>
          <w:iCs/>
          <w:sz w:val="20"/>
          <w:szCs w:val="20"/>
        </w:rPr>
      </w:pPr>
    </w:p>
    <w:p w:rsidR="00E83B69" w:rsidRPr="00E83B69" w:rsidRDefault="001B7CEC" w:rsidP="001B7CEC">
      <w:pPr>
        <w:pStyle w:val="Nadpis1"/>
      </w:pPr>
      <w:r w:rsidRPr="00E83B69">
        <w:t>ZÁKLADNÍ POŽADAVKY NA PROKÁZÁNÍ KVALIFIKACE DODAVATELE</w:t>
      </w:r>
    </w:p>
    <w:p w:rsidR="00E83B69" w:rsidRDefault="00E83B69" w:rsidP="00E83B69">
      <w:pPr>
        <w:jc w:val="both"/>
        <w:rPr>
          <w:rFonts w:ascii="Cambria" w:hAnsi="Cambria"/>
          <w:sz w:val="20"/>
          <w:szCs w:val="20"/>
        </w:rPr>
      </w:pPr>
      <w:r w:rsidRPr="00E83B69">
        <w:rPr>
          <w:rFonts w:ascii="Cambria" w:hAnsi="Cambria"/>
          <w:sz w:val="20"/>
          <w:szCs w:val="20"/>
        </w:rPr>
        <w:t>Dodavatel je povinen nejpozději do konce lhůty stanovené pro podání nabídek</w:t>
      </w:r>
      <w:r>
        <w:rPr>
          <w:rFonts w:ascii="Cambria" w:hAnsi="Cambria"/>
          <w:sz w:val="20"/>
          <w:szCs w:val="20"/>
        </w:rPr>
        <w:t xml:space="preserve"> </w:t>
      </w:r>
      <w:r w:rsidRPr="00E83B69">
        <w:rPr>
          <w:rFonts w:ascii="Cambria" w:hAnsi="Cambria"/>
          <w:sz w:val="20"/>
          <w:szCs w:val="20"/>
        </w:rPr>
        <w:t xml:space="preserve">prokázat svoji kvalifikaci. </w:t>
      </w:r>
    </w:p>
    <w:p w:rsidR="00E83B69" w:rsidRPr="00E83B69" w:rsidRDefault="00E83B69" w:rsidP="00E83B69">
      <w:pPr>
        <w:spacing w:after="120"/>
        <w:jc w:val="both"/>
        <w:rPr>
          <w:rFonts w:ascii="Cambria" w:hAnsi="Cambria"/>
          <w:sz w:val="20"/>
          <w:szCs w:val="20"/>
        </w:rPr>
      </w:pPr>
      <w:r w:rsidRPr="00E83B69">
        <w:rPr>
          <w:rFonts w:ascii="Cambria" w:hAnsi="Cambria"/>
          <w:sz w:val="20"/>
          <w:szCs w:val="20"/>
        </w:rPr>
        <w:t>Splněním kvalifikace se rozumí:</w:t>
      </w:r>
    </w:p>
    <w:p w:rsidR="00E83B69" w:rsidRDefault="00E83B69" w:rsidP="00283CC7">
      <w:pPr>
        <w:numPr>
          <w:ilvl w:val="0"/>
          <w:numId w:val="13"/>
        </w:numPr>
        <w:spacing w:after="120"/>
        <w:ind w:left="357" w:hanging="357"/>
        <w:jc w:val="both"/>
        <w:rPr>
          <w:rFonts w:ascii="Cambria" w:hAnsi="Cambria"/>
          <w:sz w:val="20"/>
          <w:szCs w:val="20"/>
        </w:rPr>
      </w:pPr>
      <w:r w:rsidRPr="00E83B69">
        <w:rPr>
          <w:rFonts w:ascii="Cambria" w:hAnsi="Cambria"/>
          <w:sz w:val="20"/>
          <w:szCs w:val="20"/>
        </w:rPr>
        <w:t>Zadavatel požaduje prokázání splnění základní způsobilosti dodavatele předložením čestného prohlášení, z jehož obsahu musí být zřejmé, že dodavatel nemá daňové nedoplatky, nedoplatky na pojistném či na penále týkajícím se veřejného zdravotního pojištění nebo sociálního zabezpečení nebo na příspěvku na státní politiku zaměstnanosti</w:t>
      </w:r>
      <w:r>
        <w:rPr>
          <w:rFonts w:ascii="Cambria" w:hAnsi="Cambria"/>
          <w:sz w:val="20"/>
          <w:szCs w:val="20"/>
        </w:rPr>
        <w:t>.</w:t>
      </w:r>
    </w:p>
    <w:p w:rsidR="00D57D0B" w:rsidRDefault="00D57D0B" w:rsidP="00283CC7">
      <w:pPr>
        <w:numPr>
          <w:ilvl w:val="0"/>
          <w:numId w:val="13"/>
        </w:numPr>
        <w:spacing w:after="120"/>
        <w:ind w:left="357" w:hanging="357"/>
        <w:jc w:val="both"/>
        <w:rPr>
          <w:rFonts w:ascii="Cambria" w:hAnsi="Cambria"/>
          <w:sz w:val="20"/>
          <w:szCs w:val="20"/>
        </w:rPr>
      </w:pPr>
      <w:r w:rsidRPr="00E83B69">
        <w:rPr>
          <w:rFonts w:ascii="Cambria" w:hAnsi="Cambria"/>
          <w:sz w:val="20"/>
          <w:szCs w:val="20"/>
        </w:rPr>
        <w:t>Zadavatel požaduje prokázání splnění profesní způsobilosti dodavatele v obdobě § 77 odstavec 1) a odstavec 2) písmeno a) zákona č. 134/2016 Sb., o zadávání veřejných zakázek. Dodavatel prokazuje splnění profesní způsobilosti ve vztahu k České republice předložením výpisu z obchodního rejstříku nebo jiné obdobné evidence, pokud jiný právní předpis zápis do takové evidence vyžaduje. Zadavatel požaduje, aby dodavatel rovněž prokázal, že je oprávněn podnikat v rozsahu odpovídajícímu předmětu veřejné zakázky</w:t>
      </w:r>
      <w:r>
        <w:rPr>
          <w:rFonts w:ascii="Cambria" w:hAnsi="Cambria"/>
          <w:sz w:val="20"/>
          <w:szCs w:val="20"/>
        </w:rPr>
        <w:t xml:space="preserve"> – předložením výpisu z živnostenského rejstříku.</w:t>
      </w:r>
      <w:r w:rsidRPr="00E83B69">
        <w:rPr>
          <w:rFonts w:ascii="Cambria" w:hAnsi="Cambria"/>
          <w:sz w:val="20"/>
          <w:szCs w:val="20"/>
        </w:rPr>
        <w:t xml:space="preserve"> Dodavatel může předložit i jiný výpis z živnostenského rejstříku nebo živnostenský list (popřípadě listy) v rozsahu odpovídajícím předmětu plnění veřejné zakázky.</w:t>
      </w:r>
    </w:p>
    <w:p w:rsidR="00E83B69" w:rsidRDefault="00E83B69" w:rsidP="00E83B69">
      <w:pPr>
        <w:jc w:val="both"/>
        <w:rPr>
          <w:rFonts w:ascii="Cambria" w:hAnsi="Cambria"/>
          <w:sz w:val="20"/>
          <w:szCs w:val="20"/>
        </w:rPr>
      </w:pPr>
      <w:r w:rsidRPr="00E83B69">
        <w:rPr>
          <w:rFonts w:ascii="Cambria" w:hAnsi="Cambria"/>
          <w:sz w:val="20"/>
          <w:szCs w:val="20"/>
        </w:rPr>
        <w:t>Doklady prokazující kvalifikaci předkládají dodavatelé v nabídkách v kopiích.</w:t>
      </w:r>
      <w:r w:rsidR="00CF7B4F">
        <w:rPr>
          <w:rFonts w:ascii="Cambria" w:hAnsi="Cambria"/>
          <w:sz w:val="20"/>
          <w:szCs w:val="20"/>
        </w:rPr>
        <w:t xml:space="preserve"> </w:t>
      </w:r>
      <w:r w:rsidRPr="00E83B69">
        <w:rPr>
          <w:rFonts w:ascii="Cambria" w:hAnsi="Cambria"/>
          <w:sz w:val="20"/>
          <w:szCs w:val="20"/>
        </w:rPr>
        <w:t>Dodavatel, pokud to bude zadavatel vyžadovat, předloží zadavateli originály nebo</w:t>
      </w:r>
      <w:r w:rsidR="00CF7B4F">
        <w:rPr>
          <w:rFonts w:ascii="Cambria" w:hAnsi="Cambria"/>
          <w:sz w:val="20"/>
          <w:szCs w:val="20"/>
        </w:rPr>
        <w:t xml:space="preserve"> </w:t>
      </w:r>
      <w:r w:rsidRPr="00E83B69">
        <w:rPr>
          <w:rFonts w:ascii="Cambria" w:hAnsi="Cambria"/>
          <w:sz w:val="20"/>
          <w:szCs w:val="20"/>
        </w:rPr>
        <w:t>ověřené kopie dokladů o zadavatelem požadované kvalifikaci, pokud již nebyly v</w:t>
      </w:r>
      <w:r w:rsidR="00CF7B4F">
        <w:rPr>
          <w:rFonts w:ascii="Cambria" w:hAnsi="Cambria"/>
          <w:sz w:val="20"/>
          <w:szCs w:val="20"/>
        </w:rPr>
        <w:t> </w:t>
      </w:r>
      <w:r w:rsidRPr="00E83B69">
        <w:rPr>
          <w:rFonts w:ascii="Cambria" w:hAnsi="Cambria"/>
          <w:sz w:val="20"/>
          <w:szCs w:val="20"/>
        </w:rPr>
        <w:t>řízení</w:t>
      </w:r>
      <w:r w:rsidR="00CF7B4F">
        <w:rPr>
          <w:rFonts w:ascii="Cambria" w:hAnsi="Cambria"/>
          <w:sz w:val="20"/>
          <w:szCs w:val="20"/>
        </w:rPr>
        <w:t xml:space="preserve"> </w:t>
      </w:r>
      <w:r w:rsidRPr="00E83B69">
        <w:rPr>
          <w:rFonts w:ascii="Cambria" w:hAnsi="Cambria"/>
          <w:sz w:val="20"/>
          <w:szCs w:val="20"/>
        </w:rPr>
        <w:t>předloženy.</w:t>
      </w:r>
    </w:p>
    <w:p w:rsidR="00E83B69" w:rsidRPr="00E83B69" w:rsidRDefault="00E83B69" w:rsidP="00E83B69">
      <w:pPr>
        <w:jc w:val="both"/>
        <w:rPr>
          <w:rFonts w:ascii="Cambria" w:hAnsi="Cambria"/>
          <w:sz w:val="20"/>
          <w:szCs w:val="20"/>
        </w:rPr>
      </w:pPr>
      <w:r w:rsidRPr="00E83B69">
        <w:rPr>
          <w:rFonts w:ascii="Cambria" w:hAnsi="Cambria"/>
          <w:sz w:val="20"/>
          <w:szCs w:val="20"/>
        </w:rPr>
        <w:t>Čestné prohlášení prokazující splnění podmínek základní způsobilosti a výpis z</w:t>
      </w:r>
      <w:r w:rsidR="00CF7B4F">
        <w:rPr>
          <w:rFonts w:ascii="Cambria" w:hAnsi="Cambria"/>
          <w:sz w:val="20"/>
          <w:szCs w:val="20"/>
        </w:rPr>
        <w:t xml:space="preserve"> </w:t>
      </w:r>
      <w:r w:rsidRPr="00E83B69">
        <w:rPr>
          <w:rFonts w:ascii="Cambria" w:hAnsi="Cambria"/>
          <w:sz w:val="20"/>
          <w:szCs w:val="20"/>
        </w:rPr>
        <w:t>obchodního rejstříku nebo jiné obdobné evidence musí prokazovat splnění základní</w:t>
      </w:r>
      <w:r w:rsidR="00CF7B4F">
        <w:rPr>
          <w:rFonts w:ascii="Cambria" w:hAnsi="Cambria"/>
          <w:sz w:val="20"/>
          <w:szCs w:val="20"/>
        </w:rPr>
        <w:t xml:space="preserve"> </w:t>
      </w:r>
      <w:r w:rsidRPr="00E83B69">
        <w:rPr>
          <w:rFonts w:ascii="Cambria" w:hAnsi="Cambria"/>
          <w:sz w:val="20"/>
          <w:szCs w:val="20"/>
        </w:rPr>
        <w:t>způsobilosti nejpozději v době tří měsíců přede dnem podání nabídky.</w:t>
      </w:r>
    </w:p>
    <w:p w:rsidR="00CF7B4F" w:rsidRDefault="00CF7B4F" w:rsidP="00E83B69">
      <w:pPr>
        <w:jc w:val="both"/>
        <w:rPr>
          <w:rFonts w:ascii="Cambria" w:hAnsi="Cambria"/>
          <w:sz w:val="20"/>
          <w:szCs w:val="20"/>
        </w:rPr>
      </w:pPr>
    </w:p>
    <w:p w:rsidR="00E83B69" w:rsidRDefault="00E83B69" w:rsidP="00E83B69">
      <w:pPr>
        <w:jc w:val="both"/>
        <w:rPr>
          <w:rFonts w:ascii="Cambria" w:hAnsi="Cambria"/>
          <w:sz w:val="20"/>
          <w:szCs w:val="20"/>
        </w:rPr>
      </w:pPr>
      <w:r w:rsidRPr="00E83B69">
        <w:rPr>
          <w:rFonts w:ascii="Cambria" w:hAnsi="Cambria"/>
          <w:sz w:val="20"/>
          <w:szCs w:val="20"/>
        </w:rPr>
        <w:t>Namísto předložení dokumentů požadovaných zadavatelem je dodavatel oprávněn</w:t>
      </w:r>
      <w:r w:rsidR="00CF7B4F">
        <w:rPr>
          <w:rFonts w:ascii="Cambria" w:hAnsi="Cambria"/>
          <w:sz w:val="20"/>
          <w:szCs w:val="20"/>
        </w:rPr>
        <w:t xml:space="preserve"> </w:t>
      </w:r>
      <w:r w:rsidRPr="00E83B69">
        <w:rPr>
          <w:rFonts w:ascii="Cambria" w:hAnsi="Cambria"/>
          <w:sz w:val="20"/>
          <w:szCs w:val="20"/>
        </w:rPr>
        <w:t>prokázat svou kvalifikaci výpisem ze seznamu kvalifikovaných dodavatelů (obdobně</w:t>
      </w:r>
      <w:r w:rsidR="00CF7B4F">
        <w:rPr>
          <w:rFonts w:ascii="Cambria" w:hAnsi="Cambria"/>
          <w:sz w:val="20"/>
          <w:szCs w:val="20"/>
        </w:rPr>
        <w:t xml:space="preserve"> </w:t>
      </w:r>
      <w:r w:rsidRPr="00E83B69">
        <w:rPr>
          <w:rFonts w:ascii="Cambria" w:hAnsi="Cambria"/>
          <w:sz w:val="20"/>
          <w:szCs w:val="20"/>
        </w:rPr>
        <w:t>podle § 228 zákona o veřejných zakázkách) nebo certifikátem vydaným v</w:t>
      </w:r>
      <w:r w:rsidR="00CF7B4F">
        <w:rPr>
          <w:rFonts w:ascii="Cambria" w:hAnsi="Cambria"/>
          <w:sz w:val="20"/>
          <w:szCs w:val="20"/>
        </w:rPr>
        <w:t> </w:t>
      </w:r>
      <w:r w:rsidRPr="00E83B69">
        <w:rPr>
          <w:rFonts w:ascii="Cambria" w:hAnsi="Cambria"/>
          <w:sz w:val="20"/>
          <w:szCs w:val="20"/>
        </w:rPr>
        <w:t>rámci</w:t>
      </w:r>
      <w:r w:rsidR="00CF7B4F">
        <w:rPr>
          <w:rFonts w:ascii="Cambria" w:hAnsi="Cambria"/>
          <w:sz w:val="20"/>
          <w:szCs w:val="20"/>
        </w:rPr>
        <w:t xml:space="preserve"> </w:t>
      </w:r>
      <w:r w:rsidRPr="00E83B69">
        <w:rPr>
          <w:rFonts w:ascii="Cambria" w:hAnsi="Cambria"/>
          <w:sz w:val="20"/>
          <w:szCs w:val="20"/>
        </w:rPr>
        <w:t>systému certifikovaných dodavatelů (obdobně podle § 239 zákona č. 134/2016 Sb.).</w:t>
      </w:r>
    </w:p>
    <w:p w:rsidR="00AF1473" w:rsidRPr="00B1060E" w:rsidRDefault="00AF1473" w:rsidP="00675625">
      <w:pPr>
        <w:jc w:val="both"/>
        <w:rPr>
          <w:rFonts w:ascii="Cambria" w:hAnsi="Cambria"/>
          <w:bCs/>
          <w:iCs/>
          <w:sz w:val="20"/>
          <w:szCs w:val="20"/>
        </w:rPr>
      </w:pPr>
    </w:p>
    <w:p w:rsidR="00AF1473" w:rsidRPr="00DB582A" w:rsidRDefault="001B7CEC" w:rsidP="001B7CEC">
      <w:pPr>
        <w:pStyle w:val="Nadpis1"/>
      </w:pPr>
      <w:r w:rsidRPr="00DB582A">
        <w:t xml:space="preserve">TECHNICKÉ PODMÍNKY </w:t>
      </w:r>
    </w:p>
    <w:p w:rsidR="000E5323" w:rsidRPr="00B1060E" w:rsidRDefault="00200DF5" w:rsidP="00675625">
      <w:pPr>
        <w:jc w:val="both"/>
        <w:rPr>
          <w:rFonts w:ascii="Cambria" w:hAnsi="Cambria"/>
          <w:bCs/>
          <w:iCs/>
          <w:sz w:val="20"/>
          <w:szCs w:val="20"/>
        </w:rPr>
      </w:pPr>
      <w:r w:rsidRPr="00B1060E">
        <w:rPr>
          <w:rFonts w:ascii="Cambria" w:hAnsi="Cambria"/>
          <w:bCs/>
          <w:iCs/>
          <w:sz w:val="20"/>
          <w:szCs w:val="20"/>
        </w:rPr>
        <w:t xml:space="preserve">Pokud zadávací dokumentace, technické podmínky či </w:t>
      </w:r>
      <w:r w:rsidR="00FD3EB6" w:rsidRPr="00B1060E">
        <w:rPr>
          <w:rFonts w:ascii="Cambria" w:hAnsi="Cambria"/>
          <w:bCs/>
          <w:iCs/>
          <w:sz w:val="20"/>
          <w:szCs w:val="20"/>
        </w:rPr>
        <w:t>další dokumenty poskytované v rámci této veřejné zakázky</w:t>
      </w:r>
      <w:r w:rsidRPr="00B1060E">
        <w:rPr>
          <w:rFonts w:ascii="Cambria" w:hAnsi="Cambria"/>
          <w:bCs/>
          <w:iCs/>
          <w:sz w:val="20"/>
          <w:szCs w:val="20"/>
        </w:rPr>
        <w:t xml:space="preserve"> obsahují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w:t>
      </w:r>
      <w:r w:rsidR="00DA4FB4">
        <w:rPr>
          <w:rFonts w:ascii="Cambria" w:hAnsi="Cambria"/>
          <w:bCs/>
          <w:iCs/>
          <w:sz w:val="20"/>
          <w:szCs w:val="20"/>
        </w:rPr>
        <w:t xml:space="preserve">odu, je taková specifikace </w:t>
      </w:r>
      <w:r w:rsidR="00065872">
        <w:rPr>
          <w:rFonts w:ascii="Cambria" w:hAnsi="Cambria"/>
          <w:bCs/>
          <w:iCs/>
          <w:sz w:val="20"/>
          <w:szCs w:val="20"/>
        </w:rPr>
        <w:t>brána</w:t>
      </w:r>
      <w:r w:rsidRPr="00B1060E">
        <w:rPr>
          <w:rFonts w:ascii="Cambria" w:hAnsi="Cambria"/>
          <w:bCs/>
          <w:iCs/>
          <w:sz w:val="20"/>
          <w:szCs w:val="20"/>
        </w:rPr>
        <w:t xml:space="preserve"> pouze jako typová. Je přípustné veškerý takto specifikovaný materiál nahradit jiným ekvivalentem, u kterého dodavatel garantuje, že bude mít minimálně shodné vlastnosti, technické a kvalitativní parametry, a že neovlivní funkčnost navrhovaných konstrukcí, technologií, výrobků a materiálu a zajistí dodržení všech požadovaných techni</w:t>
      </w:r>
      <w:r w:rsidR="00F668A2" w:rsidRPr="00B1060E">
        <w:rPr>
          <w:rFonts w:ascii="Cambria" w:hAnsi="Cambria"/>
          <w:bCs/>
          <w:iCs/>
          <w:sz w:val="20"/>
          <w:szCs w:val="20"/>
        </w:rPr>
        <w:t>ckých a uživatelských standardů.</w:t>
      </w:r>
    </w:p>
    <w:p w:rsidR="00985C92" w:rsidRPr="00B1060E" w:rsidRDefault="00985C92" w:rsidP="00675625">
      <w:pPr>
        <w:jc w:val="both"/>
        <w:rPr>
          <w:rFonts w:ascii="Cambria" w:hAnsi="Cambria"/>
          <w:bCs/>
          <w:iCs/>
          <w:sz w:val="20"/>
          <w:szCs w:val="20"/>
        </w:rPr>
      </w:pPr>
    </w:p>
    <w:p w:rsidR="00C449D3" w:rsidRPr="00DB582A" w:rsidRDefault="001B7CEC" w:rsidP="001B7CEC">
      <w:pPr>
        <w:pStyle w:val="Nadpis1"/>
      </w:pPr>
      <w:r w:rsidRPr="00DB582A">
        <w:t>OBCHODNÍ PODMÍNKY</w:t>
      </w:r>
    </w:p>
    <w:p w:rsidR="00FB750A" w:rsidRPr="00B1060E" w:rsidRDefault="005714CF" w:rsidP="00675625">
      <w:pPr>
        <w:jc w:val="both"/>
        <w:rPr>
          <w:rFonts w:ascii="Cambria" w:hAnsi="Cambria"/>
          <w:b/>
          <w:sz w:val="20"/>
          <w:szCs w:val="20"/>
        </w:rPr>
      </w:pPr>
      <w:r w:rsidRPr="00B1060E">
        <w:rPr>
          <w:rFonts w:ascii="Cambria" w:hAnsi="Cambria"/>
          <w:b/>
          <w:sz w:val="20"/>
          <w:szCs w:val="20"/>
        </w:rPr>
        <w:t xml:space="preserve">Zadavatel vymezil obchodní podmínky absolutním způsobem, kdy jsou zadavatelem vymezené obchodní podmínky pro </w:t>
      </w:r>
      <w:r w:rsidR="003E310D" w:rsidRPr="00B1060E">
        <w:rPr>
          <w:rFonts w:ascii="Cambria" w:hAnsi="Cambria"/>
          <w:b/>
          <w:sz w:val="20"/>
          <w:szCs w:val="20"/>
        </w:rPr>
        <w:t>účastníka</w:t>
      </w:r>
      <w:r w:rsidRPr="00B1060E">
        <w:rPr>
          <w:rFonts w:ascii="Cambria" w:hAnsi="Cambria"/>
          <w:b/>
          <w:sz w:val="20"/>
          <w:szCs w:val="20"/>
        </w:rPr>
        <w:t xml:space="preserve"> závazné. </w:t>
      </w:r>
    </w:p>
    <w:p w:rsidR="00AF1DE7" w:rsidRPr="00B1060E" w:rsidRDefault="00AF1DE7" w:rsidP="00675625">
      <w:pPr>
        <w:jc w:val="both"/>
        <w:rPr>
          <w:rFonts w:ascii="Cambria" w:hAnsi="Cambria"/>
          <w:sz w:val="20"/>
          <w:szCs w:val="20"/>
        </w:rPr>
      </w:pPr>
    </w:p>
    <w:p w:rsidR="005714CF" w:rsidRPr="00B1060E" w:rsidRDefault="005714CF" w:rsidP="00675625">
      <w:pPr>
        <w:jc w:val="both"/>
        <w:rPr>
          <w:rFonts w:ascii="Cambria" w:hAnsi="Cambria"/>
          <w:sz w:val="20"/>
          <w:szCs w:val="20"/>
        </w:rPr>
      </w:pPr>
      <w:r w:rsidRPr="00B1060E">
        <w:rPr>
          <w:rFonts w:ascii="Cambria" w:hAnsi="Cambria"/>
          <w:sz w:val="20"/>
          <w:szCs w:val="20"/>
          <w:u w:val="single"/>
        </w:rPr>
        <w:t>Obchodními podmínkami jsou</w:t>
      </w:r>
      <w:r w:rsidRPr="00B1060E">
        <w:rPr>
          <w:rFonts w:ascii="Cambria" w:hAnsi="Cambria"/>
          <w:sz w:val="20"/>
          <w:szCs w:val="20"/>
        </w:rPr>
        <w:t>:</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platební podmínky (např. informace o tom, zda zadavatel bude poskytovat zálohy, způsob vystavení daňových dokladů, splatnost daňových dokladů, v jaké měně budou probíhat platby, pozastávka plateb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dodací podmínky (např. požadavek na dobu plnění, místo plnění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záruční podmínky (např. délka záruky, termín nastoupení k odstranění vad a nedodělků po jejich nahlášení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servisní podmínky (např. požadavky na záruční a pozáruční servis, zaškolení pracovníků, poradenskou linku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sankční podmínky (např. smluvní pokuta za nedodržení doby plnění, smluvní pokuta za nenastoupení k odstranění vad a nedodělků v dohodnutém termínu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objektivní podmínky, při jejichž splnění je možno překročit výši nabídkové ceny (zadavatel je oprávněn (nikoli však povinen) vymezit objektivní podmínky, při jejichž splnění je možno překročit nabídkovou cenu; zadavatel není povinen překročení nabídkové ceny připustit – tuto skutečnost uvede</w:t>
      </w:r>
      <w:r w:rsidR="00675625">
        <w:rPr>
          <w:rFonts w:ascii="Cambria" w:hAnsi="Cambria"/>
          <w:sz w:val="20"/>
          <w:szCs w:val="20"/>
        </w:rPr>
        <w:t xml:space="preserve"> </w:t>
      </w:r>
      <w:r w:rsidRPr="00B1060E">
        <w:rPr>
          <w:rFonts w:ascii="Cambria" w:hAnsi="Cambria"/>
          <w:sz w:val="20"/>
          <w:szCs w:val="20"/>
        </w:rPr>
        <w:t>v zadávacích podmínkách - avšak jsou-li v době zadávání veřejné zakázky známy nebo předpokládány objektivní změny vnějších podmínek, které by mohly mít vliv na změnu ceny veřejné zakázky v době jejího plnění, měl by zadavatel toto překročení ceny z objektivních příčin připustit. Jedná se zejména o změny sazeb DPH, rostoucí míru inflace, změny devizových kurzů apod.),</w:t>
      </w:r>
    </w:p>
    <w:p w:rsidR="00D41ACA"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další podmínky, které si vymezí zadavatel.</w:t>
      </w:r>
    </w:p>
    <w:p w:rsidR="001566A4" w:rsidRPr="00B1060E" w:rsidRDefault="001566A4" w:rsidP="00675625">
      <w:pPr>
        <w:pStyle w:val="Textpsmene"/>
        <w:numPr>
          <w:ilvl w:val="0"/>
          <w:numId w:val="0"/>
        </w:numPr>
        <w:ind w:left="425" w:hanging="425"/>
        <w:rPr>
          <w:rFonts w:ascii="Cambria" w:hAnsi="Cambria"/>
          <w:sz w:val="20"/>
          <w:szCs w:val="20"/>
        </w:rPr>
      </w:pPr>
    </w:p>
    <w:p w:rsidR="00AF1DE7" w:rsidRPr="00B1060E" w:rsidRDefault="00AF1DE7" w:rsidP="00675625">
      <w:pPr>
        <w:pBdr>
          <w:top w:val="single" w:sz="4" w:space="1" w:color="auto"/>
          <w:left w:val="single" w:sz="4" w:space="4" w:color="auto"/>
          <w:bottom w:val="single" w:sz="4" w:space="1" w:color="auto"/>
          <w:right w:val="single" w:sz="4" w:space="4" w:color="auto"/>
        </w:pBdr>
        <w:shd w:val="clear" w:color="auto" w:fill="D9D9D9"/>
        <w:tabs>
          <w:tab w:val="right" w:pos="9072"/>
        </w:tabs>
        <w:jc w:val="both"/>
        <w:rPr>
          <w:rFonts w:ascii="Cambria" w:hAnsi="Cambria"/>
          <w:b/>
          <w:bCs/>
          <w:iCs/>
          <w:sz w:val="20"/>
          <w:szCs w:val="20"/>
        </w:rPr>
      </w:pPr>
      <w:r w:rsidRPr="00B1060E">
        <w:rPr>
          <w:rFonts w:ascii="Cambria" w:hAnsi="Cambria"/>
          <w:b/>
          <w:sz w:val="20"/>
          <w:szCs w:val="20"/>
        </w:rPr>
        <w:t>Všechny obchodní podmínky stanovené zadavatelem jsou vymezeny</w:t>
      </w:r>
      <w:r w:rsidR="007366E7" w:rsidRPr="00B1060E">
        <w:rPr>
          <w:rFonts w:ascii="Cambria" w:hAnsi="Cambria"/>
          <w:b/>
          <w:sz w:val="20"/>
          <w:szCs w:val="20"/>
        </w:rPr>
        <w:t xml:space="preserve"> ve vzoru s</w:t>
      </w:r>
      <w:r w:rsidR="001566A4" w:rsidRPr="00B1060E">
        <w:rPr>
          <w:rFonts w:ascii="Cambria" w:hAnsi="Cambria"/>
          <w:b/>
          <w:sz w:val="20"/>
          <w:szCs w:val="20"/>
        </w:rPr>
        <w:t>mlouvy, který</w:t>
      </w:r>
      <w:r w:rsidRPr="00B1060E">
        <w:rPr>
          <w:rFonts w:ascii="Cambria" w:hAnsi="Cambria"/>
          <w:b/>
          <w:sz w:val="20"/>
          <w:szCs w:val="20"/>
        </w:rPr>
        <w:t xml:space="preserve"> je </w:t>
      </w:r>
      <w:r w:rsidR="001566A4" w:rsidRPr="00B1060E">
        <w:rPr>
          <w:rFonts w:ascii="Cambria" w:hAnsi="Cambria"/>
          <w:b/>
          <w:sz w:val="20"/>
          <w:szCs w:val="20"/>
        </w:rPr>
        <w:t>přílohou této dokumentace</w:t>
      </w:r>
      <w:r w:rsidRPr="00B1060E">
        <w:rPr>
          <w:rFonts w:ascii="Cambria" w:hAnsi="Cambria"/>
          <w:b/>
          <w:sz w:val="20"/>
          <w:szCs w:val="20"/>
        </w:rPr>
        <w:t>.</w:t>
      </w:r>
    </w:p>
    <w:p w:rsidR="00C0262B" w:rsidRPr="00B1060E" w:rsidRDefault="00C0262B" w:rsidP="00675625">
      <w:pPr>
        <w:ind w:right="110"/>
        <w:jc w:val="both"/>
        <w:rPr>
          <w:rFonts w:ascii="Cambria" w:hAnsi="Cambria"/>
          <w:sz w:val="20"/>
          <w:szCs w:val="20"/>
        </w:rPr>
      </w:pPr>
    </w:p>
    <w:p w:rsidR="00151B71" w:rsidRPr="00B1060E" w:rsidRDefault="00C56126" w:rsidP="00675625">
      <w:pPr>
        <w:ind w:right="110"/>
        <w:jc w:val="both"/>
        <w:rPr>
          <w:rFonts w:ascii="Cambria" w:hAnsi="Cambria"/>
          <w:sz w:val="20"/>
          <w:szCs w:val="20"/>
        </w:rPr>
      </w:pPr>
      <w:r w:rsidRPr="00B1060E">
        <w:rPr>
          <w:rFonts w:ascii="Cambria" w:hAnsi="Cambria"/>
          <w:b/>
          <w:sz w:val="20"/>
          <w:szCs w:val="20"/>
        </w:rPr>
        <w:t xml:space="preserve">Účastník </w:t>
      </w:r>
      <w:r w:rsidR="00151B71" w:rsidRPr="00B1060E">
        <w:rPr>
          <w:rFonts w:ascii="Cambria" w:hAnsi="Cambria"/>
          <w:b/>
          <w:sz w:val="20"/>
          <w:szCs w:val="20"/>
        </w:rPr>
        <w:t>je op</w:t>
      </w:r>
      <w:r w:rsidR="0091369D" w:rsidRPr="00B1060E">
        <w:rPr>
          <w:rFonts w:ascii="Cambria" w:hAnsi="Cambria"/>
          <w:b/>
          <w:sz w:val="20"/>
          <w:szCs w:val="20"/>
        </w:rPr>
        <w:t>rávněn dopln</w:t>
      </w:r>
      <w:r w:rsidR="00D6310C">
        <w:rPr>
          <w:rFonts w:ascii="Cambria" w:hAnsi="Cambria"/>
          <w:b/>
          <w:sz w:val="20"/>
          <w:szCs w:val="20"/>
        </w:rPr>
        <w:t>it tento</w:t>
      </w:r>
      <w:r w:rsidR="0091369D" w:rsidRPr="00B1060E">
        <w:rPr>
          <w:rFonts w:ascii="Cambria" w:hAnsi="Cambria"/>
          <w:b/>
          <w:sz w:val="20"/>
          <w:szCs w:val="20"/>
        </w:rPr>
        <w:t xml:space="preserve"> vzor s</w:t>
      </w:r>
      <w:r w:rsidR="00151B71" w:rsidRPr="00B1060E">
        <w:rPr>
          <w:rFonts w:ascii="Cambria" w:hAnsi="Cambria"/>
          <w:b/>
          <w:sz w:val="20"/>
          <w:szCs w:val="20"/>
        </w:rPr>
        <w:t>mlouvy pouze na místech vyznačených</w:t>
      </w:r>
      <w:r w:rsidR="00D6310C">
        <w:rPr>
          <w:rFonts w:ascii="Cambria" w:hAnsi="Cambria"/>
          <w:b/>
          <w:sz w:val="20"/>
          <w:szCs w:val="20"/>
        </w:rPr>
        <w:t>;</w:t>
      </w:r>
      <w:r w:rsidR="00151B71" w:rsidRPr="00B1060E">
        <w:rPr>
          <w:rFonts w:ascii="Cambria" w:hAnsi="Cambria"/>
          <w:sz w:val="20"/>
          <w:szCs w:val="20"/>
        </w:rPr>
        <w:t xml:space="preserve"> </w:t>
      </w:r>
      <w:r w:rsidR="00151B71" w:rsidRPr="00B1060E">
        <w:rPr>
          <w:rFonts w:ascii="Cambria" w:hAnsi="Cambria"/>
          <w:b/>
          <w:sz w:val="20"/>
          <w:szCs w:val="20"/>
        </w:rPr>
        <w:t xml:space="preserve">zejména je povinen doplnit své identifikační údaje, </w:t>
      </w:r>
      <w:r w:rsidR="00FB7ECD">
        <w:rPr>
          <w:rFonts w:ascii="Cambria" w:hAnsi="Cambria"/>
          <w:b/>
          <w:sz w:val="20"/>
          <w:szCs w:val="20"/>
        </w:rPr>
        <w:t xml:space="preserve">nabízené zboží a </w:t>
      </w:r>
      <w:r w:rsidR="00151B71" w:rsidRPr="00B1060E">
        <w:rPr>
          <w:rFonts w:ascii="Cambria" w:hAnsi="Cambria"/>
          <w:b/>
          <w:sz w:val="20"/>
          <w:szCs w:val="20"/>
        </w:rPr>
        <w:t>nabídkovou cenu</w:t>
      </w:r>
      <w:r w:rsidR="00D41ACA" w:rsidRPr="00B1060E">
        <w:rPr>
          <w:rFonts w:ascii="Cambria" w:hAnsi="Cambria"/>
          <w:sz w:val="20"/>
          <w:szCs w:val="20"/>
        </w:rPr>
        <w:t>, která je</w:t>
      </w:r>
      <w:r w:rsidR="00151B71" w:rsidRPr="00B1060E">
        <w:rPr>
          <w:rFonts w:ascii="Cambria" w:hAnsi="Cambria"/>
          <w:sz w:val="20"/>
          <w:szCs w:val="20"/>
        </w:rPr>
        <w:t xml:space="preserve"> předmětem hodnocení. </w:t>
      </w:r>
    </w:p>
    <w:p w:rsidR="00151B71" w:rsidRPr="00B1060E" w:rsidRDefault="00C56126" w:rsidP="00675625">
      <w:pPr>
        <w:ind w:right="110"/>
        <w:jc w:val="both"/>
        <w:rPr>
          <w:rFonts w:ascii="Cambria" w:hAnsi="Cambria"/>
          <w:sz w:val="20"/>
          <w:szCs w:val="20"/>
        </w:rPr>
      </w:pPr>
      <w:r w:rsidRPr="00B1060E">
        <w:rPr>
          <w:rFonts w:ascii="Cambria" w:hAnsi="Cambria"/>
          <w:b/>
          <w:sz w:val="20"/>
          <w:szCs w:val="20"/>
        </w:rPr>
        <w:t xml:space="preserve">Účastník </w:t>
      </w:r>
      <w:r w:rsidR="007366E7" w:rsidRPr="00B1060E">
        <w:rPr>
          <w:rFonts w:ascii="Cambria" w:hAnsi="Cambria"/>
          <w:b/>
          <w:sz w:val="20"/>
          <w:szCs w:val="20"/>
        </w:rPr>
        <w:t>je povinen doložit k návrhu s</w:t>
      </w:r>
      <w:r w:rsidR="00151B71" w:rsidRPr="00B1060E">
        <w:rPr>
          <w:rFonts w:ascii="Cambria" w:hAnsi="Cambria"/>
          <w:b/>
          <w:sz w:val="20"/>
          <w:szCs w:val="20"/>
        </w:rPr>
        <w:t>mlouvy jednotlivé přílohy dle instrukcí uvedených v</w:t>
      </w:r>
      <w:r w:rsidR="009E6F2E">
        <w:rPr>
          <w:rFonts w:ascii="Cambria" w:hAnsi="Cambria"/>
          <w:b/>
          <w:sz w:val="20"/>
          <w:szCs w:val="20"/>
        </w:rPr>
        <w:t> </w:t>
      </w:r>
      <w:r w:rsidR="00151B71" w:rsidRPr="00B1060E">
        <w:rPr>
          <w:rFonts w:ascii="Cambria" w:hAnsi="Cambria"/>
          <w:b/>
          <w:sz w:val="20"/>
          <w:szCs w:val="20"/>
        </w:rPr>
        <w:t>zadávací dokumenta</w:t>
      </w:r>
      <w:r w:rsidR="007366E7" w:rsidRPr="00B1060E">
        <w:rPr>
          <w:rFonts w:ascii="Cambria" w:hAnsi="Cambria"/>
          <w:b/>
          <w:sz w:val="20"/>
          <w:szCs w:val="20"/>
        </w:rPr>
        <w:t>ci</w:t>
      </w:r>
      <w:r w:rsidR="007366E7" w:rsidRPr="00B1060E">
        <w:rPr>
          <w:rFonts w:ascii="Cambria" w:hAnsi="Cambria"/>
          <w:sz w:val="20"/>
          <w:szCs w:val="20"/>
        </w:rPr>
        <w:t>. Doplněný a podepsaný návrh s</w:t>
      </w:r>
      <w:r w:rsidR="00151B71" w:rsidRPr="00B1060E">
        <w:rPr>
          <w:rFonts w:ascii="Cambria" w:hAnsi="Cambria"/>
          <w:sz w:val="20"/>
          <w:szCs w:val="20"/>
        </w:rPr>
        <w:t xml:space="preserve">mlouvy, včetně příloh, je pro </w:t>
      </w:r>
      <w:r w:rsidR="003E310D" w:rsidRPr="00B1060E">
        <w:rPr>
          <w:rFonts w:ascii="Cambria" w:hAnsi="Cambria"/>
          <w:sz w:val="20"/>
          <w:szCs w:val="20"/>
        </w:rPr>
        <w:t>účastníka</w:t>
      </w:r>
      <w:r w:rsidR="00151B71" w:rsidRPr="00B1060E">
        <w:rPr>
          <w:rFonts w:ascii="Cambria" w:hAnsi="Cambria"/>
          <w:sz w:val="20"/>
          <w:szCs w:val="20"/>
        </w:rPr>
        <w:t xml:space="preserve"> závazný. </w:t>
      </w:r>
    </w:p>
    <w:p w:rsidR="00151B71" w:rsidRPr="00B1060E" w:rsidRDefault="00151B71" w:rsidP="00675625">
      <w:pPr>
        <w:spacing w:before="60"/>
        <w:jc w:val="both"/>
        <w:rPr>
          <w:rFonts w:ascii="Cambria" w:hAnsi="Cambria"/>
          <w:sz w:val="20"/>
          <w:szCs w:val="20"/>
        </w:rPr>
      </w:pPr>
      <w:r w:rsidRPr="00B1060E">
        <w:rPr>
          <w:rFonts w:ascii="Cambria" w:hAnsi="Cambria"/>
          <w:b/>
          <w:sz w:val="20"/>
          <w:szCs w:val="20"/>
        </w:rPr>
        <w:t>Smlouva bude podepsána oprávněnou osobou dodavatele</w:t>
      </w:r>
      <w:r w:rsidRPr="00B1060E">
        <w:rPr>
          <w:rFonts w:ascii="Cambria" w:hAnsi="Cambria"/>
          <w:sz w:val="20"/>
          <w:szCs w:val="20"/>
        </w:rPr>
        <w:t xml:space="preserve">, v souladu se způsobem jednání právnické či fyzické osoby, podle občanského zákoníku (ve všech částech k podpisu určených). </w:t>
      </w:r>
    </w:p>
    <w:p w:rsidR="00151B71" w:rsidRPr="00B1060E" w:rsidRDefault="00151B71" w:rsidP="00675625">
      <w:pPr>
        <w:ind w:right="110"/>
        <w:jc w:val="both"/>
        <w:rPr>
          <w:rFonts w:ascii="Cambria" w:hAnsi="Cambria"/>
          <w:sz w:val="20"/>
          <w:szCs w:val="20"/>
        </w:rPr>
      </w:pPr>
      <w:r w:rsidRPr="00B1060E">
        <w:rPr>
          <w:rFonts w:ascii="Cambria" w:hAnsi="Cambria"/>
          <w:bCs/>
          <w:sz w:val="20"/>
          <w:szCs w:val="20"/>
        </w:rPr>
        <w:t xml:space="preserve">Pokud jedná jménem či za </w:t>
      </w:r>
      <w:r w:rsidR="00775393" w:rsidRPr="00B1060E">
        <w:rPr>
          <w:rFonts w:ascii="Cambria" w:hAnsi="Cambria"/>
          <w:bCs/>
          <w:sz w:val="20"/>
          <w:szCs w:val="20"/>
        </w:rPr>
        <w:t>účastníka</w:t>
      </w:r>
      <w:r w:rsidRPr="00B1060E">
        <w:rPr>
          <w:rFonts w:ascii="Cambria" w:hAnsi="Cambria"/>
          <w:bCs/>
          <w:sz w:val="20"/>
          <w:szCs w:val="20"/>
        </w:rPr>
        <w:t xml:space="preserve"> zmocněnec na základě plné moci, musí být v nabídce za návrhem smlouvy předložena platná plná moc v originále nebo v úředně ověřené kopii.</w:t>
      </w:r>
      <w:r w:rsidRPr="00B1060E">
        <w:rPr>
          <w:rFonts w:ascii="Cambria" w:hAnsi="Cambria"/>
          <w:sz w:val="20"/>
          <w:szCs w:val="20"/>
        </w:rPr>
        <w:t xml:space="preserve"> </w:t>
      </w:r>
    </w:p>
    <w:p w:rsidR="007C4488" w:rsidRPr="00B1060E" w:rsidRDefault="007C4488" w:rsidP="00675625">
      <w:pPr>
        <w:spacing w:before="60"/>
        <w:jc w:val="both"/>
        <w:rPr>
          <w:rFonts w:ascii="Cambria" w:hAnsi="Cambria"/>
          <w:sz w:val="20"/>
          <w:szCs w:val="20"/>
        </w:rPr>
      </w:pPr>
    </w:p>
    <w:p w:rsidR="00733F7B" w:rsidRPr="00DB582A" w:rsidRDefault="001B7CEC" w:rsidP="001B7CEC">
      <w:pPr>
        <w:pStyle w:val="Nadpis1"/>
      </w:pPr>
      <w:r w:rsidRPr="00DB582A">
        <w:t>POŽADAVKY NA OPATŘENÍ K OCHRANĚ UTAJOVANÝCH INFORMACÍ</w:t>
      </w:r>
    </w:p>
    <w:p w:rsidR="00C449D3" w:rsidRPr="00B1060E" w:rsidRDefault="00733F7B" w:rsidP="00FB7ECD">
      <w:pPr>
        <w:jc w:val="both"/>
        <w:rPr>
          <w:rFonts w:ascii="Cambria" w:hAnsi="Cambria"/>
          <w:bCs/>
          <w:iCs/>
          <w:sz w:val="20"/>
          <w:szCs w:val="20"/>
        </w:rPr>
      </w:pPr>
      <w:r w:rsidRPr="00B1060E">
        <w:rPr>
          <w:rFonts w:ascii="Cambria" w:hAnsi="Cambria"/>
          <w:bCs/>
          <w:iCs/>
          <w:sz w:val="20"/>
          <w:szCs w:val="20"/>
        </w:rPr>
        <w:t>Veřejná zakázka nepodléhá režimu o ochraně utajovaných informací.</w:t>
      </w:r>
    </w:p>
    <w:p w:rsidR="00733F7B" w:rsidRDefault="0098733E" w:rsidP="00FB7ECD">
      <w:pPr>
        <w:jc w:val="both"/>
        <w:rPr>
          <w:rFonts w:ascii="Cambria" w:hAnsi="Cambria"/>
          <w:bCs/>
          <w:iCs/>
          <w:sz w:val="20"/>
          <w:szCs w:val="20"/>
        </w:rPr>
      </w:pPr>
      <w:r w:rsidRPr="00B1060E">
        <w:rPr>
          <w:rFonts w:ascii="Cambria" w:hAnsi="Cambria"/>
          <w:bCs/>
          <w:iCs/>
          <w:sz w:val="20"/>
          <w:szCs w:val="20"/>
        </w:rPr>
        <w:t>Dodavatel</w:t>
      </w:r>
      <w:r w:rsidR="00733F7B" w:rsidRPr="00B1060E">
        <w:rPr>
          <w:rFonts w:ascii="Cambria" w:hAnsi="Cambria"/>
          <w:bCs/>
          <w:iCs/>
          <w:sz w:val="20"/>
          <w:szCs w:val="20"/>
        </w:rPr>
        <w:t xml:space="preserve"> podáním své nabídky bere na vědomí, že uzavřená smlouva bude se všemi zákonem požadovanými přílohami zveřejněna </w:t>
      </w:r>
      <w:r w:rsidR="00D41ACA" w:rsidRPr="00B1060E">
        <w:rPr>
          <w:rFonts w:ascii="Cambria" w:hAnsi="Cambria"/>
          <w:bCs/>
          <w:iCs/>
          <w:sz w:val="20"/>
          <w:szCs w:val="20"/>
        </w:rPr>
        <w:t>dle platných právních předpisů</w:t>
      </w:r>
      <w:r w:rsidR="0091369D" w:rsidRPr="00B1060E">
        <w:rPr>
          <w:rFonts w:ascii="Cambria" w:hAnsi="Cambria"/>
          <w:bCs/>
          <w:iCs/>
          <w:sz w:val="20"/>
          <w:szCs w:val="20"/>
        </w:rPr>
        <w:t xml:space="preserve"> (profi</w:t>
      </w:r>
      <w:r w:rsidR="008165E0" w:rsidRPr="00B1060E">
        <w:rPr>
          <w:rFonts w:ascii="Cambria" w:hAnsi="Cambria"/>
          <w:bCs/>
          <w:iCs/>
          <w:sz w:val="20"/>
          <w:szCs w:val="20"/>
        </w:rPr>
        <w:t>l zadavatele, registr smluv</w:t>
      </w:r>
      <w:r w:rsidR="0091369D" w:rsidRPr="00B1060E">
        <w:rPr>
          <w:rFonts w:ascii="Cambria" w:hAnsi="Cambria"/>
          <w:bCs/>
          <w:iCs/>
          <w:sz w:val="20"/>
          <w:szCs w:val="20"/>
        </w:rPr>
        <w:t>)</w:t>
      </w:r>
      <w:r w:rsidR="00733F7B" w:rsidRPr="00B1060E">
        <w:rPr>
          <w:rFonts w:ascii="Cambria" w:hAnsi="Cambria"/>
          <w:bCs/>
          <w:iCs/>
          <w:sz w:val="20"/>
          <w:szCs w:val="20"/>
        </w:rPr>
        <w:t xml:space="preserve">. </w:t>
      </w:r>
    </w:p>
    <w:p w:rsidR="0020491A" w:rsidRDefault="0020491A" w:rsidP="0020491A">
      <w:pPr>
        <w:jc w:val="both"/>
        <w:rPr>
          <w:rFonts w:ascii="Cambria" w:hAnsi="Cambria"/>
          <w:bCs/>
          <w:iCs/>
          <w:sz w:val="20"/>
          <w:szCs w:val="20"/>
        </w:rPr>
      </w:pPr>
    </w:p>
    <w:p w:rsidR="00DC18E9" w:rsidRPr="00DB582A" w:rsidRDefault="001B7CEC" w:rsidP="001B7CEC">
      <w:pPr>
        <w:pStyle w:val="Nadpis1"/>
      </w:pPr>
      <w:r w:rsidRPr="00DB582A">
        <w:t>POŽADAVKY NA ZPŮSOB ZPRACOVÁNÍ NABÍDKOVÉ CENY</w:t>
      </w:r>
    </w:p>
    <w:p w:rsidR="00C55AB6" w:rsidRPr="00B1060E" w:rsidRDefault="00C55AB6" w:rsidP="00675625">
      <w:pPr>
        <w:pStyle w:val="Prosttext"/>
        <w:jc w:val="both"/>
        <w:rPr>
          <w:rFonts w:ascii="Cambria" w:eastAsia="MS Mincho" w:hAnsi="Cambria"/>
          <w:b/>
          <w:bCs/>
          <w:iCs/>
        </w:rPr>
      </w:pPr>
      <w:r w:rsidRPr="00B1060E">
        <w:rPr>
          <w:rFonts w:ascii="Cambria" w:eastAsia="MS Mincho" w:hAnsi="Cambria"/>
          <w:b/>
          <w:bCs/>
          <w:iCs/>
        </w:rPr>
        <w:t>Zadavatel požaduje zpracování celkové nabídkové ceny za celé plnění předmětu veřejné zakázky.</w:t>
      </w:r>
    </w:p>
    <w:p w:rsidR="00C55AB6" w:rsidRPr="00B1060E" w:rsidRDefault="00C55AB6" w:rsidP="00675625">
      <w:pPr>
        <w:pStyle w:val="Cislovani2"/>
        <w:numPr>
          <w:ilvl w:val="0"/>
          <w:numId w:val="0"/>
        </w:numPr>
        <w:spacing w:line="240" w:lineRule="auto"/>
        <w:rPr>
          <w:rFonts w:ascii="Cambria" w:eastAsia="MS Mincho" w:hAnsi="Cambria"/>
          <w:szCs w:val="20"/>
        </w:rPr>
      </w:pPr>
      <w:r w:rsidRPr="00B1060E">
        <w:rPr>
          <w:rFonts w:ascii="Cambria" w:hAnsi="Cambria"/>
          <w:color w:val="000000"/>
          <w:szCs w:val="20"/>
          <w:u w:val="single"/>
        </w:rPr>
        <w:t>Nabídkovou cenou se pro účely zadávacího řízení rozumí celková cena za plnění veřejné zakázky</w:t>
      </w:r>
      <w:r w:rsidRPr="00B1060E">
        <w:rPr>
          <w:rFonts w:ascii="Cambria" w:hAnsi="Cambria"/>
          <w:color w:val="000000"/>
          <w:szCs w:val="20"/>
        </w:rPr>
        <w:t>, která bude stanovena a</w:t>
      </w:r>
      <w:r w:rsidRPr="00B1060E">
        <w:rPr>
          <w:rFonts w:ascii="Cambria" w:eastAsia="MS Mincho" w:hAnsi="Cambria"/>
          <w:szCs w:val="20"/>
        </w:rPr>
        <w:t>bsolutní částkou, uvedenou v krycím listě nabídky a podepsaném návrhu smlouvy</w:t>
      </w:r>
      <w:r w:rsidR="000C73C0" w:rsidRPr="00B1060E">
        <w:rPr>
          <w:rFonts w:ascii="Cambria" w:eastAsia="MS Mincho" w:hAnsi="Cambria"/>
          <w:szCs w:val="20"/>
        </w:rPr>
        <w:t>, stanovenou na ocenění</w:t>
      </w:r>
      <w:r w:rsidR="009E6F2E">
        <w:rPr>
          <w:rFonts w:ascii="Cambria" w:eastAsia="MS Mincho" w:hAnsi="Cambria"/>
          <w:szCs w:val="20"/>
        </w:rPr>
        <w:t>m</w:t>
      </w:r>
      <w:r w:rsidR="000C73C0" w:rsidRPr="00B1060E">
        <w:rPr>
          <w:rFonts w:ascii="Cambria" w:eastAsia="MS Mincho" w:hAnsi="Cambria"/>
          <w:szCs w:val="20"/>
        </w:rPr>
        <w:t xml:space="preserve"> všech </w:t>
      </w:r>
      <w:r w:rsidR="00604973">
        <w:rPr>
          <w:rFonts w:ascii="Cambria" w:eastAsia="MS Mincho" w:hAnsi="Cambria"/>
          <w:szCs w:val="20"/>
        </w:rPr>
        <w:t xml:space="preserve">účastníkem doplněných </w:t>
      </w:r>
      <w:r w:rsidR="000C73C0" w:rsidRPr="00B1060E">
        <w:rPr>
          <w:rFonts w:ascii="Cambria" w:eastAsia="MS Mincho" w:hAnsi="Cambria"/>
          <w:szCs w:val="20"/>
        </w:rPr>
        <w:t xml:space="preserve">položek rozpočtu, </w:t>
      </w:r>
      <w:r w:rsidR="009E6F2E">
        <w:rPr>
          <w:rFonts w:ascii="Cambria" w:eastAsia="MS Mincho" w:hAnsi="Cambria"/>
          <w:szCs w:val="20"/>
        </w:rPr>
        <w:t>který</w:t>
      </w:r>
      <w:r w:rsidR="000C73C0" w:rsidRPr="00B1060E">
        <w:rPr>
          <w:rFonts w:ascii="Cambria" w:eastAsia="MS Mincho" w:hAnsi="Cambria"/>
          <w:szCs w:val="20"/>
        </w:rPr>
        <w:t xml:space="preserve"> je přílohou této zadávací dokumentace</w:t>
      </w:r>
      <w:r w:rsidRPr="00B1060E">
        <w:rPr>
          <w:rFonts w:ascii="Cambria" w:eastAsia="MS Mincho" w:hAnsi="Cambria"/>
          <w:szCs w:val="20"/>
        </w:rPr>
        <w:t xml:space="preserve">. </w:t>
      </w:r>
    </w:p>
    <w:p w:rsidR="00DA26B3" w:rsidRDefault="00DA26B3" w:rsidP="00940DF7">
      <w:pPr>
        <w:rPr>
          <w:rFonts w:eastAsia="MS Mincho"/>
        </w:rPr>
      </w:pPr>
    </w:p>
    <w:p w:rsidR="002F7A2C" w:rsidRPr="00B1060E" w:rsidRDefault="002F7A2C" w:rsidP="00675625">
      <w:pPr>
        <w:pStyle w:val="Prosttext"/>
        <w:jc w:val="both"/>
        <w:rPr>
          <w:rFonts w:ascii="Cambria" w:eastAsia="MS Mincho" w:hAnsi="Cambria"/>
          <w:b/>
          <w:bCs/>
        </w:rPr>
      </w:pPr>
      <w:r w:rsidRPr="00B1060E">
        <w:rPr>
          <w:rFonts w:ascii="Cambria" w:eastAsia="MS Mincho" w:hAnsi="Cambria"/>
          <w:b/>
          <w:bCs/>
        </w:rPr>
        <w:t>Další požadavky:</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 xml:space="preserve">Nabídková cena bude uvedena v CZK.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lastRenderedPageBreak/>
        <w:t>Nabídková cena bude uvedena v členění: nabídková cena bez daně z přidané hodnoty (DPH), samostatně DPH (sazba DPH 21 %, případně snížená sazba DPH a nabídková cena včetně DPH.</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Nabídková cena bude zahrnovat veškeré náklady účastníka spojené s plněním předmětu veřejné zakázky.</w:t>
      </w:r>
    </w:p>
    <w:p w:rsidR="001859AD"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 xml:space="preserve">Účastník stanoví nabídkovou cenu celou částkou na základě ocenění jednotlivých položek </w:t>
      </w:r>
      <w:r w:rsidR="00604973">
        <w:rPr>
          <w:rFonts w:ascii="Cambria" w:eastAsia="MS Mincho" w:hAnsi="Cambria"/>
          <w:sz w:val="20"/>
          <w:szCs w:val="20"/>
        </w:rPr>
        <w:t xml:space="preserve">účastníkem </w:t>
      </w:r>
      <w:r w:rsidRPr="00675625">
        <w:rPr>
          <w:rFonts w:ascii="Cambria" w:eastAsia="MS Mincho" w:hAnsi="Cambria"/>
          <w:sz w:val="20"/>
          <w:szCs w:val="20"/>
        </w:rPr>
        <w:t xml:space="preserve">uvedených v položkovém rozpočtu. Účastník je povinen </w:t>
      </w:r>
      <w:r w:rsidR="00604973">
        <w:rPr>
          <w:rFonts w:ascii="Cambria" w:eastAsia="MS Mincho" w:hAnsi="Cambria"/>
          <w:sz w:val="20"/>
          <w:szCs w:val="20"/>
        </w:rPr>
        <w:t xml:space="preserve">doplnit a </w:t>
      </w:r>
      <w:r w:rsidRPr="00675625">
        <w:rPr>
          <w:rFonts w:ascii="Cambria" w:eastAsia="MS Mincho" w:hAnsi="Cambria"/>
          <w:sz w:val="20"/>
          <w:szCs w:val="20"/>
        </w:rPr>
        <w:t xml:space="preserve">ocenit veškeré položky uvedené v tomto rozpočtu.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hAnsi="Cambria"/>
          <w:color w:val="000000"/>
          <w:sz w:val="20"/>
          <w:szCs w:val="20"/>
        </w:rPr>
        <w:t>Účastník nesmí obsah a strukturu položkového rozpočtu jakýmkoli způsobem měnit či upravovat</w:t>
      </w:r>
      <w:r w:rsidRPr="00675625">
        <w:rPr>
          <w:rFonts w:ascii="Cambria" w:hAnsi="Cambria"/>
          <w:sz w:val="20"/>
          <w:szCs w:val="20"/>
        </w:rPr>
        <w:t>. Pouze doplňuje předepsané údaje.</w:t>
      </w:r>
      <w:r w:rsidRPr="00675625">
        <w:rPr>
          <w:rFonts w:ascii="Cambria" w:hAnsi="Cambria"/>
          <w:sz w:val="20"/>
          <w:szCs w:val="20"/>
          <w:u w:val="single"/>
        </w:rPr>
        <w:t xml:space="preserve">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Nabídková cena bude zpracována v souladu se zadávacími podmínkami. Nabídková cena bude stanovena jako cena »nejvýše přípustná«!</w:t>
      </w:r>
    </w:p>
    <w:p w:rsidR="001859AD" w:rsidRPr="00675625" w:rsidRDefault="00604973" w:rsidP="00283CC7">
      <w:pPr>
        <w:pStyle w:val="Bezmezer"/>
        <w:numPr>
          <w:ilvl w:val="0"/>
          <w:numId w:val="7"/>
        </w:numPr>
        <w:rPr>
          <w:rFonts w:ascii="Cambria" w:hAnsi="Cambria"/>
          <w:b/>
          <w:bCs/>
          <w:sz w:val="20"/>
          <w:szCs w:val="20"/>
        </w:rPr>
      </w:pPr>
      <w:r>
        <w:rPr>
          <w:rFonts w:ascii="Cambria" w:eastAsia="MS Mincho" w:hAnsi="Cambria"/>
          <w:sz w:val="20"/>
          <w:szCs w:val="20"/>
        </w:rPr>
        <w:t>Doplněný a o</w:t>
      </w:r>
      <w:r w:rsidR="001859AD" w:rsidRPr="00675625">
        <w:rPr>
          <w:rFonts w:ascii="Cambria" w:eastAsia="MS Mincho" w:hAnsi="Cambria"/>
          <w:sz w:val="20"/>
          <w:szCs w:val="20"/>
        </w:rPr>
        <w:t>ceněný položkový rozpočet a návrh smlouvy, podepsané osobou oprávněnou jménem či za účastníka jednat, jsou povinnou součástí předkládané nabídky.</w:t>
      </w:r>
      <w:r w:rsidR="001859AD" w:rsidRPr="00675625">
        <w:rPr>
          <w:rFonts w:ascii="Cambria" w:hAnsi="Cambria"/>
          <w:sz w:val="20"/>
          <w:szCs w:val="20"/>
        </w:rPr>
        <w:t xml:space="preserve"> </w:t>
      </w:r>
    </w:p>
    <w:p w:rsidR="001859AD" w:rsidRPr="00675625" w:rsidRDefault="001859AD" w:rsidP="00283CC7">
      <w:pPr>
        <w:pStyle w:val="Bezmezer"/>
        <w:numPr>
          <w:ilvl w:val="0"/>
          <w:numId w:val="7"/>
        </w:numPr>
        <w:rPr>
          <w:rFonts w:ascii="Cambria" w:hAnsi="Cambria"/>
          <w:b/>
          <w:bCs/>
          <w:sz w:val="20"/>
          <w:szCs w:val="20"/>
        </w:rPr>
      </w:pPr>
      <w:r w:rsidRPr="00675625">
        <w:rPr>
          <w:rFonts w:ascii="Cambria" w:hAnsi="Cambria"/>
          <w:sz w:val="20"/>
          <w:szCs w:val="20"/>
        </w:rPr>
        <w:t>V případě dodavatele z jiného členského státu (který v nabídce neuvádí DPH, neboť není povinen ji odvést) tak musí zadavatel zohlednit DPH, kterou sám odvede. Výpočet DPH provede zadavatel sám a přičte ji k ceně bez DPH uvedené v nabídce.</w:t>
      </w:r>
    </w:p>
    <w:p w:rsidR="001859AD" w:rsidRPr="00675625" w:rsidRDefault="001859AD" w:rsidP="00283CC7">
      <w:pPr>
        <w:pStyle w:val="Bezmezer"/>
        <w:numPr>
          <w:ilvl w:val="0"/>
          <w:numId w:val="7"/>
        </w:numPr>
        <w:rPr>
          <w:rFonts w:ascii="Cambria" w:hAnsi="Cambria"/>
          <w:b/>
          <w:bCs/>
          <w:iCs/>
          <w:sz w:val="20"/>
          <w:szCs w:val="20"/>
        </w:rPr>
      </w:pPr>
      <w:r w:rsidRPr="00675625">
        <w:rPr>
          <w:rFonts w:ascii="Cambria" w:hAnsi="Cambria"/>
          <w:b/>
          <w:bCs/>
          <w:iCs/>
          <w:sz w:val="20"/>
          <w:szCs w:val="20"/>
        </w:rPr>
        <w:t xml:space="preserve">Nabídková cena je předmětem hodnocení </w:t>
      </w:r>
      <w:r w:rsidRPr="00675625">
        <w:rPr>
          <w:rFonts w:ascii="Cambria" w:eastAsia="MS Mincho" w:hAnsi="Cambria"/>
          <w:sz w:val="20"/>
          <w:szCs w:val="20"/>
        </w:rPr>
        <w:t>v kritériu:</w:t>
      </w:r>
      <w:r w:rsidRPr="00675625">
        <w:rPr>
          <w:rFonts w:ascii="Cambria" w:eastAsia="MS Mincho" w:hAnsi="Cambria"/>
          <w:b/>
          <w:sz w:val="20"/>
          <w:szCs w:val="20"/>
        </w:rPr>
        <w:t xml:space="preserve"> Nabídková cena v Kč bez DPH</w:t>
      </w:r>
    </w:p>
    <w:p w:rsidR="001859AD" w:rsidRPr="00B1060E" w:rsidRDefault="001859AD" w:rsidP="00675625">
      <w:pPr>
        <w:widowControl w:val="0"/>
        <w:suppressAutoHyphens/>
        <w:jc w:val="both"/>
        <w:rPr>
          <w:rFonts w:ascii="Cambria" w:hAnsi="Cambria"/>
          <w:b/>
          <w:sz w:val="20"/>
          <w:szCs w:val="20"/>
        </w:rPr>
      </w:pPr>
    </w:p>
    <w:p w:rsidR="001859AD" w:rsidRPr="00B1060E" w:rsidRDefault="001859AD" w:rsidP="00675625">
      <w:pPr>
        <w:widowControl w:val="0"/>
        <w:suppressAutoHyphens/>
        <w:jc w:val="both"/>
        <w:rPr>
          <w:rFonts w:ascii="Cambria" w:hAnsi="Cambria"/>
          <w:b/>
          <w:sz w:val="20"/>
          <w:szCs w:val="20"/>
        </w:rPr>
      </w:pPr>
      <w:r w:rsidRPr="00B1060E">
        <w:rPr>
          <w:rFonts w:ascii="Cambria" w:hAnsi="Cambria"/>
          <w:b/>
          <w:sz w:val="20"/>
          <w:szCs w:val="20"/>
        </w:rPr>
        <w:t>Možnosti překročení nabídkové ceny:</w:t>
      </w:r>
    </w:p>
    <w:p w:rsidR="001859AD" w:rsidRPr="00B1060E" w:rsidRDefault="001859AD" w:rsidP="00675625">
      <w:pPr>
        <w:widowControl w:val="0"/>
        <w:suppressAutoHyphens/>
        <w:jc w:val="both"/>
        <w:rPr>
          <w:rFonts w:ascii="Cambria" w:hAnsi="Cambria"/>
          <w:sz w:val="20"/>
          <w:szCs w:val="20"/>
        </w:rPr>
      </w:pPr>
      <w:r w:rsidRPr="00B1060E">
        <w:rPr>
          <w:rFonts w:ascii="Cambria" w:hAnsi="Cambria"/>
          <w:sz w:val="20"/>
          <w:szCs w:val="20"/>
        </w:rPr>
        <w:t xml:space="preserve">Zadavatel připouští překročení nabídkové ceny </w:t>
      </w:r>
      <w:r w:rsidR="009E6F2E">
        <w:rPr>
          <w:rFonts w:ascii="Cambria" w:hAnsi="Cambria"/>
          <w:sz w:val="20"/>
          <w:szCs w:val="20"/>
        </w:rPr>
        <w:t xml:space="preserve">včetně DPH </w:t>
      </w:r>
      <w:r w:rsidRPr="00B1060E">
        <w:rPr>
          <w:rFonts w:ascii="Cambria" w:hAnsi="Cambria"/>
          <w:sz w:val="20"/>
          <w:szCs w:val="20"/>
        </w:rPr>
        <w:t>pouze</w:t>
      </w:r>
      <w:r w:rsidR="00675625">
        <w:rPr>
          <w:rFonts w:ascii="Cambria" w:hAnsi="Cambria"/>
          <w:sz w:val="20"/>
          <w:szCs w:val="20"/>
        </w:rPr>
        <w:t xml:space="preserve"> </w:t>
      </w:r>
      <w:r w:rsidR="001C3D0A" w:rsidRPr="00B1060E">
        <w:rPr>
          <w:rFonts w:ascii="Cambria" w:hAnsi="Cambria"/>
          <w:sz w:val="20"/>
          <w:szCs w:val="20"/>
        </w:rPr>
        <w:t>pokud dojde ke změnám sazeb DPH.</w:t>
      </w:r>
    </w:p>
    <w:p w:rsidR="00ED6A34" w:rsidRDefault="00ED6A34" w:rsidP="00675625">
      <w:pPr>
        <w:jc w:val="both"/>
        <w:rPr>
          <w:rFonts w:ascii="Cambria" w:hAnsi="Cambria"/>
          <w:b/>
          <w:bCs/>
          <w:iCs/>
          <w:sz w:val="20"/>
          <w:szCs w:val="20"/>
        </w:rPr>
      </w:pPr>
    </w:p>
    <w:p w:rsidR="00ED6A34" w:rsidRPr="001B7CEC" w:rsidRDefault="001B7CEC" w:rsidP="001B7CEC">
      <w:pPr>
        <w:pStyle w:val="Nadpis1"/>
      </w:pPr>
      <w:r w:rsidRPr="001B7CEC">
        <w:t>PODMÍNKY A POŽADAVKY PRO ZPRACOVÁNÍ NABÍDKY</w:t>
      </w:r>
    </w:p>
    <w:p w:rsidR="00B460C9" w:rsidRPr="00B1060E" w:rsidRDefault="00B460C9" w:rsidP="00675625">
      <w:pPr>
        <w:widowControl w:val="0"/>
        <w:suppressAutoHyphens/>
        <w:jc w:val="both"/>
        <w:rPr>
          <w:rFonts w:ascii="Cambria" w:hAnsi="Cambria"/>
          <w:b/>
          <w:sz w:val="20"/>
          <w:szCs w:val="20"/>
        </w:rPr>
      </w:pPr>
      <w:r w:rsidRPr="00B1060E">
        <w:rPr>
          <w:rFonts w:ascii="Cambria" w:hAnsi="Cambria"/>
          <w:b/>
          <w:sz w:val="20"/>
          <w:szCs w:val="20"/>
        </w:rPr>
        <w:t xml:space="preserve">Účastník (dodavatel) může podat pouze jednu nabídku. </w:t>
      </w:r>
    </w:p>
    <w:p w:rsidR="00B460C9" w:rsidRPr="00B1060E" w:rsidRDefault="00B460C9" w:rsidP="00675625">
      <w:pPr>
        <w:widowControl w:val="0"/>
        <w:suppressAutoHyphens/>
        <w:jc w:val="both"/>
        <w:rPr>
          <w:rFonts w:ascii="Cambria" w:hAnsi="Cambria"/>
          <w:sz w:val="20"/>
          <w:szCs w:val="20"/>
        </w:rPr>
      </w:pPr>
      <w:r w:rsidRPr="00B1060E">
        <w:rPr>
          <w:rFonts w:ascii="Cambria" w:hAnsi="Cambria"/>
          <w:sz w:val="20"/>
          <w:szCs w:val="20"/>
        </w:rPr>
        <w:t>Zadavatel nepřipouští variantní nabídky ani předložení více variant v rámci jedné nabídky.</w:t>
      </w:r>
    </w:p>
    <w:p w:rsidR="00B460C9" w:rsidRPr="00B1060E" w:rsidRDefault="00B460C9" w:rsidP="00675625">
      <w:pPr>
        <w:widowControl w:val="0"/>
        <w:suppressAutoHyphens/>
        <w:jc w:val="both"/>
        <w:rPr>
          <w:rFonts w:ascii="Cambria" w:hAnsi="Cambria"/>
          <w:sz w:val="20"/>
          <w:szCs w:val="20"/>
        </w:rPr>
      </w:pPr>
      <w:r w:rsidRPr="00B1060E">
        <w:rPr>
          <w:rFonts w:ascii="Cambria" w:hAnsi="Cambria"/>
          <w:sz w:val="20"/>
          <w:szCs w:val="20"/>
        </w:rPr>
        <w:t>Zadavatel účastníky žádá o sestavení nabídky v tomto členění:</w:t>
      </w:r>
    </w:p>
    <w:p w:rsidR="00376564" w:rsidRPr="00FA140C" w:rsidRDefault="00376564" w:rsidP="00675625">
      <w:pPr>
        <w:widowControl w:val="0"/>
        <w:suppressAutoHyphens/>
        <w:jc w:val="both"/>
        <w:rPr>
          <w:rFonts w:ascii="Cambria" w:hAnsi="Cambria"/>
          <w:sz w:val="12"/>
          <w:szCs w:val="12"/>
        </w:rPr>
      </w:pP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Krycí list nabídky,</w:t>
      </w:r>
      <w:r w:rsidRPr="00B1060E">
        <w:rPr>
          <w:rFonts w:ascii="Cambria" w:hAnsi="Cambria"/>
          <w:sz w:val="20"/>
          <w:szCs w:val="20"/>
        </w:rPr>
        <w:t xml:space="preserve"> řádně a pravdivě vyplněný doklad, podepsaný osobou oprávněnou jednat jménem či za uchazeče. Doklad </w:t>
      </w:r>
      <w:r w:rsidRPr="00B1060E">
        <w:rPr>
          <w:rFonts w:ascii="Cambria" w:hAnsi="Cambria"/>
          <w:b/>
          <w:sz w:val="20"/>
          <w:szCs w:val="20"/>
        </w:rPr>
        <w:t>musí obsahovat veškeré předepsané údaje</w:t>
      </w:r>
      <w:r w:rsidRPr="00B1060E">
        <w:rPr>
          <w:rFonts w:ascii="Cambria" w:hAnsi="Cambria"/>
          <w:sz w:val="20"/>
          <w:szCs w:val="20"/>
        </w:rPr>
        <w:t>, specifikované ve vzoru krycího listu nabídky, který je přílohou této zadávací dokumentace.</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Návrh smlouvy</w:t>
      </w:r>
      <w:r w:rsidRPr="00B1060E">
        <w:rPr>
          <w:rFonts w:ascii="Cambria" w:hAnsi="Cambria"/>
          <w:sz w:val="20"/>
          <w:szCs w:val="20"/>
        </w:rPr>
        <w:t xml:space="preserve">, řádně vyplněný na všech vyznačených místech (identifikační údaje účastníka, nabídková cena v předepsané struktuře a další předepsané údaje), podepsaný osobou oprávněnou jednat jménem či za účastníka. Vzor smlouvy je součástí zadávací dokumentace. </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Přílohy smlouvy – </w:t>
      </w:r>
      <w:r w:rsidR="00604973" w:rsidRPr="00604973">
        <w:rPr>
          <w:rFonts w:ascii="Cambria" w:hAnsi="Cambria"/>
          <w:bCs/>
          <w:sz w:val="20"/>
          <w:szCs w:val="20"/>
        </w:rPr>
        <w:t>řádně</w:t>
      </w:r>
      <w:r w:rsidR="00604973">
        <w:rPr>
          <w:rFonts w:ascii="Cambria" w:hAnsi="Cambria"/>
          <w:b/>
          <w:sz w:val="20"/>
          <w:szCs w:val="20"/>
        </w:rPr>
        <w:t xml:space="preserve"> </w:t>
      </w:r>
      <w:r w:rsidR="00604973">
        <w:rPr>
          <w:rFonts w:ascii="Cambria" w:hAnsi="Cambria"/>
          <w:bCs/>
          <w:sz w:val="20"/>
          <w:szCs w:val="20"/>
        </w:rPr>
        <w:t xml:space="preserve">doplněný a </w:t>
      </w:r>
      <w:r w:rsidR="00F77445" w:rsidRPr="00B1060E">
        <w:rPr>
          <w:rFonts w:ascii="Cambria" w:hAnsi="Cambria"/>
          <w:sz w:val="20"/>
          <w:szCs w:val="20"/>
        </w:rPr>
        <w:t>oceněný rozpočet</w:t>
      </w:r>
      <w:r w:rsidR="002E18AD" w:rsidRPr="00B1060E">
        <w:rPr>
          <w:rFonts w:ascii="Cambria" w:hAnsi="Cambria"/>
          <w:sz w:val="20"/>
          <w:szCs w:val="20"/>
        </w:rPr>
        <w:t>.</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Dokumenty prokazující splnění základní způsobilosti, </w:t>
      </w:r>
      <w:r w:rsidRPr="00B1060E">
        <w:rPr>
          <w:rFonts w:ascii="Cambria" w:hAnsi="Cambria"/>
          <w:sz w:val="20"/>
          <w:szCs w:val="20"/>
        </w:rPr>
        <w:t>dle požadavků zadavatele uvedených v této zadávací dokumentaci.</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Dokumenty prokazující splnění profesní způsobilosti, </w:t>
      </w:r>
      <w:r w:rsidRPr="00B1060E">
        <w:rPr>
          <w:rFonts w:ascii="Cambria" w:hAnsi="Cambria"/>
          <w:sz w:val="20"/>
          <w:szCs w:val="20"/>
        </w:rPr>
        <w:t>dle požadavků zadavatele uvedených v této zadávací dokumentaci.</w:t>
      </w:r>
    </w:p>
    <w:p w:rsidR="00B460C9"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Ostatní údaje a dokumenty</w:t>
      </w:r>
      <w:r w:rsidRPr="00B1060E">
        <w:rPr>
          <w:rFonts w:ascii="Cambria" w:hAnsi="Cambria"/>
          <w:sz w:val="20"/>
          <w:szCs w:val="20"/>
        </w:rPr>
        <w:t xml:space="preserve"> požadované zadavatelem v zadávací dokumentaci.</w:t>
      </w:r>
    </w:p>
    <w:p w:rsidR="004B5C75" w:rsidRDefault="004B5C75" w:rsidP="004B5C75">
      <w:pPr>
        <w:pStyle w:val="Odstavecseseznamem"/>
        <w:widowControl w:val="0"/>
        <w:suppressAutoHyphens/>
        <w:ind w:left="720"/>
        <w:jc w:val="both"/>
        <w:rPr>
          <w:rFonts w:ascii="Cambria" w:hAnsi="Cambria"/>
          <w:sz w:val="20"/>
          <w:szCs w:val="20"/>
        </w:rPr>
      </w:pPr>
    </w:p>
    <w:p w:rsidR="00351B7B" w:rsidRPr="00DB582A" w:rsidRDefault="001B7CEC" w:rsidP="001B7CEC">
      <w:pPr>
        <w:pStyle w:val="Nadpis1"/>
      </w:pPr>
      <w:r w:rsidRPr="00DB582A">
        <w:t>ZPŮSOB HODNOCENÍ NABÍDEK</w:t>
      </w:r>
    </w:p>
    <w:p w:rsidR="00351B7B" w:rsidRPr="00B1060E" w:rsidRDefault="002257A4" w:rsidP="00675625">
      <w:pPr>
        <w:jc w:val="both"/>
        <w:rPr>
          <w:rFonts w:ascii="Cambria" w:hAnsi="Cambria"/>
          <w:sz w:val="20"/>
          <w:szCs w:val="20"/>
        </w:rPr>
      </w:pPr>
      <w:r w:rsidRPr="00B1060E">
        <w:rPr>
          <w:rFonts w:ascii="Cambria" w:hAnsi="Cambria"/>
          <w:sz w:val="20"/>
          <w:szCs w:val="20"/>
        </w:rPr>
        <w:t>Jediným</w:t>
      </w:r>
      <w:r w:rsidR="00351B7B" w:rsidRPr="00B1060E">
        <w:rPr>
          <w:rFonts w:ascii="Cambria" w:hAnsi="Cambria"/>
          <w:sz w:val="20"/>
          <w:szCs w:val="20"/>
        </w:rPr>
        <w:t xml:space="preserve"> hodnotícím kritériem pro zadání veřejné zakázky je:</w:t>
      </w:r>
    </w:p>
    <w:p w:rsidR="00351B7B" w:rsidRPr="00B1060E" w:rsidRDefault="00376564" w:rsidP="00283CC7">
      <w:pPr>
        <w:numPr>
          <w:ilvl w:val="0"/>
          <w:numId w:val="10"/>
        </w:numPr>
        <w:jc w:val="both"/>
        <w:rPr>
          <w:rFonts w:ascii="Cambria" w:hAnsi="Cambria"/>
          <w:b/>
          <w:sz w:val="20"/>
          <w:szCs w:val="20"/>
        </w:rPr>
      </w:pPr>
      <w:r w:rsidRPr="00B1060E">
        <w:rPr>
          <w:rFonts w:ascii="Cambria" w:hAnsi="Cambria"/>
          <w:b/>
          <w:sz w:val="20"/>
          <w:szCs w:val="20"/>
        </w:rPr>
        <w:t>Nabídková</w:t>
      </w:r>
      <w:r w:rsidR="00351B7B" w:rsidRPr="00B1060E">
        <w:rPr>
          <w:rFonts w:ascii="Cambria" w:hAnsi="Cambria"/>
          <w:b/>
          <w:sz w:val="20"/>
          <w:szCs w:val="20"/>
        </w:rPr>
        <w:t xml:space="preserve"> cena</w:t>
      </w:r>
      <w:r w:rsidR="00BF1B37" w:rsidRPr="00B1060E">
        <w:rPr>
          <w:rFonts w:ascii="Cambria" w:hAnsi="Cambria"/>
          <w:b/>
          <w:sz w:val="20"/>
          <w:szCs w:val="20"/>
        </w:rPr>
        <w:t xml:space="preserve"> v Kč</w:t>
      </w:r>
      <w:r w:rsidR="00351B7B" w:rsidRPr="00B1060E">
        <w:rPr>
          <w:rFonts w:ascii="Cambria" w:hAnsi="Cambria"/>
          <w:b/>
          <w:sz w:val="20"/>
          <w:szCs w:val="20"/>
        </w:rPr>
        <w:t xml:space="preserve"> bez DPH</w:t>
      </w:r>
    </w:p>
    <w:p w:rsidR="00351B7B" w:rsidRPr="00B1060E" w:rsidRDefault="00351B7B" w:rsidP="00675625">
      <w:pPr>
        <w:jc w:val="both"/>
        <w:rPr>
          <w:rFonts w:ascii="Cambria" w:hAnsi="Cambria"/>
          <w:b/>
          <w:color w:val="FF0000"/>
          <w:sz w:val="20"/>
          <w:szCs w:val="20"/>
        </w:rPr>
      </w:pPr>
    </w:p>
    <w:p w:rsidR="00351B7B" w:rsidRPr="00B1060E" w:rsidRDefault="00351B7B" w:rsidP="00675625">
      <w:pPr>
        <w:jc w:val="both"/>
        <w:rPr>
          <w:rFonts w:ascii="Cambria" w:hAnsi="Cambria"/>
          <w:b/>
          <w:sz w:val="20"/>
          <w:szCs w:val="20"/>
        </w:rPr>
      </w:pPr>
      <w:r w:rsidRPr="00B1060E">
        <w:rPr>
          <w:rFonts w:ascii="Cambria" w:hAnsi="Cambria"/>
          <w:sz w:val="20"/>
          <w:szCs w:val="20"/>
        </w:rPr>
        <w:t>Nabídky budou seřazeny podle výše nabídkové ceny</w:t>
      </w:r>
      <w:r w:rsidR="00C12740" w:rsidRPr="00B1060E">
        <w:rPr>
          <w:rFonts w:ascii="Cambria" w:hAnsi="Cambria"/>
          <w:sz w:val="20"/>
          <w:szCs w:val="20"/>
        </w:rPr>
        <w:t xml:space="preserve"> </w:t>
      </w:r>
      <w:r w:rsidR="008165E0" w:rsidRPr="00B1060E">
        <w:rPr>
          <w:rFonts w:ascii="Cambria" w:hAnsi="Cambria"/>
          <w:sz w:val="20"/>
          <w:szCs w:val="20"/>
        </w:rPr>
        <w:t>v Kč</w:t>
      </w:r>
      <w:r w:rsidRPr="00B1060E">
        <w:rPr>
          <w:rFonts w:ascii="Cambria" w:hAnsi="Cambria"/>
          <w:sz w:val="20"/>
          <w:szCs w:val="20"/>
        </w:rPr>
        <w:t xml:space="preserve"> bez DPH. </w:t>
      </w:r>
      <w:r w:rsidR="00B460C9" w:rsidRPr="00B1060E">
        <w:rPr>
          <w:rFonts w:ascii="Cambria" w:hAnsi="Cambria"/>
          <w:b/>
          <w:sz w:val="20"/>
          <w:szCs w:val="20"/>
        </w:rPr>
        <w:t xml:space="preserve">Jako nejvýhodnější bude </w:t>
      </w:r>
      <w:r w:rsidRPr="00B1060E">
        <w:rPr>
          <w:rFonts w:ascii="Cambria" w:hAnsi="Cambria"/>
          <w:b/>
          <w:sz w:val="20"/>
          <w:szCs w:val="20"/>
        </w:rPr>
        <w:t>hodnocena nabídka s nejnižší nabídkovou cenou.</w:t>
      </w:r>
    </w:p>
    <w:p w:rsidR="004B662B" w:rsidRPr="00B1060E" w:rsidRDefault="00C97561" w:rsidP="00675625">
      <w:pPr>
        <w:jc w:val="both"/>
        <w:rPr>
          <w:rFonts w:ascii="Cambria" w:hAnsi="Cambria"/>
          <w:sz w:val="20"/>
          <w:szCs w:val="20"/>
        </w:rPr>
      </w:pPr>
      <w:r w:rsidRPr="00B1060E">
        <w:rPr>
          <w:rFonts w:ascii="Cambria" w:hAnsi="Cambria"/>
          <w:sz w:val="20"/>
          <w:szCs w:val="20"/>
        </w:rPr>
        <w:t xml:space="preserve">Hodnocení </w:t>
      </w:r>
      <w:r w:rsidR="00B022CC" w:rsidRPr="00B1060E">
        <w:rPr>
          <w:rFonts w:ascii="Cambria" w:hAnsi="Cambria"/>
          <w:sz w:val="20"/>
          <w:szCs w:val="20"/>
        </w:rPr>
        <w:t xml:space="preserve">nabídek </w:t>
      </w:r>
      <w:r w:rsidRPr="00B1060E">
        <w:rPr>
          <w:rFonts w:ascii="Cambria" w:hAnsi="Cambria"/>
          <w:sz w:val="20"/>
          <w:szCs w:val="20"/>
        </w:rPr>
        <w:t xml:space="preserve">bude provedeno zadavatelem </w:t>
      </w:r>
      <w:r w:rsidR="001E1CA9">
        <w:rPr>
          <w:rFonts w:ascii="Cambria" w:hAnsi="Cambria"/>
          <w:sz w:val="20"/>
          <w:szCs w:val="20"/>
        </w:rPr>
        <w:t>jmenovanou</w:t>
      </w:r>
      <w:r w:rsidR="00FA140C">
        <w:rPr>
          <w:rFonts w:ascii="Cambria" w:hAnsi="Cambria"/>
          <w:sz w:val="20"/>
          <w:szCs w:val="20"/>
        </w:rPr>
        <w:t xml:space="preserve"> </w:t>
      </w:r>
      <w:r w:rsidR="001E1CA9">
        <w:rPr>
          <w:rFonts w:ascii="Cambria" w:hAnsi="Cambria"/>
          <w:sz w:val="20"/>
          <w:szCs w:val="20"/>
        </w:rPr>
        <w:t>hodnotící komisí</w:t>
      </w:r>
      <w:r w:rsidRPr="00B1060E">
        <w:rPr>
          <w:rFonts w:ascii="Cambria" w:hAnsi="Cambria"/>
          <w:sz w:val="20"/>
          <w:szCs w:val="20"/>
        </w:rPr>
        <w:t>.</w:t>
      </w:r>
    </w:p>
    <w:p w:rsidR="004B5C75" w:rsidRPr="00B1060E" w:rsidRDefault="004B5C75" w:rsidP="00675625">
      <w:pPr>
        <w:jc w:val="both"/>
        <w:rPr>
          <w:rFonts w:ascii="Cambria" w:hAnsi="Cambria"/>
          <w:bCs/>
          <w:iCs/>
          <w:sz w:val="20"/>
          <w:szCs w:val="20"/>
        </w:rPr>
      </w:pPr>
    </w:p>
    <w:p w:rsidR="00351B7B" w:rsidRPr="00DB582A" w:rsidRDefault="001B7CEC" w:rsidP="00327A92">
      <w:pPr>
        <w:pStyle w:val="Nadpis1"/>
        <w:ind w:left="567" w:hanging="567"/>
      </w:pPr>
      <w:r w:rsidRPr="00DB582A">
        <w:t xml:space="preserve">VYSVĚTLENÍ NEBO DOPLNĚNÍ ZADÁVACÍ DOKUMENTACE </w:t>
      </w:r>
      <w:r w:rsidR="00327A92">
        <w:rPr>
          <w:lang w:val="cs-CZ"/>
        </w:rPr>
        <w:t xml:space="preserve">- </w:t>
      </w:r>
      <w:r w:rsidRPr="00DB582A">
        <w:t xml:space="preserve">DODATEČNÉ INFORMACE </w:t>
      </w:r>
    </w:p>
    <w:p w:rsidR="004B5C75" w:rsidRPr="004B5C75" w:rsidRDefault="004B5C75" w:rsidP="004B5C75">
      <w:pPr>
        <w:jc w:val="both"/>
        <w:rPr>
          <w:rFonts w:ascii="Cambria" w:hAnsi="Cambria"/>
          <w:sz w:val="20"/>
          <w:szCs w:val="20"/>
        </w:rPr>
      </w:pPr>
      <w:r w:rsidRPr="004B5C75">
        <w:rPr>
          <w:rFonts w:ascii="Cambria" w:hAnsi="Cambria"/>
          <w:sz w:val="20"/>
          <w:szCs w:val="20"/>
        </w:rPr>
        <w:t xml:space="preserve">Zájemce je oprávněn požadovat po zadavateli písemně vysvětlení zadávací dokumentace. Písemná žádost musí být zadavateli doručena nejpozději 4 pracovní dny před uplynutím lhůty pro podání nabídek. Vysvětlení zadávacích podmínek může zadavatel poskytnout i bez předchozí žádosti. </w:t>
      </w:r>
    </w:p>
    <w:p w:rsidR="004B5C75" w:rsidRPr="004B5C75" w:rsidRDefault="004B5C75" w:rsidP="004B5C75">
      <w:pPr>
        <w:jc w:val="both"/>
        <w:rPr>
          <w:rFonts w:ascii="Cambria" w:hAnsi="Cambria"/>
          <w:sz w:val="20"/>
          <w:szCs w:val="20"/>
        </w:rPr>
      </w:pPr>
    </w:p>
    <w:p w:rsidR="004B5C75" w:rsidRPr="004B5C75" w:rsidRDefault="004B5C75" w:rsidP="004B5C75">
      <w:pPr>
        <w:jc w:val="both"/>
        <w:rPr>
          <w:rFonts w:ascii="Cambria" w:hAnsi="Cambria"/>
          <w:b/>
          <w:sz w:val="20"/>
          <w:szCs w:val="20"/>
        </w:rPr>
      </w:pPr>
      <w:r w:rsidRPr="004B5C75">
        <w:rPr>
          <w:rFonts w:ascii="Cambria" w:hAnsi="Cambria"/>
          <w:b/>
          <w:sz w:val="20"/>
          <w:szCs w:val="20"/>
        </w:rPr>
        <w:t xml:space="preserve">Žádosti o vysvětlení zadávací dokumentace budou zasílány prioritně v elektronické podobě prostřednictvím zadavatelem stanoveného elektronického nástroje. </w:t>
      </w:r>
    </w:p>
    <w:p w:rsidR="004B5C75" w:rsidRPr="00425A34" w:rsidRDefault="004B5C75" w:rsidP="004B5C75">
      <w:pPr>
        <w:jc w:val="both"/>
        <w:rPr>
          <w:rFonts w:ascii="Cambria" w:hAnsi="Cambria"/>
          <w:sz w:val="20"/>
          <w:szCs w:val="20"/>
          <w:u w:val="single"/>
        </w:rPr>
      </w:pPr>
      <w:r w:rsidRPr="00425A34">
        <w:rPr>
          <w:rFonts w:ascii="Cambria" w:hAnsi="Cambria"/>
          <w:b/>
          <w:sz w:val="20"/>
          <w:szCs w:val="20"/>
        </w:rPr>
        <w:t xml:space="preserve">Elektronickým nástrojem zadavatele je: </w:t>
      </w:r>
      <w:hyperlink r:id="rId13" w:history="1">
        <w:r w:rsidR="00425A34" w:rsidRPr="00B70FE5">
          <w:rPr>
            <w:rStyle w:val="Hypertextovodkaz"/>
            <w:rFonts w:ascii="Cambria" w:hAnsi="Cambria"/>
            <w:sz w:val="20"/>
            <w:szCs w:val="20"/>
          </w:rPr>
          <w:t>https://zakazky.mmdecin.cz/profile_display_139.html</w:t>
        </w:r>
      </w:hyperlink>
      <w:r w:rsidR="00425A34">
        <w:rPr>
          <w:rFonts w:ascii="Cambria" w:hAnsi="Cambria"/>
          <w:sz w:val="20"/>
          <w:szCs w:val="20"/>
        </w:rPr>
        <w:t xml:space="preserve"> </w:t>
      </w:r>
    </w:p>
    <w:p w:rsidR="004B5C75" w:rsidRPr="004B5C75" w:rsidRDefault="004B5C75" w:rsidP="004B5C75">
      <w:pPr>
        <w:jc w:val="both"/>
        <w:rPr>
          <w:rFonts w:ascii="Cambria" w:hAnsi="Cambria"/>
          <w:sz w:val="20"/>
          <w:szCs w:val="20"/>
          <w:u w:val="single"/>
        </w:rPr>
      </w:pPr>
    </w:p>
    <w:p w:rsidR="004B5C75" w:rsidRPr="004B5C75" w:rsidRDefault="004B5C75" w:rsidP="004B5C75">
      <w:pPr>
        <w:jc w:val="both"/>
        <w:rPr>
          <w:rFonts w:ascii="Cambria" w:hAnsi="Cambria"/>
          <w:sz w:val="20"/>
          <w:szCs w:val="20"/>
        </w:rPr>
      </w:pPr>
      <w:r w:rsidRPr="004B5C75">
        <w:rPr>
          <w:rFonts w:ascii="Cambria" w:hAnsi="Cambria"/>
          <w:sz w:val="20"/>
          <w:szCs w:val="20"/>
        </w:rPr>
        <w:t xml:space="preserve">Vysvětlení zadávací dokumentace bude na profilu zadavatele uveřejněno ve lhůtě do 2 pracovních dnů od obdržení dotazu. Pokud zadavatel na žádost o vysvětlení, která není doručena včas, vysvětlení poskytne, nemusí dodržet lhůtu uvedenou v předchozí větě. </w:t>
      </w:r>
    </w:p>
    <w:p w:rsidR="00B04577" w:rsidRDefault="00B04577" w:rsidP="00675625">
      <w:pPr>
        <w:jc w:val="both"/>
        <w:rPr>
          <w:rFonts w:ascii="Cambria" w:hAnsi="Cambria"/>
          <w:sz w:val="20"/>
          <w:szCs w:val="20"/>
        </w:rPr>
      </w:pPr>
    </w:p>
    <w:p w:rsidR="00351B7B" w:rsidRPr="00DB582A" w:rsidRDefault="001B7CEC" w:rsidP="001B7CEC">
      <w:pPr>
        <w:pStyle w:val="Nadpis1"/>
      </w:pPr>
      <w:r w:rsidRPr="00DB582A">
        <w:t xml:space="preserve">PODÁNÍ NABÍDEK </w:t>
      </w:r>
    </w:p>
    <w:p w:rsidR="00F0134A" w:rsidRPr="00B1060E" w:rsidRDefault="00F0134A" w:rsidP="00675625">
      <w:pPr>
        <w:jc w:val="both"/>
        <w:rPr>
          <w:rFonts w:ascii="Cambria" w:hAnsi="Cambria"/>
          <w:sz w:val="20"/>
          <w:szCs w:val="20"/>
        </w:rPr>
      </w:pPr>
    </w:p>
    <w:p w:rsidR="004B5C75" w:rsidRPr="004B5C75" w:rsidRDefault="004B5C75" w:rsidP="004B5C75">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sidRPr="004B5C75">
        <w:rPr>
          <w:rFonts w:ascii="Cambria" w:hAnsi="Cambria"/>
          <w:b/>
          <w:sz w:val="20"/>
          <w:szCs w:val="20"/>
        </w:rPr>
        <w:t>LHŮTA PRO PODÁNÍ NABÍDEK</w:t>
      </w:r>
    </w:p>
    <w:p w:rsidR="004B5C75" w:rsidRPr="004B5C75" w:rsidRDefault="004B5C75" w:rsidP="004B5C75">
      <w:pPr>
        <w:pBdr>
          <w:top w:val="single" w:sz="4" w:space="1" w:color="auto"/>
          <w:left w:val="single" w:sz="4" w:space="4" w:color="auto"/>
          <w:bottom w:val="single" w:sz="4" w:space="1" w:color="auto"/>
          <w:right w:val="single" w:sz="4" w:space="4" w:color="auto"/>
        </w:pBdr>
        <w:shd w:val="clear" w:color="auto" w:fill="F2F2F2"/>
        <w:rPr>
          <w:rFonts w:ascii="Cambria" w:hAnsi="Cambria"/>
          <w:bCs/>
          <w:sz w:val="20"/>
          <w:szCs w:val="20"/>
        </w:rPr>
      </w:pPr>
      <w:r w:rsidRPr="004B5C75">
        <w:rPr>
          <w:rFonts w:ascii="Cambria" w:hAnsi="Cambria"/>
          <w:bCs/>
          <w:color w:val="000000"/>
          <w:sz w:val="20"/>
          <w:szCs w:val="20"/>
        </w:rPr>
        <w:t>Konec běhu lhůty pro podání nabídek:</w:t>
      </w:r>
      <w:r w:rsidRPr="004B5C75">
        <w:rPr>
          <w:rFonts w:ascii="Cambria" w:hAnsi="Cambria"/>
          <w:bCs/>
          <w:color w:val="000000"/>
          <w:sz w:val="20"/>
          <w:szCs w:val="20"/>
        </w:rPr>
        <w:tab/>
      </w:r>
      <w:r w:rsidR="00A905B1">
        <w:rPr>
          <w:rFonts w:ascii="Cambria" w:hAnsi="Cambria"/>
          <w:b/>
          <w:color w:val="000000"/>
          <w:sz w:val="20"/>
          <w:szCs w:val="20"/>
        </w:rPr>
        <w:t>18.12.2025</w:t>
      </w:r>
      <w:r w:rsidR="00425A34">
        <w:rPr>
          <w:rFonts w:ascii="Cambria" w:hAnsi="Cambria"/>
          <w:b/>
          <w:color w:val="000000"/>
          <w:sz w:val="20"/>
          <w:szCs w:val="20"/>
        </w:rPr>
        <w:t xml:space="preserve"> v 10,00 hod.</w:t>
      </w:r>
    </w:p>
    <w:p w:rsidR="004B5C75" w:rsidRPr="004B5C75" w:rsidRDefault="004B5C75" w:rsidP="004B5C75">
      <w:pPr>
        <w:rPr>
          <w:rFonts w:ascii="Cambria" w:hAnsi="Cambria"/>
          <w:sz w:val="20"/>
          <w:szCs w:val="20"/>
        </w:rPr>
      </w:pPr>
    </w:p>
    <w:p w:rsidR="004B5C75" w:rsidRPr="004B5C75" w:rsidRDefault="004B5C75" w:rsidP="004B5C75">
      <w:pPr>
        <w:jc w:val="both"/>
        <w:rPr>
          <w:rFonts w:ascii="Cambria" w:hAnsi="Cambria"/>
          <w:b/>
          <w:sz w:val="20"/>
          <w:szCs w:val="20"/>
        </w:rPr>
      </w:pPr>
      <w:r w:rsidRPr="004B5C75">
        <w:rPr>
          <w:rFonts w:ascii="Cambria" w:hAnsi="Cambria"/>
          <w:b/>
          <w:sz w:val="20"/>
          <w:szCs w:val="20"/>
        </w:rPr>
        <w:t xml:space="preserve">Nabídka se podává písemně, a to výhradně v elektronické podobě prostřednictvím zadavatelem stanoveného elektronického nástroje. </w:t>
      </w:r>
    </w:p>
    <w:p w:rsidR="004B5C75" w:rsidRPr="004B5C75" w:rsidRDefault="004B5C75" w:rsidP="004B5C75">
      <w:pPr>
        <w:ind w:left="3261" w:hanging="3261"/>
        <w:jc w:val="both"/>
        <w:rPr>
          <w:rFonts w:ascii="Cambria" w:hAnsi="Cambria"/>
          <w:sz w:val="20"/>
          <w:szCs w:val="20"/>
        </w:rPr>
      </w:pPr>
      <w:r w:rsidRPr="004B5C75">
        <w:rPr>
          <w:rFonts w:ascii="Cambria" w:hAnsi="Cambria"/>
          <w:sz w:val="20"/>
          <w:szCs w:val="20"/>
        </w:rPr>
        <w:t xml:space="preserve">Elektronickým nástrojem zadavatele je: </w:t>
      </w:r>
      <w:r w:rsidRPr="004B5C75">
        <w:rPr>
          <w:rFonts w:ascii="Cambria" w:hAnsi="Cambria"/>
          <w:sz w:val="20"/>
          <w:szCs w:val="20"/>
        </w:rPr>
        <w:tab/>
      </w:r>
      <w:hyperlink r:id="rId14" w:history="1">
        <w:r w:rsidR="00425A34" w:rsidRPr="00B70FE5">
          <w:rPr>
            <w:rStyle w:val="Hypertextovodkaz"/>
            <w:rFonts w:ascii="Cambria" w:hAnsi="Cambria"/>
            <w:sz w:val="20"/>
            <w:szCs w:val="20"/>
          </w:rPr>
          <w:t>https://zakazky.mmdecin.cz/profile_display_139.html</w:t>
        </w:r>
      </w:hyperlink>
    </w:p>
    <w:p w:rsidR="004B5C75" w:rsidRPr="004B5C75" w:rsidRDefault="004B5C75" w:rsidP="004B5C75">
      <w:pPr>
        <w:ind w:right="110"/>
        <w:jc w:val="both"/>
        <w:rPr>
          <w:rFonts w:ascii="Cambria" w:hAnsi="Cambria"/>
          <w:sz w:val="20"/>
          <w:szCs w:val="20"/>
        </w:rPr>
      </w:pPr>
      <w:r w:rsidRPr="004B5C75">
        <w:rPr>
          <w:rFonts w:ascii="Cambria" w:hAnsi="Cambria"/>
          <w:sz w:val="20"/>
          <w:szCs w:val="20"/>
        </w:rPr>
        <w:t>Na uvedené adrese je rovněž dostupný podrobný návod na jeho použití a kontakty na uživatelskou podporu.</w:t>
      </w:r>
    </w:p>
    <w:p w:rsidR="004B5C75" w:rsidRPr="004B5C75" w:rsidRDefault="004B5C75" w:rsidP="004B5C75">
      <w:pPr>
        <w:jc w:val="both"/>
        <w:rPr>
          <w:rFonts w:ascii="Cambria" w:hAnsi="Cambria"/>
          <w:sz w:val="20"/>
          <w:szCs w:val="20"/>
        </w:rPr>
      </w:pPr>
      <w:r w:rsidRPr="004B5C75">
        <w:rPr>
          <w:rFonts w:ascii="Cambria" w:hAnsi="Cambria"/>
          <w:sz w:val="20"/>
          <w:szCs w:val="20"/>
        </w:rPr>
        <w:t>Poznámka zadavatele:</w:t>
      </w:r>
      <w:r w:rsidRPr="004B5C75">
        <w:rPr>
          <w:rFonts w:ascii="Cambria" w:hAnsi="Cambria"/>
          <w:sz w:val="20"/>
          <w:szCs w:val="20"/>
        </w:rPr>
        <w:tab/>
        <w:t>Elektronický nástroj zadavatele je shodný s profilem zadavatele.</w:t>
      </w:r>
    </w:p>
    <w:p w:rsidR="00E324B6" w:rsidRDefault="00E324B6" w:rsidP="00E9415E">
      <w:pPr>
        <w:jc w:val="both"/>
        <w:rPr>
          <w:rFonts w:ascii="Cambria" w:hAnsi="Cambria"/>
          <w:sz w:val="20"/>
          <w:szCs w:val="20"/>
        </w:rPr>
      </w:pPr>
    </w:p>
    <w:p w:rsidR="00936460" w:rsidRPr="00DB582A" w:rsidRDefault="002606C8" w:rsidP="001B7CEC">
      <w:pPr>
        <w:pStyle w:val="Nadpis1"/>
      </w:pPr>
      <w:r>
        <w:rPr>
          <w:lang w:val="cs-CZ"/>
        </w:rPr>
        <w:t>INFORMACE O TERMÍNU A MÍSTU OTEVÍRÁNÍ NABÍDEK</w:t>
      </w:r>
    </w:p>
    <w:p w:rsidR="004B5C75" w:rsidRPr="004B5C75" w:rsidRDefault="004B5C75" w:rsidP="004B5C75">
      <w:pPr>
        <w:rPr>
          <w:rFonts w:ascii="Cambria" w:hAnsi="Cambria"/>
          <w:b/>
          <w:sz w:val="20"/>
          <w:szCs w:val="20"/>
        </w:rPr>
      </w:pPr>
      <w:r w:rsidRPr="004B5C75">
        <w:rPr>
          <w:rFonts w:ascii="Cambria" w:hAnsi="Cambria"/>
          <w:b/>
          <w:sz w:val="20"/>
          <w:szCs w:val="20"/>
        </w:rPr>
        <w:t>Otevírání nabídek se uskuteční bezprostředně po uplynutí lhůty pro podání nabídek.</w:t>
      </w:r>
    </w:p>
    <w:p w:rsidR="004B5C75" w:rsidRPr="004B5C75" w:rsidRDefault="004B5C75" w:rsidP="004B5C75">
      <w:pPr>
        <w:rPr>
          <w:rFonts w:ascii="Cambria" w:hAnsi="Cambria"/>
          <w:bCs/>
          <w:iCs/>
          <w:sz w:val="20"/>
          <w:szCs w:val="20"/>
        </w:rPr>
      </w:pPr>
      <w:r w:rsidRPr="004B5C75">
        <w:rPr>
          <w:rFonts w:ascii="Cambria" w:hAnsi="Cambria"/>
          <w:bCs/>
          <w:iCs/>
          <w:sz w:val="20"/>
          <w:szCs w:val="20"/>
        </w:rPr>
        <w:t xml:space="preserve">Otevřením nabídky v elektronické podobě se rozumí zpřístupnění jejího obsahu zadavateli. </w:t>
      </w:r>
    </w:p>
    <w:p w:rsidR="004B5C75" w:rsidRPr="004B5C75" w:rsidRDefault="004B5C75" w:rsidP="004B5C75">
      <w:pPr>
        <w:rPr>
          <w:rFonts w:ascii="Cambria" w:hAnsi="Cambria"/>
          <w:bCs/>
          <w:iCs/>
          <w:sz w:val="20"/>
          <w:szCs w:val="20"/>
        </w:rPr>
      </w:pPr>
      <w:r w:rsidRPr="004B5C75">
        <w:rPr>
          <w:rFonts w:ascii="Cambria" w:hAnsi="Cambria"/>
          <w:bCs/>
          <w:iCs/>
          <w:sz w:val="20"/>
          <w:szCs w:val="20"/>
        </w:rPr>
        <w:t>Zadavatel kontroluje při otevírání nabídek v elektronické podobě, zda nabídka byla doručena ve stanovené lhůtě, zda je autentická a zda s datovou zprávou obsahující nabídku nebylo před jejím otevřením manipulováno.</w:t>
      </w:r>
    </w:p>
    <w:p w:rsidR="004B5C75" w:rsidRPr="004B5C75" w:rsidRDefault="004B5C75" w:rsidP="004B5C75">
      <w:pPr>
        <w:rPr>
          <w:rFonts w:ascii="Cambria" w:hAnsi="Cambria"/>
          <w:bCs/>
          <w:sz w:val="20"/>
          <w:szCs w:val="20"/>
        </w:rPr>
      </w:pPr>
      <w:r w:rsidRPr="004B5C75">
        <w:rPr>
          <w:rFonts w:ascii="Cambria" w:hAnsi="Cambria"/>
          <w:b/>
          <w:sz w:val="20"/>
          <w:szCs w:val="20"/>
        </w:rPr>
        <w:t>Otevírání nabídek v elektronické podobě je neveřejné.</w:t>
      </w:r>
      <w:r w:rsidRPr="004B5C75">
        <w:rPr>
          <w:rFonts w:ascii="Cambria" w:hAnsi="Cambria"/>
          <w:bCs/>
          <w:sz w:val="20"/>
          <w:szCs w:val="20"/>
        </w:rPr>
        <w:t xml:space="preserve"> Při otevírání nabídek v elektronické podobě mají právo být přítomni kromě zadavatele a členů komise také zástupci osoby pověřené výkonem zadavatelských činností.</w:t>
      </w:r>
    </w:p>
    <w:p w:rsidR="00936460" w:rsidRDefault="00936460">
      <w:pPr>
        <w:rPr>
          <w:rFonts w:ascii="Cambria" w:hAnsi="Cambria"/>
          <w:sz w:val="20"/>
          <w:szCs w:val="20"/>
        </w:rPr>
      </w:pPr>
    </w:p>
    <w:p w:rsidR="00351B7B" w:rsidRPr="00DB582A" w:rsidRDefault="005E58A3" w:rsidP="001B7CEC">
      <w:pPr>
        <w:pStyle w:val="Nadpis1"/>
      </w:pPr>
      <w:r>
        <w:rPr>
          <w:lang w:val="cs-CZ"/>
        </w:rPr>
        <w:t>DORUČOVÁNÍ VÝSLEDKU VEŘEJNÉ ZAKÁZKY</w:t>
      </w:r>
    </w:p>
    <w:p w:rsidR="00936460" w:rsidRDefault="005E58A3" w:rsidP="00675625">
      <w:pPr>
        <w:jc w:val="both"/>
        <w:rPr>
          <w:rFonts w:ascii="Cambria" w:hAnsi="Cambria"/>
          <w:sz w:val="20"/>
          <w:szCs w:val="20"/>
        </w:rPr>
      </w:pPr>
      <w:r w:rsidRPr="005E58A3">
        <w:rPr>
          <w:rFonts w:ascii="Cambria" w:hAnsi="Cambria"/>
          <w:sz w:val="20"/>
          <w:szCs w:val="20"/>
        </w:rPr>
        <w:t>Zadavatel si vyhrazuje uveřejnit oznámení o vyloučení účastníka veřejné zakázky nebo oznámení o výběru dodavatele na profilu zadavatele. V takovém případě se oznámení považují za doručená všem účastníkům veřejné zakázky okamžikem jejich uveřejnění.</w:t>
      </w:r>
    </w:p>
    <w:p w:rsidR="005E58A3" w:rsidRPr="00B1060E" w:rsidRDefault="005E58A3" w:rsidP="00675625">
      <w:pPr>
        <w:jc w:val="both"/>
        <w:rPr>
          <w:rFonts w:ascii="Cambria" w:hAnsi="Cambria"/>
          <w:sz w:val="20"/>
          <w:szCs w:val="20"/>
        </w:rPr>
      </w:pPr>
    </w:p>
    <w:p w:rsidR="00351B7B" w:rsidRPr="00DB582A" w:rsidRDefault="001B7CEC" w:rsidP="001B7CEC">
      <w:pPr>
        <w:pStyle w:val="Nadpis1"/>
      </w:pPr>
      <w:r w:rsidRPr="00DB582A">
        <w:t>ABSOLUTNÍ PODMÍNKY ZADAVATELE</w:t>
      </w:r>
    </w:p>
    <w:p w:rsidR="00351B7B" w:rsidRPr="00B1060E" w:rsidRDefault="00351B7B" w:rsidP="00675625">
      <w:pPr>
        <w:tabs>
          <w:tab w:val="num" w:pos="1440"/>
        </w:tabs>
        <w:ind w:right="110"/>
        <w:jc w:val="both"/>
        <w:rPr>
          <w:rFonts w:ascii="Cambria" w:hAnsi="Cambria"/>
          <w:iCs/>
          <w:sz w:val="20"/>
          <w:szCs w:val="20"/>
        </w:rPr>
      </w:pPr>
    </w:p>
    <w:p w:rsidR="00BD339B" w:rsidRPr="00B1060E" w:rsidRDefault="00BD339B" w:rsidP="00675625">
      <w:pPr>
        <w:tabs>
          <w:tab w:val="num" w:pos="1440"/>
        </w:tabs>
        <w:ind w:right="110"/>
        <w:jc w:val="both"/>
        <w:rPr>
          <w:rFonts w:ascii="Cambria" w:hAnsi="Cambria"/>
          <w:b/>
          <w:iCs/>
          <w:sz w:val="20"/>
          <w:szCs w:val="20"/>
        </w:rPr>
      </w:pPr>
      <w:r w:rsidRPr="00B1060E">
        <w:rPr>
          <w:rFonts w:ascii="Cambria" w:hAnsi="Cambria"/>
          <w:b/>
          <w:iCs/>
          <w:sz w:val="20"/>
          <w:szCs w:val="20"/>
        </w:rPr>
        <w:t>Zadavatel si absolutně vymezuje níže uvedené požadavky, které je účastník povinen dodržet a</w:t>
      </w:r>
      <w:r w:rsidR="00A22EF7">
        <w:rPr>
          <w:rFonts w:ascii="Cambria" w:hAnsi="Cambria"/>
          <w:b/>
          <w:iCs/>
          <w:sz w:val="20"/>
          <w:szCs w:val="20"/>
        </w:rPr>
        <w:t> </w:t>
      </w:r>
      <w:r w:rsidRPr="00B1060E">
        <w:rPr>
          <w:rFonts w:ascii="Cambria" w:hAnsi="Cambria"/>
          <w:b/>
          <w:iCs/>
          <w:sz w:val="20"/>
          <w:szCs w:val="20"/>
        </w:rPr>
        <w:t xml:space="preserve">akceptovat. </w:t>
      </w:r>
    </w:p>
    <w:p w:rsidR="00BD339B" w:rsidRPr="00B1060E" w:rsidRDefault="00BD339B" w:rsidP="00675625">
      <w:pPr>
        <w:ind w:right="110"/>
        <w:jc w:val="both"/>
        <w:rPr>
          <w:rFonts w:ascii="Cambria" w:hAnsi="Cambria"/>
          <w:iCs/>
          <w:sz w:val="20"/>
          <w:szCs w:val="20"/>
        </w:rPr>
      </w:pPr>
    </w:p>
    <w:p w:rsidR="00BD339B" w:rsidRPr="00945E70"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ověřovat informace uváděné účastníky v jejich nabídkách, a to především vyzváním účastníků k předložení originálů nebo úředně ověřených kopií dokladů, případně u třetích osob.</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toto výběrové řízení zrušit.</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Náklady na vyhotovení nabídky a účast v zadávacím řízení, stejně jako jakékoliv další náhrady nákladů spojených s účastí v tomto zadávacím řízení nese účastník sám.</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provádět změny či doplnění zadávací dokumentace, zejména opravit chyby či opomenutí v této zadávací dokumentaci, ve lhůtě pro podání nabídek. Zadavatel si v důsledku provedené změny či doplnění zadávací dokumentace vyhrazuje právo přiměřeně prodloužit lhůtu pro podání nabídek.</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lastRenderedPageBreak/>
        <w:t xml:space="preserve">Veškeré materiály, instalovaná zařízení a technologie a dodávky užité při plnění předmětu veřejné zakázky musí být nové, nepoužité, musí mít 1. jakostní třídu a musí být schváleny pro použití v ČR. </w:t>
      </w:r>
    </w:p>
    <w:p w:rsidR="00BA695A" w:rsidRPr="007C4488" w:rsidRDefault="00BD339B" w:rsidP="00283CC7">
      <w:pPr>
        <w:numPr>
          <w:ilvl w:val="0"/>
          <w:numId w:val="9"/>
        </w:numPr>
        <w:ind w:left="360" w:right="110"/>
        <w:jc w:val="both"/>
        <w:rPr>
          <w:rFonts w:ascii="Cambria" w:hAnsi="Cambria"/>
          <w:b/>
          <w:iCs/>
          <w:sz w:val="20"/>
          <w:szCs w:val="20"/>
        </w:rPr>
      </w:pPr>
      <w:r w:rsidRPr="007C4488">
        <w:rPr>
          <w:rFonts w:ascii="Cambria" w:hAnsi="Cambria"/>
          <w:bCs/>
          <w:sz w:val="20"/>
          <w:szCs w:val="20"/>
        </w:rPr>
        <w:t>Dodavatel se zavazuje umožnit zaměstnancům nebo zmocněncům zadavatele</w:t>
      </w:r>
      <w:r w:rsidR="00376564" w:rsidRPr="007C4488">
        <w:rPr>
          <w:rFonts w:ascii="Cambria" w:hAnsi="Cambria"/>
          <w:bCs/>
          <w:sz w:val="20"/>
          <w:szCs w:val="20"/>
        </w:rPr>
        <w:t>, poskytovatele dotačních prostředků</w:t>
      </w:r>
      <w:r w:rsidRPr="007C4488">
        <w:rPr>
          <w:rFonts w:ascii="Cambria" w:hAnsi="Cambria"/>
          <w:bCs/>
          <w:sz w:val="20"/>
          <w:szCs w:val="20"/>
        </w:rPr>
        <w:t xml:space="preserve"> a oprávněných orgánů státní správy</w:t>
      </w:r>
      <w:r w:rsidR="00376564" w:rsidRPr="007C4488">
        <w:rPr>
          <w:rFonts w:ascii="Cambria" w:hAnsi="Cambria"/>
          <w:bCs/>
          <w:sz w:val="20"/>
          <w:szCs w:val="20"/>
        </w:rPr>
        <w:t>,</w:t>
      </w:r>
      <w:r w:rsidRPr="007C4488">
        <w:rPr>
          <w:rFonts w:ascii="Cambria" w:hAnsi="Cambria"/>
          <w:bCs/>
          <w:sz w:val="20"/>
          <w:szCs w:val="20"/>
        </w:rPr>
        <w:t xml:space="preserve"> kontrolu dokladů souvisejících s projektem. </w:t>
      </w:r>
    </w:p>
    <w:p w:rsidR="007C4488" w:rsidRPr="007C4488" w:rsidRDefault="007C4488" w:rsidP="007C4488">
      <w:pPr>
        <w:ind w:left="360" w:right="110"/>
        <w:jc w:val="both"/>
        <w:rPr>
          <w:rFonts w:ascii="Cambria" w:hAnsi="Cambria"/>
          <w:b/>
          <w:iCs/>
          <w:sz w:val="20"/>
          <w:szCs w:val="20"/>
        </w:rPr>
      </w:pPr>
    </w:p>
    <w:p w:rsidR="00C3228F" w:rsidRPr="00B1060E" w:rsidRDefault="00C3228F" w:rsidP="00675625">
      <w:pPr>
        <w:pBdr>
          <w:top w:val="single" w:sz="4" w:space="1" w:color="auto"/>
          <w:left w:val="single" w:sz="4" w:space="4" w:color="auto"/>
          <w:bottom w:val="single" w:sz="4" w:space="1" w:color="auto"/>
          <w:right w:val="single" w:sz="4" w:space="4" w:color="auto"/>
        </w:pBdr>
        <w:ind w:right="110"/>
        <w:jc w:val="both"/>
        <w:rPr>
          <w:rFonts w:ascii="Cambria" w:hAnsi="Cambria"/>
          <w:b/>
          <w:iCs/>
          <w:sz w:val="20"/>
          <w:szCs w:val="20"/>
        </w:rPr>
      </w:pPr>
      <w:r w:rsidRPr="00B1060E">
        <w:rPr>
          <w:rFonts w:ascii="Cambria" w:hAnsi="Cambria"/>
          <w:b/>
          <w:iCs/>
          <w:sz w:val="20"/>
          <w:szCs w:val="20"/>
        </w:rPr>
        <w:t>Zadavatel si vyhrazuje právo:</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zrušit výběrové řízení bez udání důvodů,</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zrušit výběrové řízení při zjištění vážných nesrovnalostí nebo chyby v oznámení o zahájení výběrového řízení, resp. výzvě, zadávací dokumentaci,   </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neuzavřít smlouvu s žádným z</w:t>
      </w:r>
      <w:r w:rsidR="00D32505" w:rsidRPr="00B1060E">
        <w:rPr>
          <w:rFonts w:ascii="Cambria" w:hAnsi="Cambria"/>
          <w:iCs/>
          <w:sz w:val="20"/>
          <w:szCs w:val="20"/>
        </w:rPr>
        <w:t>e zájemců</w:t>
      </w:r>
      <w:r w:rsidRPr="00B1060E">
        <w:rPr>
          <w:rFonts w:ascii="Cambria" w:hAnsi="Cambria"/>
          <w:iCs/>
          <w:sz w:val="20"/>
          <w:szCs w:val="20"/>
        </w:rPr>
        <w:t>,</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výběrové řízení zrušit</w:t>
      </w:r>
      <w:r w:rsidR="002050C9">
        <w:rPr>
          <w:rFonts w:ascii="Cambria" w:hAnsi="Cambria"/>
          <w:iCs/>
          <w:sz w:val="20"/>
          <w:szCs w:val="20"/>
        </w:rPr>
        <w:t>,</w:t>
      </w:r>
      <w:r w:rsidRPr="00B1060E">
        <w:rPr>
          <w:rFonts w:ascii="Cambria" w:hAnsi="Cambria"/>
          <w:iCs/>
          <w:sz w:val="20"/>
          <w:szCs w:val="20"/>
        </w:rPr>
        <w:t xml:space="preserve"> pokud nebyly v stanovené lhůtě podány žádné nabídky, </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odmítnout všechny předložené návrhy,</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před </w:t>
      </w:r>
      <w:r w:rsidR="009603A3" w:rsidRPr="00B1060E">
        <w:rPr>
          <w:rFonts w:ascii="Cambria" w:hAnsi="Cambria"/>
          <w:iCs/>
          <w:sz w:val="20"/>
          <w:szCs w:val="20"/>
        </w:rPr>
        <w:t>uzavřením smlouvy s vybraným dodavatelem</w:t>
      </w:r>
      <w:r w:rsidRPr="00B1060E">
        <w:rPr>
          <w:rFonts w:ascii="Cambria" w:hAnsi="Cambria"/>
          <w:iCs/>
          <w:sz w:val="20"/>
          <w:szCs w:val="20"/>
        </w:rPr>
        <w:t xml:space="preserve"> ověřit údaje uvedené v</w:t>
      </w:r>
      <w:r w:rsidR="009603A3" w:rsidRPr="00B1060E">
        <w:rPr>
          <w:rFonts w:ascii="Cambria" w:hAnsi="Cambria"/>
          <w:iCs/>
          <w:sz w:val="20"/>
          <w:szCs w:val="20"/>
        </w:rPr>
        <w:t xml:space="preserve"> jeho </w:t>
      </w:r>
      <w:r w:rsidRPr="00B1060E">
        <w:rPr>
          <w:rFonts w:ascii="Cambria" w:hAnsi="Cambria"/>
          <w:iCs/>
          <w:sz w:val="20"/>
          <w:szCs w:val="20"/>
        </w:rPr>
        <w:t>nabídce,</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vyloučit z výběru nabídky, které nebudou úplné z hlediska stanovených podmínek,</w:t>
      </w:r>
    </w:p>
    <w:p w:rsidR="00936460"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snížit rozsah realizovaných </w:t>
      </w:r>
      <w:r w:rsidR="001E1CA9">
        <w:rPr>
          <w:rFonts w:ascii="Cambria" w:hAnsi="Cambria"/>
          <w:iCs/>
          <w:sz w:val="20"/>
          <w:szCs w:val="20"/>
        </w:rPr>
        <w:t>dodávek a prací</w:t>
      </w:r>
      <w:r w:rsidR="00945E70">
        <w:rPr>
          <w:rFonts w:ascii="Cambria" w:hAnsi="Cambria"/>
          <w:iCs/>
          <w:sz w:val="20"/>
          <w:szCs w:val="20"/>
        </w:rPr>
        <w:t>.</w:t>
      </w:r>
    </w:p>
    <w:p w:rsidR="00400B3B" w:rsidRPr="00945E70" w:rsidRDefault="00400B3B" w:rsidP="00400B3B">
      <w:pPr>
        <w:ind w:left="720" w:right="110"/>
        <w:jc w:val="both"/>
        <w:rPr>
          <w:rFonts w:ascii="Cambria" w:hAnsi="Cambria"/>
          <w:iCs/>
          <w:sz w:val="20"/>
          <w:szCs w:val="20"/>
        </w:rPr>
      </w:pPr>
    </w:p>
    <w:p w:rsidR="00351B7B" w:rsidRPr="00DB582A" w:rsidRDefault="001B7CEC" w:rsidP="001B7CEC">
      <w:pPr>
        <w:pStyle w:val="Nadpis1"/>
      </w:pPr>
      <w:r w:rsidRPr="00DB582A">
        <w:t>DALŠÍ ČÁSTI ZADÁVACÍ DOKUMENTACE - PŘÍLOHY</w:t>
      </w:r>
    </w:p>
    <w:p w:rsidR="00351B7B" w:rsidRPr="00B1060E" w:rsidRDefault="00351B7B" w:rsidP="00675625">
      <w:pPr>
        <w:jc w:val="both"/>
        <w:rPr>
          <w:rFonts w:ascii="Cambria" w:hAnsi="Cambria"/>
          <w:b/>
          <w:bCs/>
          <w:i/>
          <w:iCs/>
          <w:sz w:val="20"/>
          <w:szCs w:val="20"/>
        </w:rPr>
      </w:pP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1</w:t>
      </w:r>
      <w:r w:rsidRPr="00B1060E">
        <w:rPr>
          <w:rFonts w:ascii="Cambria" w:hAnsi="Cambria"/>
          <w:bCs/>
          <w:iCs/>
          <w:sz w:val="20"/>
          <w:szCs w:val="20"/>
        </w:rPr>
        <w:t xml:space="preserve"> – Krycí list nabídky - vzor</w:t>
      </w: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2</w:t>
      </w:r>
      <w:r w:rsidRPr="00B1060E">
        <w:rPr>
          <w:rFonts w:ascii="Cambria" w:hAnsi="Cambria"/>
          <w:bCs/>
          <w:iCs/>
          <w:sz w:val="20"/>
          <w:szCs w:val="20"/>
        </w:rPr>
        <w:t xml:space="preserve"> – </w:t>
      </w:r>
      <w:r w:rsidR="004F3188">
        <w:rPr>
          <w:rFonts w:ascii="Cambria" w:hAnsi="Cambria"/>
          <w:bCs/>
          <w:iCs/>
          <w:sz w:val="20"/>
          <w:szCs w:val="20"/>
        </w:rPr>
        <w:t>Kupní smlouva</w:t>
      </w:r>
      <w:r w:rsidRPr="00B1060E">
        <w:rPr>
          <w:rFonts w:ascii="Cambria" w:hAnsi="Cambria"/>
          <w:bCs/>
          <w:iCs/>
          <w:sz w:val="20"/>
          <w:szCs w:val="20"/>
        </w:rPr>
        <w:t xml:space="preserve"> - vzor </w:t>
      </w: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3</w:t>
      </w:r>
      <w:r w:rsidRPr="00B1060E">
        <w:rPr>
          <w:rFonts w:ascii="Cambria" w:hAnsi="Cambria"/>
          <w:bCs/>
          <w:iCs/>
          <w:sz w:val="20"/>
          <w:szCs w:val="20"/>
        </w:rPr>
        <w:t xml:space="preserve"> – Čestné prohlášení – základní způsobilost - vzor</w:t>
      </w:r>
    </w:p>
    <w:p w:rsidR="00485322"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Př</w:t>
      </w:r>
      <w:r w:rsidR="00B91206">
        <w:rPr>
          <w:rFonts w:ascii="Cambria" w:hAnsi="Cambria"/>
          <w:bCs/>
          <w:iCs/>
          <w:sz w:val="20"/>
          <w:szCs w:val="20"/>
        </w:rPr>
        <w:t xml:space="preserve">íloha č. </w:t>
      </w:r>
      <w:r w:rsidR="007A7751">
        <w:rPr>
          <w:rFonts w:ascii="Cambria" w:hAnsi="Cambria"/>
          <w:bCs/>
          <w:iCs/>
          <w:sz w:val="20"/>
          <w:szCs w:val="20"/>
        </w:rPr>
        <w:t>4</w:t>
      </w:r>
      <w:r w:rsidR="00B91206">
        <w:rPr>
          <w:rFonts w:ascii="Cambria" w:hAnsi="Cambria"/>
          <w:bCs/>
          <w:iCs/>
          <w:sz w:val="20"/>
          <w:szCs w:val="20"/>
        </w:rPr>
        <w:t xml:space="preserve"> – Položkový rozpočet</w:t>
      </w:r>
    </w:p>
    <w:p w:rsidR="00D748DF" w:rsidRPr="00B1060E" w:rsidRDefault="00D748DF" w:rsidP="00675625">
      <w:pPr>
        <w:jc w:val="both"/>
        <w:rPr>
          <w:rFonts w:ascii="Cambria" w:hAnsi="Cambria"/>
          <w:b/>
          <w:bCs/>
          <w:i/>
          <w:iCs/>
          <w:sz w:val="20"/>
          <w:szCs w:val="20"/>
        </w:rPr>
      </w:pPr>
    </w:p>
    <w:p w:rsidR="007C4488" w:rsidRDefault="007C4488" w:rsidP="00936460">
      <w:pPr>
        <w:spacing w:after="120"/>
        <w:jc w:val="both"/>
        <w:rPr>
          <w:rFonts w:ascii="Cambria" w:hAnsi="Cambria"/>
          <w:sz w:val="20"/>
          <w:szCs w:val="20"/>
        </w:rPr>
      </w:pPr>
    </w:p>
    <w:p w:rsidR="007C4488" w:rsidRDefault="007C4488" w:rsidP="00936460">
      <w:pPr>
        <w:spacing w:after="120"/>
        <w:jc w:val="both"/>
        <w:rPr>
          <w:rFonts w:ascii="Cambria" w:hAnsi="Cambria"/>
          <w:sz w:val="20"/>
          <w:szCs w:val="20"/>
        </w:rPr>
      </w:pPr>
    </w:p>
    <w:p w:rsidR="007C4488" w:rsidRDefault="007C4488" w:rsidP="00936460">
      <w:pPr>
        <w:spacing w:after="120"/>
        <w:jc w:val="both"/>
        <w:rPr>
          <w:rFonts w:ascii="Cambria" w:hAnsi="Cambria"/>
          <w:sz w:val="20"/>
          <w:szCs w:val="20"/>
        </w:rPr>
      </w:pPr>
    </w:p>
    <w:p w:rsidR="00936460" w:rsidRDefault="00581A31" w:rsidP="00936460">
      <w:pPr>
        <w:spacing w:after="120"/>
        <w:jc w:val="both"/>
        <w:rPr>
          <w:rFonts w:ascii="Cambria" w:hAnsi="Cambria"/>
          <w:sz w:val="20"/>
          <w:szCs w:val="20"/>
        </w:rPr>
      </w:pPr>
      <w:r>
        <w:rPr>
          <w:rFonts w:ascii="Cambria" w:hAnsi="Cambria"/>
          <w:sz w:val="20"/>
          <w:szCs w:val="20"/>
        </w:rPr>
        <w:t>V</w:t>
      </w:r>
      <w:r w:rsidR="00945E70">
        <w:rPr>
          <w:rFonts w:ascii="Cambria" w:hAnsi="Cambria"/>
          <w:sz w:val="20"/>
          <w:szCs w:val="20"/>
        </w:rPr>
        <w:t> Děčíně dne</w:t>
      </w:r>
      <w:r w:rsidR="00400B3B">
        <w:rPr>
          <w:rFonts w:ascii="Cambria" w:hAnsi="Cambria"/>
          <w:sz w:val="20"/>
          <w:szCs w:val="20"/>
        </w:rPr>
        <w:t xml:space="preserve"> </w:t>
      </w:r>
      <w:r w:rsidR="00820652">
        <w:rPr>
          <w:rFonts w:ascii="Cambria" w:hAnsi="Cambria"/>
          <w:sz w:val="20"/>
          <w:szCs w:val="20"/>
        </w:rPr>
        <w:t>9.</w:t>
      </w:r>
      <w:r w:rsidR="00A905B1">
        <w:rPr>
          <w:rFonts w:ascii="Cambria" w:hAnsi="Cambria"/>
          <w:sz w:val="20"/>
          <w:szCs w:val="20"/>
        </w:rPr>
        <w:t>12.2025</w:t>
      </w:r>
    </w:p>
    <w:tbl>
      <w:tblPr>
        <w:tblW w:w="9356" w:type="dxa"/>
        <w:tblLook w:val="04A0" w:firstRow="1" w:lastRow="0" w:firstColumn="1" w:lastColumn="0" w:noHBand="0" w:noVBand="1"/>
      </w:tblPr>
      <w:tblGrid>
        <w:gridCol w:w="9356"/>
      </w:tblGrid>
      <w:tr w:rsidR="004E4AEC" w:rsidRPr="000A7364" w:rsidTr="00C364BA">
        <w:trPr>
          <w:trHeight w:val="244"/>
        </w:trPr>
        <w:tc>
          <w:tcPr>
            <w:tcW w:w="9356" w:type="dxa"/>
            <w:shd w:val="clear" w:color="auto" w:fill="auto"/>
          </w:tcPr>
          <w:p w:rsidR="004E4AEC" w:rsidRPr="000A7364" w:rsidRDefault="004E4AEC" w:rsidP="00C364BA">
            <w:pPr>
              <w:spacing w:after="120"/>
              <w:ind w:left="3540" w:firstLine="708"/>
              <w:jc w:val="right"/>
              <w:rPr>
                <w:rFonts w:ascii="Cambria" w:hAnsi="Cambria"/>
                <w:sz w:val="20"/>
                <w:szCs w:val="20"/>
              </w:rPr>
            </w:pPr>
            <w:r>
              <w:rPr>
                <w:rFonts w:ascii="Cambria" w:hAnsi="Cambria"/>
                <w:sz w:val="20"/>
                <w:szCs w:val="20"/>
              </w:rPr>
              <w:t>…………………………………………………..</w:t>
            </w:r>
          </w:p>
        </w:tc>
      </w:tr>
      <w:tr w:rsidR="00936460" w:rsidRPr="000A7364" w:rsidTr="006F1F07">
        <w:trPr>
          <w:trHeight w:val="244"/>
        </w:trPr>
        <w:tc>
          <w:tcPr>
            <w:tcW w:w="9356" w:type="dxa"/>
            <w:shd w:val="clear" w:color="auto" w:fill="auto"/>
          </w:tcPr>
          <w:p w:rsidR="00936460" w:rsidRPr="000A7364" w:rsidRDefault="00945E70" w:rsidP="00C0291B">
            <w:pPr>
              <w:spacing w:after="120"/>
              <w:ind w:left="3540" w:firstLine="708"/>
              <w:jc w:val="right"/>
              <w:rPr>
                <w:rFonts w:ascii="Cambria" w:hAnsi="Cambria"/>
                <w:sz w:val="20"/>
                <w:szCs w:val="20"/>
              </w:rPr>
            </w:pPr>
            <w:r w:rsidRPr="00945E70">
              <w:rPr>
                <w:rFonts w:ascii="Cambria" w:hAnsi="Cambria"/>
                <w:sz w:val="20"/>
                <w:szCs w:val="20"/>
              </w:rPr>
              <w:t>PaedDr.</w:t>
            </w:r>
            <w:r w:rsidR="00A905B1">
              <w:rPr>
                <w:rFonts w:ascii="Cambria" w:hAnsi="Cambria"/>
                <w:sz w:val="20"/>
                <w:szCs w:val="20"/>
              </w:rPr>
              <w:t xml:space="preserve"> </w:t>
            </w:r>
            <w:bookmarkStart w:id="0" w:name="_GoBack"/>
            <w:bookmarkEnd w:id="0"/>
            <w:r w:rsidR="00A905B1">
              <w:rPr>
                <w:rFonts w:ascii="Cambria" w:hAnsi="Cambria"/>
                <w:sz w:val="20"/>
                <w:szCs w:val="20"/>
              </w:rPr>
              <w:t>Ing.</w:t>
            </w:r>
            <w:r w:rsidRPr="00945E70">
              <w:rPr>
                <w:rFonts w:ascii="Cambria" w:hAnsi="Cambria"/>
                <w:sz w:val="20"/>
                <w:szCs w:val="20"/>
              </w:rPr>
              <w:t xml:space="preserve"> Michal Slavík, PhD.</w:t>
            </w:r>
            <w:r w:rsidR="006F1F07" w:rsidRPr="006220A6">
              <w:rPr>
                <w:rFonts w:ascii="Cambria" w:hAnsi="Cambria"/>
                <w:sz w:val="20"/>
                <w:szCs w:val="20"/>
              </w:rPr>
              <w:t>, ředitel</w:t>
            </w:r>
          </w:p>
        </w:tc>
      </w:tr>
      <w:tr w:rsidR="006F1F07" w:rsidRPr="000A7364" w:rsidTr="00DF4F88">
        <w:tc>
          <w:tcPr>
            <w:tcW w:w="9356" w:type="dxa"/>
            <w:shd w:val="clear" w:color="auto" w:fill="auto"/>
          </w:tcPr>
          <w:p w:rsidR="006F1F07" w:rsidRPr="000A7364" w:rsidRDefault="006F1F07" w:rsidP="00DF4F88">
            <w:pPr>
              <w:spacing w:after="120"/>
              <w:ind w:left="3540" w:firstLine="708"/>
              <w:jc w:val="right"/>
              <w:rPr>
                <w:rFonts w:ascii="Cambria" w:hAnsi="Cambria"/>
                <w:sz w:val="20"/>
                <w:szCs w:val="20"/>
              </w:rPr>
            </w:pPr>
          </w:p>
        </w:tc>
      </w:tr>
      <w:tr w:rsidR="00936460" w:rsidRPr="000A7364" w:rsidTr="006F1F07">
        <w:tc>
          <w:tcPr>
            <w:tcW w:w="9356" w:type="dxa"/>
            <w:shd w:val="clear" w:color="auto" w:fill="auto"/>
          </w:tcPr>
          <w:p w:rsidR="00936460" w:rsidRPr="000A7364" w:rsidRDefault="00936460" w:rsidP="00BA695A">
            <w:pPr>
              <w:spacing w:after="120"/>
              <w:ind w:left="3540" w:firstLine="708"/>
              <w:jc w:val="right"/>
              <w:rPr>
                <w:rFonts w:ascii="Cambria" w:hAnsi="Cambria"/>
                <w:sz w:val="20"/>
                <w:szCs w:val="20"/>
              </w:rPr>
            </w:pPr>
          </w:p>
        </w:tc>
      </w:tr>
    </w:tbl>
    <w:p w:rsidR="00E1179E" w:rsidRPr="00B1060E" w:rsidRDefault="00E1179E" w:rsidP="00BA695A">
      <w:pPr>
        <w:spacing w:after="120"/>
        <w:jc w:val="both"/>
        <w:rPr>
          <w:rFonts w:ascii="Cambria" w:hAnsi="Cambria"/>
          <w:sz w:val="20"/>
          <w:szCs w:val="20"/>
        </w:rPr>
      </w:pPr>
    </w:p>
    <w:sectPr w:rsidR="00E1179E" w:rsidRPr="00B1060E">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9C" w:rsidRDefault="00F74F9C">
      <w:r>
        <w:separator/>
      </w:r>
    </w:p>
  </w:endnote>
  <w:endnote w:type="continuationSeparator" w:id="0">
    <w:p w:rsidR="00F74F9C" w:rsidRDefault="00F7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Default="00E83B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83B69" w:rsidRDefault="00E83B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Pr="002050C9" w:rsidRDefault="00E83B69">
    <w:pPr>
      <w:pStyle w:val="Zpat"/>
      <w:framePr w:wrap="around" w:vAnchor="text" w:hAnchor="margin" w:xAlign="right" w:y="1"/>
      <w:rPr>
        <w:rStyle w:val="slostrnky"/>
        <w:rFonts w:ascii="Cambria" w:hAnsi="Cambria"/>
      </w:rPr>
    </w:pPr>
    <w:r w:rsidRPr="002050C9">
      <w:rPr>
        <w:rStyle w:val="slostrnky"/>
        <w:rFonts w:ascii="Cambria" w:hAnsi="Cambria"/>
      </w:rPr>
      <w:fldChar w:fldCharType="begin"/>
    </w:r>
    <w:r w:rsidRPr="002050C9">
      <w:rPr>
        <w:rStyle w:val="slostrnky"/>
        <w:rFonts w:ascii="Cambria" w:hAnsi="Cambria"/>
      </w:rPr>
      <w:instrText xml:space="preserve">PAGE  </w:instrText>
    </w:r>
    <w:r w:rsidRPr="002050C9">
      <w:rPr>
        <w:rStyle w:val="slostrnky"/>
        <w:rFonts w:ascii="Cambria" w:hAnsi="Cambria"/>
      </w:rPr>
      <w:fldChar w:fldCharType="separate"/>
    </w:r>
    <w:r w:rsidR="00A905B1">
      <w:rPr>
        <w:rStyle w:val="slostrnky"/>
        <w:rFonts w:ascii="Cambria" w:hAnsi="Cambria"/>
        <w:noProof/>
      </w:rPr>
      <w:t>1</w:t>
    </w:r>
    <w:r w:rsidRPr="002050C9">
      <w:rPr>
        <w:rStyle w:val="slostrnky"/>
        <w:rFonts w:ascii="Cambria" w:hAnsi="Cambria"/>
      </w:rPr>
      <w:fldChar w:fldCharType="end"/>
    </w:r>
    <w:r w:rsidRPr="002050C9">
      <w:rPr>
        <w:rStyle w:val="slostrnky"/>
        <w:rFonts w:ascii="Cambria" w:hAnsi="Cambria"/>
      </w:rPr>
      <w:t>/</w:t>
    </w:r>
    <w:r w:rsidRPr="002050C9">
      <w:rPr>
        <w:rStyle w:val="slostrnky"/>
        <w:rFonts w:ascii="Cambria" w:hAnsi="Cambria"/>
      </w:rPr>
      <w:fldChar w:fldCharType="begin"/>
    </w:r>
    <w:r w:rsidRPr="002050C9">
      <w:rPr>
        <w:rStyle w:val="slostrnky"/>
        <w:rFonts w:ascii="Cambria" w:hAnsi="Cambria"/>
      </w:rPr>
      <w:instrText xml:space="preserve"> NUMPAGES </w:instrText>
    </w:r>
    <w:r w:rsidRPr="002050C9">
      <w:rPr>
        <w:rStyle w:val="slostrnky"/>
        <w:rFonts w:ascii="Cambria" w:hAnsi="Cambria"/>
      </w:rPr>
      <w:fldChar w:fldCharType="separate"/>
    </w:r>
    <w:r w:rsidR="00A905B1">
      <w:rPr>
        <w:rStyle w:val="slostrnky"/>
        <w:rFonts w:ascii="Cambria" w:hAnsi="Cambria"/>
        <w:noProof/>
      </w:rPr>
      <w:t>6</w:t>
    </w:r>
    <w:r w:rsidRPr="002050C9">
      <w:rPr>
        <w:rStyle w:val="slostrnky"/>
        <w:rFonts w:ascii="Cambria" w:hAnsi="Cambria"/>
      </w:rPr>
      <w:fldChar w:fldCharType="end"/>
    </w:r>
  </w:p>
  <w:p w:rsidR="00E83B69" w:rsidRPr="002050C9" w:rsidRDefault="00E83B69" w:rsidP="007B7800">
    <w:pPr>
      <w:jc w:val="center"/>
      <w:rPr>
        <w:rFonts w:ascii="Cambria" w:hAnsi="Cambria"/>
        <w:i/>
        <w:color w:val="548DD4"/>
        <w:sz w:val="20"/>
        <w:szCs w:val="20"/>
      </w:rPr>
    </w:pPr>
    <w:r w:rsidRPr="002050C9">
      <w:rPr>
        <w:rFonts w:ascii="Cambria" w:hAnsi="Cambria"/>
        <w:i/>
        <w:color w:val="548DD4"/>
        <w:sz w:val="20"/>
        <w:szCs w:val="20"/>
      </w:rPr>
      <w:t xml:space="preserve"> </w:t>
    </w:r>
  </w:p>
  <w:p w:rsidR="00E83B69" w:rsidRPr="00723C68" w:rsidRDefault="00595E7D" w:rsidP="00595E7D">
    <w:pPr>
      <w:jc w:val="both"/>
      <w:rPr>
        <w:color w:val="365F91"/>
        <w:sz w:val="20"/>
        <w:szCs w:val="20"/>
      </w:rPr>
    </w:pPr>
    <w:r w:rsidRPr="00595E7D">
      <w:rPr>
        <w:rFonts w:ascii="Cambria" w:hAnsi="Cambria"/>
        <w:noProof/>
        <w:sz w:val="20"/>
        <w:szCs w:val="20"/>
      </w:rPr>
      <w:drawing>
        <wp:inline distT="0" distB="0" distL="0" distR="0" wp14:anchorId="1D78915F" wp14:editId="356DB1BE">
          <wp:extent cx="2308860" cy="604856"/>
          <wp:effectExtent l="0" t="0" r="0" b="508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611" cy="611864"/>
                  </a:xfrm>
                  <a:prstGeom prst="rect">
                    <a:avLst/>
                  </a:prstGeom>
                  <a:noFill/>
                  <a:ln>
                    <a:noFill/>
                  </a:ln>
                </pic:spPr>
              </pic:pic>
            </a:graphicData>
          </a:graphic>
        </wp:inline>
      </w:drawing>
    </w:r>
    <w:r w:rsidRPr="00595E7D">
      <w:rPr>
        <w:rFonts w:ascii="Cambria" w:hAnsi="Cambria"/>
        <w:noProof/>
        <w:sz w:val="20"/>
        <w:szCs w:val="20"/>
      </w:rPr>
      <w:drawing>
        <wp:inline distT="0" distB="0" distL="0" distR="0" wp14:anchorId="5610BCB5" wp14:editId="5B244D76">
          <wp:extent cx="1607820" cy="7086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820" cy="708660"/>
                  </a:xfrm>
                  <a:prstGeom prst="rect">
                    <a:avLst/>
                  </a:prstGeom>
                  <a:noFill/>
                  <a:ln>
                    <a:noFill/>
                  </a:ln>
                </pic:spPr>
              </pic:pic>
            </a:graphicData>
          </a:graphic>
        </wp:inline>
      </w:drawing>
    </w:r>
    <w:r w:rsidRPr="00595E7D">
      <w:rPr>
        <w:rFonts w:ascii="Cambria" w:hAnsi="Cambria"/>
        <w:noProof/>
        <w:sz w:val="20"/>
        <w:szCs w:val="20"/>
      </w:rPr>
      <w:drawing>
        <wp:inline distT="0" distB="0" distL="0" distR="0" wp14:anchorId="784D73E6" wp14:editId="4E64244F">
          <wp:extent cx="1455420" cy="70866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9C" w:rsidRDefault="00F74F9C">
      <w:r>
        <w:separator/>
      </w:r>
    </w:p>
  </w:footnote>
  <w:footnote w:type="continuationSeparator" w:id="0">
    <w:p w:rsidR="00F74F9C" w:rsidRDefault="00F7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Default="00E83B69" w:rsidP="004774D9">
    <w:pPr>
      <w:jc w:val="center"/>
      <w:rPr>
        <w:sz w:val="20"/>
        <w:szCs w:val="20"/>
      </w:rPr>
    </w:pPr>
  </w:p>
  <w:p w:rsidR="00E83B69" w:rsidRPr="004774D9" w:rsidRDefault="00E83B69" w:rsidP="004774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1DC01387"/>
    <w:multiLevelType w:val="hybridMultilevel"/>
    <w:tmpl w:val="9EAA7C4A"/>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BDC17BE"/>
    <w:multiLevelType w:val="hybridMultilevel"/>
    <w:tmpl w:val="5E183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9441E"/>
    <w:multiLevelType w:val="hybridMultilevel"/>
    <w:tmpl w:val="E4A0788C"/>
    <w:lvl w:ilvl="0" w:tplc="E2800D0A">
      <w:start w:val="1"/>
      <w:numFmt w:val="decimal"/>
      <w:pStyle w:val="Nadpis1"/>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5C2D3D"/>
    <w:multiLevelType w:val="hybridMultilevel"/>
    <w:tmpl w:val="3D1E205C"/>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32085"/>
    <w:multiLevelType w:val="hybridMultilevel"/>
    <w:tmpl w:val="B9EE8A36"/>
    <w:lvl w:ilvl="0" w:tplc="A23C6EF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D67DB7"/>
    <w:multiLevelType w:val="hybridMultilevel"/>
    <w:tmpl w:val="54968F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6D2A295D"/>
    <w:multiLevelType w:val="hybridMultilevel"/>
    <w:tmpl w:val="AC523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88E26F1"/>
    <w:multiLevelType w:val="hybridMultilevel"/>
    <w:tmpl w:val="F14807C0"/>
    <w:lvl w:ilvl="0" w:tplc="4CACE6C6">
      <w:start w:val="2"/>
      <w:numFmt w:val="bullet"/>
      <w:pStyle w:val="NADPIS10"/>
      <w:lvlText w:val=""/>
      <w:lvlJc w:val="left"/>
      <w:pPr>
        <w:tabs>
          <w:tab w:val="num" w:pos="720"/>
        </w:tabs>
        <w:ind w:left="700" w:hanging="340"/>
      </w:pPr>
      <w:rPr>
        <w:rFonts w:ascii="Symbol" w:hAnsi="Symbol" w:hint="default"/>
      </w:rPr>
    </w:lvl>
    <w:lvl w:ilvl="1" w:tplc="04050003" w:tentative="1">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21F78"/>
    <w:multiLevelType w:val="hybridMultilevel"/>
    <w:tmpl w:val="7A546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5"/>
  </w:num>
  <w:num w:numId="5">
    <w:abstractNumId w:val="6"/>
  </w:num>
  <w:num w:numId="6">
    <w:abstractNumId w:val="11"/>
  </w:num>
  <w:num w:numId="7">
    <w:abstractNumId w:val="13"/>
  </w:num>
  <w:num w:numId="8">
    <w:abstractNumId w:val="0"/>
  </w:num>
  <w:num w:numId="9">
    <w:abstractNumId w:val="8"/>
  </w:num>
  <w:num w:numId="10">
    <w:abstractNumId w:val="2"/>
  </w:num>
  <w:num w:numId="11">
    <w:abstractNumId w:val="7"/>
  </w:num>
  <w:num w:numId="12">
    <w:abstractNumId w:val="9"/>
  </w:num>
  <w:num w:numId="13">
    <w:abstractNumId w:val="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4B"/>
    <w:rsid w:val="00006B7F"/>
    <w:rsid w:val="00013A5D"/>
    <w:rsid w:val="00013BF7"/>
    <w:rsid w:val="000156F3"/>
    <w:rsid w:val="00016B29"/>
    <w:rsid w:val="000243A9"/>
    <w:rsid w:val="000261E1"/>
    <w:rsid w:val="00026D78"/>
    <w:rsid w:val="00031055"/>
    <w:rsid w:val="0003158A"/>
    <w:rsid w:val="00031EDC"/>
    <w:rsid w:val="0003354E"/>
    <w:rsid w:val="00035953"/>
    <w:rsid w:val="000361B2"/>
    <w:rsid w:val="00036542"/>
    <w:rsid w:val="00041386"/>
    <w:rsid w:val="000461F6"/>
    <w:rsid w:val="000510C8"/>
    <w:rsid w:val="0005125C"/>
    <w:rsid w:val="00051E53"/>
    <w:rsid w:val="0005549F"/>
    <w:rsid w:val="00057801"/>
    <w:rsid w:val="00060251"/>
    <w:rsid w:val="0006223F"/>
    <w:rsid w:val="00062FD0"/>
    <w:rsid w:val="00065872"/>
    <w:rsid w:val="0006755B"/>
    <w:rsid w:val="00071ABB"/>
    <w:rsid w:val="000754A8"/>
    <w:rsid w:val="0007769F"/>
    <w:rsid w:val="00077B36"/>
    <w:rsid w:val="00084E21"/>
    <w:rsid w:val="00085407"/>
    <w:rsid w:val="00087680"/>
    <w:rsid w:val="0009590D"/>
    <w:rsid w:val="000966A7"/>
    <w:rsid w:val="00097CEF"/>
    <w:rsid w:val="000A1B97"/>
    <w:rsid w:val="000A2287"/>
    <w:rsid w:val="000A606C"/>
    <w:rsid w:val="000A757D"/>
    <w:rsid w:val="000B035D"/>
    <w:rsid w:val="000B0FFA"/>
    <w:rsid w:val="000B6994"/>
    <w:rsid w:val="000C0BAA"/>
    <w:rsid w:val="000C25A2"/>
    <w:rsid w:val="000C37F5"/>
    <w:rsid w:val="000C4EE6"/>
    <w:rsid w:val="000C6C34"/>
    <w:rsid w:val="000C73C0"/>
    <w:rsid w:val="000D038A"/>
    <w:rsid w:val="000D144F"/>
    <w:rsid w:val="000D1BC6"/>
    <w:rsid w:val="000D28FD"/>
    <w:rsid w:val="000D3D8B"/>
    <w:rsid w:val="000D51BF"/>
    <w:rsid w:val="000D5321"/>
    <w:rsid w:val="000D5A20"/>
    <w:rsid w:val="000D5DB1"/>
    <w:rsid w:val="000D70E6"/>
    <w:rsid w:val="000E161F"/>
    <w:rsid w:val="000E1C07"/>
    <w:rsid w:val="000E2222"/>
    <w:rsid w:val="000E36B0"/>
    <w:rsid w:val="000E3EFC"/>
    <w:rsid w:val="000E5323"/>
    <w:rsid w:val="000E680F"/>
    <w:rsid w:val="000E6CBA"/>
    <w:rsid w:val="000F035C"/>
    <w:rsid w:val="000F3FE5"/>
    <w:rsid w:val="000F5354"/>
    <w:rsid w:val="000F70B0"/>
    <w:rsid w:val="000F7A46"/>
    <w:rsid w:val="00100408"/>
    <w:rsid w:val="00102289"/>
    <w:rsid w:val="001043D7"/>
    <w:rsid w:val="0010553E"/>
    <w:rsid w:val="00107B34"/>
    <w:rsid w:val="00110922"/>
    <w:rsid w:val="00110B61"/>
    <w:rsid w:val="00111F8C"/>
    <w:rsid w:val="00112CB6"/>
    <w:rsid w:val="001144C0"/>
    <w:rsid w:val="00116171"/>
    <w:rsid w:val="001163B6"/>
    <w:rsid w:val="00116430"/>
    <w:rsid w:val="00121EA7"/>
    <w:rsid w:val="00126AC6"/>
    <w:rsid w:val="00126D1F"/>
    <w:rsid w:val="001271EF"/>
    <w:rsid w:val="00130B41"/>
    <w:rsid w:val="001313D4"/>
    <w:rsid w:val="0013532A"/>
    <w:rsid w:val="0013590E"/>
    <w:rsid w:val="00135939"/>
    <w:rsid w:val="00137726"/>
    <w:rsid w:val="0014189F"/>
    <w:rsid w:val="00143017"/>
    <w:rsid w:val="0015193A"/>
    <w:rsid w:val="00151B71"/>
    <w:rsid w:val="00154162"/>
    <w:rsid w:val="00154F62"/>
    <w:rsid w:val="0015593E"/>
    <w:rsid w:val="001566A4"/>
    <w:rsid w:val="001579ED"/>
    <w:rsid w:val="00157AEC"/>
    <w:rsid w:val="0016051A"/>
    <w:rsid w:val="00166C93"/>
    <w:rsid w:val="00167A6C"/>
    <w:rsid w:val="00170076"/>
    <w:rsid w:val="00170138"/>
    <w:rsid w:val="001701B7"/>
    <w:rsid w:val="00170344"/>
    <w:rsid w:val="00171684"/>
    <w:rsid w:val="00177F7A"/>
    <w:rsid w:val="001806BC"/>
    <w:rsid w:val="00181579"/>
    <w:rsid w:val="0018224C"/>
    <w:rsid w:val="0018305D"/>
    <w:rsid w:val="0018329C"/>
    <w:rsid w:val="0018349B"/>
    <w:rsid w:val="001834DC"/>
    <w:rsid w:val="001859AD"/>
    <w:rsid w:val="0018751C"/>
    <w:rsid w:val="001914EC"/>
    <w:rsid w:val="0019294E"/>
    <w:rsid w:val="00192C9E"/>
    <w:rsid w:val="0019378B"/>
    <w:rsid w:val="00194C2B"/>
    <w:rsid w:val="00194D0E"/>
    <w:rsid w:val="00196E40"/>
    <w:rsid w:val="00197824"/>
    <w:rsid w:val="001A01EA"/>
    <w:rsid w:val="001A1432"/>
    <w:rsid w:val="001A1917"/>
    <w:rsid w:val="001A3496"/>
    <w:rsid w:val="001A3BB5"/>
    <w:rsid w:val="001A46C9"/>
    <w:rsid w:val="001A48CD"/>
    <w:rsid w:val="001A5AEA"/>
    <w:rsid w:val="001A7C91"/>
    <w:rsid w:val="001B0C18"/>
    <w:rsid w:val="001B469D"/>
    <w:rsid w:val="001B7CEC"/>
    <w:rsid w:val="001C0574"/>
    <w:rsid w:val="001C20D8"/>
    <w:rsid w:val="001C220F"/>
    <w:rsid w:val="001C3D0A"/>
    <w:rsid w:val="001C4516"/>
    <w:rsid w:val="001C753E"/>
    <w:rsid w:val="001D001A"/>
    <w:rsid w:val="001D06FE"/>
    <w:rsid w:val="001D0C43"/>
    <w:rsid w:val="001D31C6"/>
    <w:rsid w:val="001D4132"/>
    <w:rsid w:val="001D67E6"/>
    <w:rsid w:val="001E1A16"/>
    <w:rsid w:val="001E1CA9"/>
    <w:rsid w:val="001E59C5"/>
    <w:rsid w:val="001E5E39"/>
    <w:rsid w:val="001E7C36"/>
    <w:rsid w:val="001F126A"/>
    <w:rsid w:val="001F1690"/>
    <w:rsid w:val="001F411A"/>
    <w:rsid w:val="001F509B"/>
    <w:rsid w:val="001F5FB8"/>
    <w:rsid w:val="00200DF5"/>
    <w:rsid w:val="002023F5"/>
    <w:rsid w:val="00203227"/>
    <w:rsid w:val="0020491A"/>
    <w:rsid w:val="002050C9"/>
    <w:rsid w:val="00205A76"/>
    <w:rsid w:val="0021109B"/>
    <w:rsid w:val="002113F0"/>
    <w:rsid w:val="002148F5"/>
    <w:rsid w:val="00214A26"/>
    <w:rsid w:val="00214B08"/>
    <w:rsid w:val="00215A51"/>
    <w:rsid w:val="00215C8E"/>
    <w:rsid w:val="0021714A"/>
    <w:rsid w:val="00221695"/>
    <w:rsid w:val="00221CC6"/>
    <w:rsid w:val="002222E5"/>
    <w:rsid w:val="0022403A"/>
    <w:rsid w:val="002257A4"/>
    <w:rsid w:val="00232B25"/>
    <w:rsid w:val="0023392B"/>
    <w:rsid w:val="00235161"/>
    <w:rsid w:val="00241428"/>
    <w:rsid w:val="002437BE"/>
    <w:rsid w:val="002454DD"/>
    <w:rsid w:val="002460A1"/>
    <w:rsid w:val="002472A0"/>
    <w:rsid w:val="0025074E"/>
    <w:rsid w:val="0025781F"/>
    <w:rsid w:val="0026064E"/>
    <w:rsid w:val="002606C8"/>
    <w:rsid w:val="00264188"/>
    <w:rsid w:val="00265FF3"/>
    <w:rsid w:val="002661FF"/>
    <w:rsid w:val="00266424"/>
    <w:rsid w:val="00271A8B"/>
    <w:rsid w:val="002727F6"/>
    <w:rsid w:val="00273819"/>
    <w:rsid w:val="00275397"/>
    <w:rsid w:val="002754C1"/>
    <w:rsid w:val="00283CC7"/>
    <w:rsid w:val="002840A7"/>
    <w:rsid w:val="0028435C"/>
    <w:rsid w:val="002849EC"/>
    <w:rsid w:val="00285C7F"/>
    <w:rsid w:val="00287099"/>
    <w:rsid w:val="00290D50"/>
    <w:rsid w:val="00290EC1"/>
    <w:rsid w:val="00293D68"/>
    <w:rsid w:val="00294F71"/>
    <w:rsid w:val="00295CD2"/>
    <w:rsid w:val="002A0E63"/>
    <w:rsid w:val="002A1472"/>
    <w:rsid w:val="002A2DDD"/>
    <w:rsid w:val="002A46B1"/>
    <w:rsid w:val="002A4F57"/>
    <w:rsid w:val="002A5331"/>
    <w:rsid w:val="002A54BA"/>
    <w:rsid w:val="002B2D91"/>
    <w:rsid w:val="002B3493"/>
    <w:rsid w:val="002B36C9"/>
    <w:rsid w:val="002B761F"/>
    <w:rsid w:val="002B7925"/>
    <w:rsid w:val="002C23FF"/>
    <w:rsid w:val="002C6843"/>
    <w:rsid w:val="002D070F"/>
    <w:rsid w:val="002D0CDB"/>
    <w:rsid w:val="002D15B2"/>
    <w:rsid w:val="002D1FA6"/>
    <w:rsid w:val="002D3D65"/>
    <w:rsid w:val="002D5BD5"/>
    <w:rsid w:val="002D7BEA"/>
    <w:rsid w:val="002E18AD"/>
    <w:rsid w:val="002E2411"/>
    <w:rsid w:val="002E6252"/>
    <w:rsid w:val="002E7D6C"/>
    <w:rsid w:val="002F0DF1"/>
    <w:rsid w:val="002F1987"/>
    <w:rsid w:val="002F2D01"/>
    <w:rsid w:val="002F3197"/>
    <w:rsid w:val="002F428C"/>
    <w:rsid w:val="002F7A2C"/>
    <w:rsid w:val="00301455"/>
    <w:rsid w:val="0030507F"/>
    <w:rsid w:val="003059D5"/>
    <w:rsid w:val="00306BDB"/>
    <w:rsid w:val="003077A9"/>
    <w:rsid w:val="0031083C"/>
    <w:rsid w:val="003140CF"/>
    <w:rsid w:val="00317B8D"/>
    <w:rsid w:val="003200EF"/>
    <w:rsid w:val="00320900"/>
    <w:rsid w:val="00320A5D"/>
    <w:rsid w:val="00321F39"/>
    <w:rsid w:val="003245E7"/>
    <w:rsid w:val="00325BFE"/>
    <w:rsid w:val="003265E7"/>
    <w:rsid w:val="00327A92"/>
    <w:rsid w:val="00331FA6"/>
    <w:rsid w:val="00333CAE"/>
    <w:rsid w:val="00334062"/>
    <w:rsid w:val="00334655"/>
    <w:rsid w:val="00336ABB"/>
    <w:rsid w:val="0033731D"/>
    <w:rsid w:val="0033743B"/>
    <w:rsid w:val="00342F16"/>
    <w:rsid w:val="003452F6"/>
    <w:rsid w:val="00345F80"/>
    <w:rsid w:val="00351B7B"/>
    <w:rsid w:val="0035508D"/>
    <w:rsid w:val="00357537"/>
    <w:rsid w:val="0036156B"/>
    <w:rsid w:val="003634E7"/>
    <w:rsid w:val="00364CE6"/>
    <w:rsid w:val="00366050"/>
    <w:rsid w:val="0037031A"/>
    <w:rsid w:val="00372085"/>
    <w:rsid w:val="003723ED"/>
    <w:rsid w:val="00375152"/>
    <w:rsid w:val="00375BAD"/>
    <w:rsid w:val="00376564"/>
    <w:rsid w:val="00382F80"/>
    <w:rsid w:val="0038354E"/>
    <w:rsid w:val="003844B2"/>
    <w:rsid w:val="00385906"/>
    <w:rsid w:val="00387E17"/>
    <w:rsid w:val="003936CA"/>
    <w:rsid w:val="0039530A"/>
    <w:rsid w:val="003A05FE"/>
    <w:rsid w:val="003A1AEF"/>
    <w:rsid w:val="003A3CEA"/>
    <w:rsid w:val="003A531D"/>
    <w:rsid w:val="003A6484"/>
    <w:rsid w:val="003A728E"/>
    <w:rsid w:val="003A7E62"/>
    <w:rsid w:val="003B0D41"/>
    <w:rsid w:val="003B1A76"/>
    <w:rsid w:val="003B1EF8"/>
    <w:rsid w:val="003B2273"/>
    <w:rsid w:val="003B2570"/>
    <w:rsid w:val="003B291E"/>
    <w:rsid w:val="003B5216"/>
    <w:rsid w:val="003B568F"/>
    <w:rsid w:val="003C01DC"/>
    <w:rsid w:val="003C2B86"/>
    <w:rsid w:val="003C70AC"/>
    <w:rsid w:val="003D182F"/>
    <w:rsid w:val="003D1A62"/>
    <w:rsid w:val="003D557D"/>
    <w:rsid w:val="003D7AEA"/>
    <w:rsid w:val="003E310D"/>
    <w:rsid w:val="003E4323"/>
    <w:rsid w:val="003E44E5"/>
    <w:rsid w:val="003E51AA"/>
    <w:rsid w:val="003F00C7"/>
    <w:rsid w:val="003F16EE"/>
    <w:rsid w:val="003F2D57"/>
    <w:rsid w:val="003F60EC"/>
    <w:rsid w:val="003F6578"/>
    <w:rsid w:val="00400B3B"/>
    <w:rsid w:val="00401371"/>
    <w:rsid w:val="00401EEA"/>
    <w:rsid w:val="0040321F"/>
    <w:rsid w:val="00407E45"/>
    <w:rsid w:val="00410114"/>
    <w:rsid w:val="00410531"/>
    <w:rsid w:val="0041212D"/>
    <w:rsid w:val="00414B18"/>
    <w:rsid w:val="004159D0"/>
    <w:rsid w:val="004168F9"/>
    <w:rsid w:val="004212EE"/>
    <w:rsid w:val="0042375D"/>
    <w:rsid w:val="00424586"/>
    <w:rsid w:val="00425796"/>
    <w:rsid w:val="00425A34"/>
    <w:rsid w:val="00427160"/>
    <w:rsid w:val="0042730A"/>
    <w:rsid w:val="0042783C"/>
    <w:rsid w:val="00431C12"/>
    <w:rsid w:val="00433FF3"/>
    <w:rsid w:val="004345CF"/>
    <w:rsid w:val="00440E10"/>
    <w:rsid w:val="00441081"/>
    <w:rsid w:val="00441686"/>
    <w:rsid w:val="00442676"/>
    <w:rsid w:val="004452C2"/>
    <w:rsid w:val="00450029"/>
    <w:rsid w:val="00450DEC"/>
    <w:rsid w:val="004618F0"/>
    <w:rsid w:val="00463897"/>
    <w:rsid w:val="00464742"/>
    <w:rsid w:val="0046663C"/>
    <w:rsid w:val="00470A96"/>
    <w:rsid w:val="00470F29"/>
    <w:rsid w:val="0047461B"/>
    <w:rsid w:val="00476177"/>
    <w:rsid w:val="00476B2F"/>
    <w:rsid w:val="00476F5B"/>
    <w:rsid w:val="0047735D"/>
    <w:rsid w:val="004774D9"/>
    <w:rsid w:val="00480670"/>
    <w:rsid w:val="004813B0"/>
    <w:rsid w:val="004828DB"/>
    <w:rsid w:val="00482B44"/>
    <w:rsid w:val="00483E46"/>
    <w:rsid w:val="00485322"/>
    <w:rsid w:val="00486D48"/>
    <w:rsid w:val="00492277"/>
    <w:rsid w:val="00492360"/>
    <w:rsid w:val="00493E85"/>
    <w:rsid w:val="00496418"/>
    <w:rsid w:val="004A0845"/>
    <w:rsid w:val="004A4E12"/>
    <w:rsid w:val="004A543F"/>
    <w:rsid w:val="004A54F7"/>
    <w:rsid w:val="004B1E70"/>
    <w:rsid w:val="004B4AD2"/>
    <w:rsid w:val="004B5C75"/>
    <w:rsid w:val="004B662B"/>
    <w:rsid w:val="004B6DE8"/>
    <w:rsid w:val="004C055F"/>
    <w:rsid w:val="004C125A"/>
    <w:rsid w:val="004C3287"/>
    <w:rsid w:val="004C57A3"/>
    <w:rsid w:val="004C5A05"/>
    <w:rsid w:val="004D25E1"/>
    <w:rsid w:val="004D28F0"/>
    <w:rsid w:val="004D3EB6"/>
    <w:rsid w:val="004D4BB0"/>
    <w:rsid w:val="004D4FA9"/>
    <w:rsid w:val="004D5094"/>
    <w:rsid w:val="004E37EE"/>
    <w:rsid w:val="004E44EB"/>
    <w:rsid w:val="004E4AEC"/>
    <w:rsid w:val="004E5422"/>
    <w:rsid w:val="004E5FE4"/>
    <w:rsid w:val="004E6EA1"/>
    <w:rsid w:val="004F1529"/>
    <w:rsid w:val="004F3188"/>
    <w:rsid w:val="004F706B"/>
    <w:rsid w:val="00500188"/>
    <w:rsid w:val="005007D6"/>
    <w:rsid w:val="00501973"/>
    <w:rsid w:val="00506CE4"/>
    <w:rsid w:val="00507045"/>
    <w:rsid w:val="00507249"/>
    <w:rsid w:val="00507B89"/>
    <w:rsid w:val="00510A4C"/>
    <w:rsid w:val="00510E03"/>
    <w:rsid w:val="00510F15"/>
    <w:rsid w:val="00515572"/>
    <w:rsid w:val="005162FE"/>
    <w:rsid w:val="00517806"/>
    <w:rsid w:val="00521BB4"/>
    <w:rsid w:val="005251DC"/>
    <w:rsid w:val="005260F9"/>
    <w:rsid w:val="00531624"/>
    <w:rsid w:val="00532E69"/>
    <w:rsid w:val="00533B6A"/>
    <w:rsid w:val="005369BD"/>
    <w:rsid w:val="00537874"/>
    <w:rsid w:val="005403B2"/>
    <w:rsid w:val="00540C1B"/>
    <w:rsid w:val="00541FEE"/>
    <w:rsid w:val="0054483A"/>
    <w:rsid w:val="005459B6"/>
    <w:rsid w:val="00545A57"/>
    <w:rsid w:val="00546326"/>
    <w:rsid w:val="00547317"/>
    <w:rsid w:val="00550A3D"/>
    <w:rsid w:val="00550C4A"/>
    <w:rsid w:val="00551FF8"/>
    <w:rsid w:val="00552506"/>
    <w:rsid w:val="00554255"/>
    <w:rsid w:val="00554E69"/>
    <w:rsid w:val="005550E4"/>
    <w:rsid w:val="005557C3"/>
    <w:rsid w:val="00556CD6"/>
    <w:rsid w:val="0056006C"/>
    <w:rsid w:val="00560CC1"/>
    <w:rsid w:val="005668CB"/>
    <w:rsid w:val="005669D9"/>
    <w:rsid w:val="0057051B"/>
    <w:rsid w:val="005714CF"/>
    <w:rsid w:val="00572EA5"/>
    <w:rsid w:val="00572EF6"/>
    <w:rsid w:val="00573A5E"/>
    <w:rsid w:val="005743B7"/>
    <w:rsid w:val="00577610"/>
    <w:rsid w:val="00577A3F"/>
    <w:rsid w:val="00581A31"/>
    <w:rsid w:val="00581ADB"/>
    <w:rsid w:val="0058293B"/>
    <w:rsid w:val="00583531"/>
    <w:rsid w:val="00583BF4"/>
    <w:rsid w:val="00583F45"/>
    <w:rsid w:val="005900DE"/>
    <w:rsid w:val="0059118E"/>
    <w:rsid w:val="0059239D"/>
    <w:rsid w:val="0059409A"/>
    <w:rsid w:val="005946D3"/>
    <w:rsid w:val="00595C45"/>
    <w:rsid w:val="00595E7D"/>
    <w:rsid w:val="005963C9"/>
    <w:rsid w:val="00597138"/>
    <w:rsid w:val="005A3F06"/>
    <w:rsid w:val="005B250A"/>
    <w:rsid w:val="005B257C"/>
    <w:rsid w:val="005B5E83"/>
    <w:rsid w:val="005B60D5"/>
    <w:rsid w:val="005B6EF9"/>
    <w:rsid w:val="005B75B4"/>
    <w:rsid w:val="005C1302"/>
    <w:rsid w:val="005C1777"/>
    <w:rsid w:val="005D13AD"/>
    <w:rsid w:val="005D1FE3"/>
    <w:rsid w:val="005D2886"/>
    <w:rsid w:val="005D2973"/>
    <w:rsid w:val="005D3C99"/>
    <w:rsid w:val="005D452F"/>
    <w:rsid w:val="005D57BE"/>
    <w:rsid w:val="005D5DD4"/>
    <w:rsid w:val="005E58A3"/>
    <w:rsid w:val="005E6559"/>
    <w:rsid w:val="005E6D1E"/>
    <w:rsid w:val="005F15FE"/>
    <w:rsid w:val="005F184A"/>
    <w:rsid w:val="005F1A7D"/>
    <w:rsid w:val="005F21A7"/>
    <w:rsid w:val="005F2C89"/>
    <w:rsid w:val="005F309D"/>
    <w:rsid w:val="005F33A2"/>
    <w:rsid w:val="0060183A"/>
    <w:rsid w:val="00602C07"/>
    <w:rsid w:val="006037F6"/>
    <w:rsid w:val="00604973"/>
    <w:rsid w:val="006065E6"/>
    <w:rsid w:val="00607473"/>
    <w:rsid w:val="00611447"/>
    <w:rsid w:val="00611971"/>
    <w:rsid w:val="00614A2A"/>
    <w:rsid w:val="00621EC2"/>
    <w:rsid w:val="006220A6"/>
    <w:rsid w:val="006222A3"/>
    <w:rsid w:val="00623AB3"/>
    <w:rsid w:val="00624952"/>
    <w:rsid w:val="00624A2E"/>
    <w:rsid w:val="006306AE"/>
    <w:rsid w:val="00631C2C"/>
    <w:rsid w:val="00640DA5"/>
    <w:rsid w:val="00640EE1"/>
    <w:rsid w:val="006419F0"/>
    <w:rsid w:val="00641AB2"/>
    <w:rsid w:val="00642C47"/>
    <w:rsid w:val="00650237"/>
    <w:rsid w:val="0065300A"/>
    <w:rsid w:val="006534A2"/>
    <w:rsid w:val="0066054F"/>
    <w:rsid w:val="00665F35"/>
    <w:rsid w:val="00672F1E"/>
    <w:rsid w:val="00675625"/>
    <w:rsid w:val="00677842"/>
    <w:rsid w:val="00677EA1"/>
    <w:rsid w:val="00681079"/>
    <w:rsid w:val="00682801"/>
    <w:rsid w:val="006843B0"/>
    <w:rsid w:val="00685022"/>
    <w:rsid w:val="00685526"/>
    <w:rsid w:val="00685CEA"/>
    <w:rsid w:val="0069302F"/>
    <w:rsid w:val="00695784"/>
    <w:rsid w:val="006A0196"/>
    <w:rsid w:val="006A0576"/>
    <w:rsid w:val="006A2C02"/>
    <w:rsid w:val="006A4E66"/>
    <w:rsid w:val="006A663A"/>
    <w:rsid w:val="006B3527"/>
    <w:rsid w:val="006B4BD9"/>
    <w:rsid w:val="006B502B"/>
    <w:rsid w:val="006B7BBC"/>
    <w:rsid w:val="006C1247"/>
    <w:rsid w:val="006C1732"/>
    <w:rsid w:val="006C4A7C"/>
    <w:rsid w:val="006C6017"/>
    <w:rsid w:val="006C60D9"/>
    <w:rsid w:val="006C72E5"/>
    <w:rsid w:val="006C7410"/>
    <w:rsid w:val="006C7470"/>
    <w:rsid w:val="006D06B0"/>
    <w:rsid w:val="006D289F"/>
    <w:rsid w:val="006D2E01"/>
    <w:rsid w:val="006D6406"/>
    <w:rsid w:val="006D6954"/>
    <w:rsid w:val="006D6D59"/>
    <w:rsid w:val="006D7AAB"/>
    <w:rsid w:val="006D7B02"/>
    <w:rsid w:val="006D7D9E"/>
    <w:rsid w:val="006E19D0"/>
    <w:rsid w:val="006E7648"/>
    <w:rsid w:val="006F04FF"/>
    <w:rsid w:val="006F1F07"/>
    <w:rsid w:val="006F6A90"/>
    <w:rsid w:val="006F7D11"/>
    <w:rsid w:val="0070306B"/>
    <w:rsid w:val="0070337F"/>
    <w:rsid w:val="00703F01"/>
    <w:rsid w:val="00704456"/>
    <w:rsid w:val="007079F4"/>
    <w:rsid w:val="00710307"/>
    <w:rsid w:val="0071158B"/>
    <w:rsid w:val="007137EC"/>
    <w:rsid w:val="0071477C"/>
    <w:rsid w:val="007156EC"/>
    <w:rsid w:val="00717FCE"/>
    <w:rsid w:val="00723C68"/>
    <w:rsid w:val="007259A3"/>
    <w:rsid w:val="00725B3B"/>
    <w:rsid w:val="00730CA7"/>
    <w:rsid w:val="007329BC"/>
    <w:rsid w:val="00733F7B"/>
    <w:rsid w:val="00734FB2"/>
    <w:rsid w:val="00735EF8"/>
    <w:rsid w:val="007366E7"/>
    <w:rsid w:val="00740576"/>
    <w:rsid w:val="00745D81"/>
    <w:rsid w:val="0074611E"/>
    <w:rsid w:val="00746271"/>
    <w:rsid w:val="0074658F"/>
    <w:rsid w:val="00747061"/>
    <w:rsid w:val="00751B3E"/>
    <w:rsid w:val="00751C3D"/>
    <w:rsid w:val="00752376"/>
    <w:rsid w:val="00753633"/>
    <w:rsid w:val="00754BE4"/>
    <w:rsid w:val="00760AEC"/>
    <w:rsid w:val="00761521"/>
    <w:rsid w:val="007624C6"/>
    <w:rsid w:val="00765CE3"/>
    <w:rsid w:val="007678C5"/>
    <w:rsid w:val="0076790C"/>
    <w:rsid w:val="007679BC"/>
    <w:rsid w:val="00770A43"/>
    <w:rsid w:val="007734C4"/>
    <w:rsid w:val="00774776"/>
    <w:rsid w:val="00775393"/>
    <w:rsid w:val="007757F5"/>
    <w:rsid w:val="00781105"/>
    <w:rsid w:val="00782BD8"/>
    <w:rsid w:val="007838EB"/>
    <w:rsid w:val="0078566C"/>
    <w:rsid w:val="00785D49"/>
    <w:rsid w:val="0078696D"/>
    <w:rsid w:val="00787FA0"/>
    <w:rsid w:val="0079273F"/>
    <w:rsid w:val="00792895"/>
    <w:rsid w:val="007A10DE"/>
    <w:rsid w:val="007A7751"/>
    <w:rsid w:val="007B5A8D"/>
    <w:rsid w:val="007B743F"/>
    <w:rsid w:val="007B7800"/>
    <w:rsid w:val="007C13B9"/>
    <w:rsid w:val="007C19BC"/>
    <w:rsid w:val="007C20E8"/>
    <w:rsid w:val="007C2BB0"/>
    <w:rsid w:val="007C32F4"/>
    <w:rsid w:val="007C34B3"/>
    <w:rsid w:val="007C384D"/>
    <w:rsid w:val="007C4488"/>
    <w:rsid w:val="007C51FE"/>
    <w:rsid w:val="007C6EAE"/>
    <w:rsid w:val="007C6F5C"/>
    <w:rsid w:val="007C7848"/>
    <w:rsid w:val="007E319D"/>
    <w:rsid w:val="007E58D9"/>
    <w:rsid w:val="007E7A7A"/>
    <w:rsid w:val="007F19B1"/>
    <w:rsid w:val="007F19FA"/>
    <w:rsid w:val="007F2F22"/>
    <w:rsid w:val="00800313"/>
    <w:rsid w:val="0080104A"/>
    <w:rsid w:val="00803A88"/>
    <w:rsid w:val="00804D8C"/>
    <w:rsid w:val="00805F85"/>
    <w:rsid w:val="00805FFD"/>
    <w:rsid w:val="008114AE"/>
    <w:rsid w:val="00811FF0"/>
    <w:rsid w:val="008165E0"/>
    <w:rsid w:val="00816C33"/>
    <w:rsid w:val="00820652"/>
    <w:rsid w:val="008210EC"/>
    <w:rsid w:val="00825B1D"/>
    <w:rsid w:val="0082747B"/>
    <w:rsid w:val="00827B9E"/>
    <w:rsid w:val="00833ECF"/>
    <w:rsid w:val="00835E23"/>
    <w:rsid w:val="008362C8"/>
    <w:rsid w:val="0083634B"/>
    <w:rsid w:val="00837C60"/>
    <w:rsid w:val="00837F43"/>
    <w:rsid w:val="00840B1D"/>
    <w:rsid w:val="008412A7"/>
    <w:rsid w:val="00843D06"/>
    <w:rsid w:val="00844531"/>
    <w:rsid w:val="00844701"/>
    <w:rsid w:val="00847491"/>
    <w:rsid w:val="00847B52"/>
    <w:rsid w:val="00850EE4"/>
    <w:rsid w:val="008525D0"/>
    <w:rsid w:val="00852A08"/>
    <w:rsid w:val="0086054A"/>
    <w:rsid w:val="008634EF"/>
    <w:rsid w:val="00864ECA"/>
    <w:rsid w:val="008651C6"/>
    <w:rsid w:val="00865452"/>
    <w:rsid w:val="00872C52"/>
    <w:rsid w:val="00872E38"/>
    <w:rsid w:val="00873D78"/>
    <w:rsid w:val="00875C9E"/>
    <w:rsid w:val="00876F8B"/>
    <w:rsid w:val="00881580"/>
    <w:rsid w:val="0088178C"/>
    <w:rsid w:val="00881F02"/>
    <w:rsid w:val="00884F39"/>
    <w:rsid w:val="00885234"/>
    <w:rsid w:val="00891401"/>
    <w:rsid w:val="00897028"/>
    <w:rsid w:val="00897D78"/>
    <w:rsid w:val="008A039A"/>
    <w:rsid w:val="008A13DB"/>
    <w:rsid w:val="008A5088"/>
    <w:rsid w:val="008A5BA0"/>
    <w:rsid w:val="008A6F8A"/>
    <w:rsid w:val="008B394B"/>
    <w:rsid w:val="008B4737"/>
    <w:rsid w:val="008B4B97"/>
    <w:rsid w:val="008B5CE9"/>
    <w:rsid w:val="008C3636"/>
    <w:rsid w:val="008E1CC2"/>
    <w:rsid w:val="008E28C7"/>
    <w:rsid w:val="008E3FB8"/>
    <w:rsid w:val="008E4313"/>
    <w:rsid w:val="008E77E3"/>
    <w:rsid w:val="008F1D85"/>
    <w:rsid w:val="008F313E"/>
    <w:rsid w:val="008F3B15"/>
    <w:rsid w:val="008F74CC"/>
    <w:rsid w:val="0090058D"/>
    <w:rsid w:val="00902D01"/>
    <w:rsid w:val="0090596F"/>
    <w:rsid w:val="00910672"/>
    <w:rsid w:val="00910AAD"/>
    <w:rsid w:val="0091369D"/>
    <w:rsid w:val="00913D15"/>
    <w:rsid w:val="00916237"/>
    <w:rsid w:val="00920A52"/>
    <w:rsid w:val="00920F01"/>
    <w:rsid w:val="00921E54"/>
    <w:rsid w:val="00922E4D"/>
    <w:rsid w:val="00925726"/>
    <w:rsid w:val="0092762F"/>
    <w:rsid w:val="0092781B"/>
    <w:rsid w:val="00927AA0"/>
    <w:rsid w:val="009303B8"/>
    <w:rsid w:val="00932FF6"/>
    <w:rsid w:val="009332B1"/>
    <w:rsid w:val="009335BB"/>
    <w:rsid w:val="009356B7"/>
    <w:rsid w:val="0093636A"/>
    <w:rsid w:val="00936460"/>
    <w:rsid w:val="009402AD"/>
    <w:rsid w:val="00940A5D"/>
    <w:rsid w:val="00940DF7"/>
    <w:rsid w:val="00943497"/>
    <w:rsid w:val="00945E70"/>
    <w:rsid w:val="00946261"/>
    <w:rsid w:val="00947E3F"/>
    <w:rsid w:val="0095012C"/>
    <w:rsid w:val="00952C38"/>
    <w:rsid w:val="009532F8"/>
    <w:rsid w:val="00954A58"/>
    <w:rsid w:val="00956AA1"/>
    <w:rsid w:val="00957A2E"/>
    <w:rsid w:val="009603A3"/>
    <w:rsid w:val="00961398"/>
    <w:rsid w:val="00961CE2"/>
    <w:rsid w:val="00962AC9"/>
    <w:rsid w:val="00970061"/>
    <w:rsid w:val="00970330"/>
    <w:rsid w:val="00971DEE"/>
    <w:rsid w:val="009735F6"/>
    <w:rsid w:val="00974003"/>
    <w:rsid w:val="00974C3A"/>
    <w:rsid w:val="0097673F"/>
    <w:rsid w:val="0097714B"/>
    <w:rsid w:val="009775FA"/>
    <w:rsid w:val="009809A8"/>
    <w:rsid w:val="00981222"/>
    <w:rsid w:val="0098365D"/>
    <w:rsid w:val="00983FD2"/>
    <w:rsid w:val="00985C92"/>
    <w:rsid w:val="00986C1C"/>
    <w:rsid w:val="0098733E"/>
    <w:rsid w:val="00990996"/>
    <w:rsid w:val="009937AB"/>
    <w:rsid w:val="009940B3"/>
    <w:rsid w:val="009942DB"/>
    <w:rsid w:val="00996098"/>
    <w:rsid w:val="009A255D"/>
    <w:rsid w:val="009A25CD"/>
    <w:rsid w:val="009A6939"/>
    <w:rsid w:val="009A7419"/>
    <w:rsid w:val="009B004B"/>
    <w:rsid w:val="009B2C23"/>
    <w:rsid w:val="009B5AD1"/>
    <w:rsid w:val="009B7300"/>
    <w:rsid w:val="009C0DC8"/>
    <w:rsid w:val="009C1F4C"/>
    <w:rsid w:val="009C50C5"/>
    <w:rsid w:val="009D0026"/>
    <w:rsid w:val="009D4DB6"/>
    <w:rsid w:val="009D59F7"/>
    <w:rsid w:val="009D731E"/>
    <w:rsid w:val="009E3114"/>
    <w:rsid w:val="009E31F3"/>
    <w:rsid w:val="009E3D92"/>
    <w:rsid w:val="009E435C"/>
    <w:rsid w:val="009E4F12"/>
    <w:rsid w:val="009E6F2E"/>
    <w:rsid w:val="009E6FE5"/>
    <w:rsid w:val="009F0899"/>
    <w:rsid w:val="009F0DD6"/>
    <w:rsid w:val="009F0E72"/>
    <w:rsid w:val="009F28A4"/>
    <w:rsid w:val="009F2C07"/>
    <w:rsid w:val="009F3ED9"/>
    <w:rsid w:val="009F5A8A"/>
    <w:rsid w:val="009F652C"/>
    <w:rsid w:val="009F679C"/>
    <w:rsid w:val="00A00C65"/>
    <w:rsid w:val="00A011D8"/>
    <w:rsid w:val="00A07AEE"/>
    <w:rsid w:val="00A11252"/>
    <w:rsid w:val="00A11302"/>
    <w:rsid w:val="00A15EBC"/>
    <w:rsid w:val="00A20F7C"/>
    <w:rsid w:val="00A2262F"/>
    <w:rsid w:val="00A22EF7"/>
    <w:rsid w:val="00A239B2"/>
    <w:rsid w:val="00A2543C"/>
    <w:rsid w:val="00A257B6"/>
    <w:rsid w:val="00A25E14"/>
    <w:rsid w:val="00A27310"/>
    <w:rsid w:val="00A32578"/>
    <w:rsid w:val="00A33253"/>
    <w:rsid w:val="00A34AF5"/>
    <w:rsid w:val="00A37338"/>
    <w:rsid w:val="00A43E89"/>
    <w:rsid w:val="00A50D36"/>
    <w:rsid w:val="00A5161E"/>
    <w:rsid w:val="00A5274F"/>
    <w:rsid w:val="00A53EFE"/>
    <w:rsid w:val="00A55CE2"/>
    <w:rsid w:val="00A56E79"/>
    <w:rsid w:val="00A57364"/>
    <w:rsid w:val="00A5781A"/>
    <w:rsid w:val="00A61841"/>
    <w:rsid w:val="00A62901"/>
    <w:rsid w:val="00A62E3C"/>
    <w:rsid w:val="00A637EF"/>
    <w:rsid w:val="00A64F70"/>
    <w:rsid w:val="00A65E19"/>
    <w:rsid w:val="00A723F5"/>
    <w:rsid w:val="00A74B39"/>
    <w:rsid w:val="00A755E9"/>
    <w:rsid w:val="00A7729B"/>
    <w:rsid w:val="00A77390"/>
    <w:rsid w:val="00A806BB"/>
    <w:rsid w:val="00A80BA4"/>
    <w:rsid w:val="00A80DDB"/>
    <w:rsid w:val="00A813A5"/>
    <w:rsid w:val="00A8201F"/>
    <w:rsid w:val="00A84D0B"/>
    <w:rsid w:val="00A85414"/>
    <w:rsid w:val="00A85C10"/>
    <w:rsid w:val="00A861C5"/>
    <w:rsid w:val="00A905B1"/>
    <w:rsid w:val="00A953C5"/>
    <w:rsid w:val="00A970CD"/>
    <w:rsid w:val="00A97579"/>
    <w:rsid w:val="00A97624"/>
    <w:rsid w:val="00AA0C91"/>
    <w:rsid w:val="00AA1653"/>
    <w:rsid w:val="00AA24AA"/>
    <w:rsid w:val="00AA2502"/>
    <w:rsid w:val="00AA3451"/>
    <w:rsid w:val="00AA5499"/>
    <w:rsid w:val="00AA635D"/>
    <w:rsid w:val="00AA7A20"/>
    <w:rsid w:val="00AA7D1D"/>
    <w:rsid w:val="00AB15D2"/>
    <w:rsid w:val="00AB1610"/>
    <w:rsid w:val="00AB3317"/>
    <w:rsid w:val="00AB4406"/>
    <w:rsid w:val="00AB560F"/>
    <w:rsid w:val="00AC010F"/>
    <w:rsid w:val="00AC108B"/>
    <w:rsid w:val="00AC15B5"/>
    <w:rsid w:val="00AC329A"/>
    <w:rsid w:val="00AC382D"/>
    <w:rsid w:val="00AC537C"/>
    <w:rsid w:val="00AC5A98"/>
    <w:rsid w:val="00AD159B"/>
    <w:rsid w:val="00AD3937"/>
    <w:rsid w:val="00AE1F6B"/>
    <w:rsid w:val="00AE321B"/>
    <w:rsid w:val="00AE4401"/>
    <w:rsid w:val="00AF1473"/>
    <w:rsid w:val="00AF1DE7"/>
    <w:rsid w:val="00AF2140"/>
    <w:rsid w:val="00AF2C93"/>
    <w:rsid w:val="00AF6FA7"/>
    <w:rsid w:val="00AF7E26"/>
    <w:rsid w:val="00B002C1"/>
    <w:rsid w:val="00B0108D"/>
    <w:rsid w:val="00B022CC"/>
    <w:rsid w:val="00B0260A"/>
    <w:rsid w:val="00B02A4D"/>
    <w:rsid w:val="00B04577"/>
    <w:rsid w:val="00B049A1"/>
    <w:rsid w:val="00B07AAA"/>
    <w:rsid w:val="00B1060E"/>
    <w:rsid w:val="00B13058"/>
    <w:rsid w:val="00B161A8"/>
    <w:rsid w:val="00B21B9C"/>
    <w:rsid w:val="00B27B5D"/>
    <w:rsid w:val="00B301F9"/>
    <w:rsid w:val="00B314C2"/>
    <w:rsid w:val="00B3557E"/>
    <w:rsid w:val="00B36A62"/>
    <w:rsid w:val="00B375FA"/>
    <w:rsid w:val="00B403E7"/>
    <w:rsid w:val="00B440D6"/>
    <w:rsid w:val="00B460C9"/>
    <w:rsid w:val="00B46243"/>
    <w:rsid w:val="00B476DD"/>
    <w:rsid w:val="00B47750"/>
    <w:rsid w:val="00B512E3"/>
    <w:rsid w:val="00B518DD"/>
    <w:rsid w:val="00B5268C"/>
    <w:rsid w:val="00B52A9E"/>
    <w:rsid w:val="00B533F7"/>
    <w:rsid w:val="00B55142"/>
    <w:rsid w:val="00B559F3"/>
    <w:rsid w:val="00B561D8"/>
    <w:rsid w:val="00B568CF"/>
    <w:rsid w:val="00B60233"/>
    <w:rsid w:val="00B64D41"/>
    <w:rsid w:val="00B665C7"/>
    <w:rsid w:val="00B67BC7"/>
    <w:rsid w:val="00B71D62"/>
    <w:rsid w:val="00B75F42"/>
    <w:rsid w:val="00B768FF"/>
    <w:rsid w:val="00B7786A"/>
    <w:rsid w:val="00B80B59"/>
    <w:rsid w:val="00B80F3B"/>
    <w:rsid w:val="00B81D7D"/>
    <w:rsid w:val="00B841CC"/>
    <w:rsid w:val="00B87135"/>
    <w:rsid w:val="00B87305"/>
    <w:rsid w:val="00B91206"/>
    <w:rsid w:val="00B943E3"/>
    <w:rsid w:val="00B955F7"/>
    <w:rsid w:val="00B96F1B"/>
    <w:rsid w:val="00BA03FF"/>
    <w:rsid w:val="00BA0D16"/>
    <w:rsid w:val="00BA33E0"/>
    <w:rsid w:val="00BA4EB1"/>
    <w:rsid w:val="00BA695A"/>
    <w:rsid w:val="00BB2467"/>
    <w:rsid w:val="00BB57FA"/>
    <w:rsid w:val="00BC47FC"/>
    <w:rsid w:val="00BC57B2"/>
    <w:rsid w:val="00BD0243"/>
    <w:rsid w:val="00BD03B7"/>
    <w:rsid w:val="00BD2025"/>
    <w:rsid w:val="00BD339B"/>
    <w:rsid w:val="00BD4DCC"/>
    <w:rsid w:val="00BD4E96"/>
    <w:rsid w:val="00BD634A"/>
    <w:rsid w:val="00BD68E7"/>
    <w:rsid w:val="00BD695F"/>
    <w:rsid w:val="00BE053E"/>
    <w:rsid w:val="00BE20A7"/>
    <w:rsid w:val="00BE2556"/>
    <w:rsid w:val="00BE3156"/>
    <w:rsid w:val="00BE3F0E"/>
    <w:rsid w:val="00BE6DBA"/>
    <w:rsid w:val="00BE7091"/>
    <w:rsid w:val="00BF1B37"/>
    <w:rsid w:val="00BF1C9A"/>
    <w:rsid w:val="00BF25D7"/>
    <w:rsid w:val="00BF3353"/>
    <w:rsid w:val="00BF54FF"/>
    <w:rsid w:val="00C00AF4"/>
    <w:rsid w:val="00C01C7A"/>
    <w:rsid w:val="00C0262B"/>
    <w:rsid w:val="00C03225"/>
    <w:rsid w:val="00C03D02"/>
    <w:rsid w:val="00C0521B"/>
    <w:rsid w:val="00C052E0"/>
    <w:rsid w:val="00C06FF2"/>
    <w:rsid w:val="00C110B6"/>
    <w:rsid w:val="00C11899"/>
    <w:rsid w:val="00C12740"/>
    <w:rsid w:val="00C13603"/>
    <w:rsid w:val="00C14C0E"/>
    <w:rsid w:val="00C15B6C"/>
    <w:rsid w:val="00C15F8D"/>
    <w:rsid w:val="00C16362"/>
    <w:rsid w:val="00C17608"/>
    <w:rsid w:val="00C20171"/>
    <w:rsid w:val="00C21700"/>
    <w:rsid w:val="00C22F63"/>
    <w:rsid w:val="00C23452"/>
    <w:rsid w:val="00C31B58"/>
    <w:rsid w:val="00C31BA1"/>
    <w:rsid w:val="00C3228F"/>
    <w:rsid w:val="00C333B6"/>
    <w:rsid w:val="00C35663"/>
    <w:rsid w:val="00C434B5"/>
    <w:rsid w:val="00C449D3"/>
    <w:rsid w:val="00C44BF8"/>
    <w:rsid w:val="00C46DC7"/>
    <w:rsid w:val="00C47472"/>
    <w:rsid w:val="00C4798D"/>
    <w:rsid w:val="00C51488"/>
    <w:rsid w:val="00C51A5C"/>
    <w:rsid w:val="00C5587C"/>
    <w:rsid w:val="00C55AB6"/>
    <w:rsid w:val="00C55CB5"/>
    <w:rsid w:val="00C56126"/>
    <w:rsid w:val="00C56795"/>
    <w:rsid w:val="00C572BD"/>
    <w:rsid w:val="00C60CA5"/>
    <w:rsid w:val="00C62A1D"/>
    <w:rsid w:val="00C63F9A"/>
    <w:rsid w:val="00C64C1C"/>
    <w:rsid w:val="00C65B10"/>
    <w:rsid w:val="00C66C06"/>
    <w:rsid w:val="00C72EC3"/>
    <w:rsid w:val="00C73B82"/>
    <w:rsid w:val="00C7427E"/>
    <w:rsid w:val="00C748E3"/>
    <w:rsid w:val="00C74AB2"/>
    <w:rsid w:val="00C74F75"/>
    <w:rsid w:val="00C758DB"/>
    <w:rsid w:val="00C777BC"/>
    <w:rsid w:val="00C8451E"/>
    <w:rsid w:val="00C84A05"/>
    <w:rsid w:val="00C866E2"/>
    <w:rsid w:val="00C8728F"/>
    <w:rsid w:val="00C91284"/>
    <w:rsid w:val="00C92C7B"/>
    <w:rsid w:val="00C93A23"/>
    <w:rsid w:val="00C97561"/>
    <w:rsid w:val="00CA280B"/>
    <w:rsid w:val="00CA2921"/>
    <w:rsid w:val="00CA4867"/>
    <w:rsid w:val="00CA53E5"/>
    <w:rsid w:val="00CA7835"/>
    <w:rsid w:val="00CA78E9"/>
    <w:rsid w:val="00CB1CD5"/>
    <w:rsid w:val="00CB3CA8"/>
    <w:rsid w:val="00CB4230"/>
    <w:rsid w:val="00CB5229"/>
    <w:rsid w:val="00CC0E30"/>
    <w:rsid w:val="00CC2722"/>
    <w:rsid w:val="00CC29FC"/>
    <w:rsid w:val="00CC2B98"/>
    <w:rsid w:val="00CC2E37"/>
    <w:rsid w:val="00CC4447"/>
    <w:rsid w:val="00CC4BF3"/>
    <w:rsid w:val="00CD105B"/>
    <w:rsid w:val="00CD2C2D"/>
    <w:rsid w:val="00CD4027"/>
    <w:rsid w:val="00CD6651"/>
    <w:rsid w:val="00CD7F92"/>
    <w:rsid w:val="00CD7FEA"/>
    <w:rsid w:val="00CE082D"/>
    <w:rsid w:val="00CE28E3"/>
    <w:rsid w:val="00CE2EA5"/>
    <w:rsid w:val="00CE41F3"/>
    <w:rsid w:val="00CE7A39"/>
    <w:rsid w:val="00CF4F3E"/>
    <w:rsid w:val="00CF5103"/>
    <w:rsid w:val="00CF5129"/>
    <w:rsid w:val="00CF5604"/>
    <w:rsid w:val="00CF5982"/>
    <w:rsid w:val="00CF5B58"/>
    <w:rsid w:val="00CF6D6D"/>
    <w:rsid w:val="00CF7B4F"/>
    <w:rsid w:val="00D01155"/>
    <w:rsid w:val="00D01639"/>
    <w:rsid w:val="00D04325"/>
    <w:rsid w:val="00D05FA4"/>
    <w:rsid w:val="00D06C50"/>
    <w:rsid w:val="00D07213"/>
    <w:rsid w:val="00D108AE"/>
    <w:rsid w:val="00D12337"/>
    <w:rsid w:val="00D1430F"/>
    <w:rsid w:val="00D15B98"/>
    <w:rsid w:val="00D16269"/>
    <w:rsid w:val="00D16E7A"/>
    <w:rsid w:val="00D17806"/>
    <w:rsid w:val="00D219EE"/>
    <w:rsid w:val="00D24123"/>
    <w:rsid w:val="00D24204"/>
    <w:rsid w:val="00D246B5"/>
    <w:rsid w:val="00D2790C"/>
    <w:rsid w:val="00D32505"/>
    <w:rsid w:val="00D37D19"/>
    <w:rsid w:val="00D40007"/>
    <w:rsid w:val="00D4103C"/>
    <w:rsid w:val="00D41ACA"/>
    <w:rsid w:val="00D41BD3"/>
    <w:rsid w:val="00D44A5B"/>
    <w:rsid w:val="00D45699"/>
    <w:rsid w:val="00D45B4F"/>
    <w:rsid w:val="00D45D48"/>
    <w:rsid w:val="00D45DED"/>
    <w:rsid w:val="00D53DD8"/>
    <w:rsid w:val="00D57D0B"/>
    <w:rsid w:val="00D60385"/>
    <w:rsid w:val="00D60FE0"/>
    <w:rsid w:val="00D628AD"/>
    <w:rsid w:val="00D6310C"/>
    <w:rsid w:val="00D6627B"/>
    <w:rsid w:val="00D662F0"/>
    <w:rsid w:val="00D675B7"/>
    <w:rsid w:val="00D72E7C"/>
    <w:rsid w:val="00D736D3"/>
    <w:rsid w:val="00D73AE9"/>
    <w:rsid w:val="00D73CB2"/>
    <w:rsid w:val="00D748DF"/>
    <w:rsid w:val="00D749A4"/>
    <w:rsid w:val="00D74CEF"/>
    <w:rsid w:val="00D767BF"/>
    <w:rsid w:val="00D768FB"/>
    <w:rsid w:val="00D80428"/>
    <w:rsid w:val="00D80CC1"/>
    <w:rsid w:val="00D815DD"/>
    <w:rsid w:val="00D85FC6"/>
    <w:rsid w:val="00D87139"/>
    <w:rsid w:val="00D94ABC"/>
    <w:rsid w:val="00D97437"/>
    <w:rsid w:val="00D978B6"/>
    <w:rsid w:val="00DA21F5"/>
    <w:rsid w:val="00DA26B3"/>
    <w:rsid w:val="00DA4FB4"/>
    <w:rsid w:val="00DA5159"/>
    <w:rsid w:val="00DA57BD"/>
    <w:rsid w:val="00DA6075"/>
    <w:rsid w:val="00DA61E9"/>
    <w:rsid w:val="00DA6D2C"/>
    <w:rsid w:val="00DB1692"/>
    <w:rsid w:val="00DB2780"/>
    <w:rsid w:val="00DB310F"/>
    <w:rsid w:val="00DB379D"/>
    <w:rsid w:val="00DB43E5"/>
    <w:rsid w:val="00DB49D2"/>
    <w:rsid w:val="00DB582A"/>
    <w:rsid w:val="00DB5DE4"/>
    <w:rsid w:val="00DB6131"/>
    <w:rsid w:val="00DB6901"/>
    <w:rsid w:val="00DC0165"/>
    <w:rsid w:val="00DC0DF6"/>
    <w:rsid w:val="00DC1579"/>
    <w:rsid w:val="00DC18E9"/>
    <w:rsid w:val="00DC21A0"/>
    <w:rsid w:val="00DC3854"/>
    <w:rsid w:val="00DC406B"/>
    <w:rsid w:val="00DC5B88"/>
    <w:rsid w:val="00DC7EF5"/>
    <w:rsid w:val="00DD2B90"/>
    <w:rsid w:val="00DE00A9"/>
    <w:rsid w:val="00DE1239"/>
    <w:rsid w:val="00DE1CC1"/>
    <w:rsid w:val="00DE361C"/>
    <w:rsid w:val="00DE6C2B"/>
    <w:rsid w:val="00DF02B2"/>
    <w:rsid w:val="00DF07F2"/>
    <w:rsid w:val="00DF0E23"/>
    <w:rsid w:val="00DF17A8"/>
    <w:rsid w:val="00DF2C03"/>
    <w:rsid w:val="00DF4EB1"/>
    <w:rsid w:val="00DF527C"/>
    <w:rsid w:val="00DF75A4"/>
    <w:rsid w:val="00E012F4"/>
    <w:rsid w:val="00E032C4"/>
    <w:rsid w:val="00E03C57"/>
    <w:rsid w:val="00E05C4D"/>
    <w:rsid w:val="00E104A4"/>
    <w:rsid w:val="00E1179E"/>
    <w:rsid w:val="00E11EAE"/>
    <w:rsid w:val="00E126EF"/>
    <w:rsid w:val="00E14365"/>
    <w:rsid w:val="00E15265"/>
    <w:rsid w:val="00E200AC"/>
    <w:rsid w:val="00E216AD"/>
    <w:rsid w:val="00E26AF8"/>
    <w:rsid w:val="00E30C61"/>
    <w:rsid w:val="00E324B6"/>
    <w:rsid w:val="00E3306A"/>
    <w:rsid w:val="00E34809"/>
    <w:rsid w:val="00E34C22"/>
    <w:rsid w:val="00E361E8"/>
    <w:rsid w:val="00E366BA"/>
    <w:rsid w:val="00E36B6F"/>
    <w:rsid w:val="00E410F2"/>
    <w:rsid w:val="00E41664"/>
    <w:rsid w:val="00E430BB"/>
    <w:rsid w:val="00E44127"/>
    <w:rsid w:val="00E479C5"/>
    <w:rsid w:val="00E51B24"/>
    <w:rsid w:val="00E51E80"/>
    <w:rsid w:val="00E522C6"/>
    <w:rsid w:val="00E5260E"/>
    <w:rsid w:val="00E53D9A"/>
    <w:rsid w:val="00E54276"/>
    <w:rsid w:val="00E5504B"/>
    <w:rsid w:val="00E651DB"/>
    <w:rsid w:val="00E66433"/>
    <w:rsid w:val="00E746C4"/>
    <w:rsid w:val="00E75ECB"/>
    <w:rsid w:val="00E76522"/>
    <w:rsid w:val="00E82389"/>
    <w:rsid w:val="00E82D7E"/>
    <w:rsid w:val="00E83480"/>
    <w:rsid w:val="00E83B69"/>
    <w:rsid w:val="00E86426"/>
    <w:rsid w:val="00E86C01"/>
    <w:rsid w:val="00E91176"/>
    <w:rsid w:val="00E92C68"/>
    <w:rsid w:val="00E93B53"/>
    <w:rsid w:val="00E9415E"/>
    <w:rsid w:val="00E9505E"/>
    <w:rsid w:val="00E95DC6"/>
    <w:rsid w:val="00E970A0"/>
    <w:rsid w:val="00EA28C1"/>
    <w:rsid w:val="00EA313B"/>
    <w:rsid w:val="00EA33AC"/>
    <w:rsid w:val="00EA7FBC"/>
    <w:rsid w:val="00EB1A87"/>
    <w:rsid w:val="00EB1C00"/>
    <w:rsid w:val="00EB27FC"/>
    <w:rsid w:val="00EB2B9F"/>
    <w:rsid w:val="00EB2D59"/>
    <w:rsid w:val="00EB529D"/>
    <w:rsid w:val="00EB5B9D"/>
    <w:rsid w:val="00EC02DB"/>
    <w:rsid w:val="00EC5203"/>
    <w:rsid w:val="00EC6081"/>
    <w:rsid w:val="00ED35D2"/>
    <w:rsid w:val="00ED3F13"/>
    <w:rsid w:val="00ED4073"/>
    <w:rsid w:val="00ED48CE"/>
    <w:rsid w:val="00ED54AE"/>
    <w:rsid w:val="00ED5ED4"/>
    <w:rsid w:val="00ED6A34"/>
    <w:rsid w:val="00EE3803"/>
    <w:rsid w:val="00EF06EF"/>
    <w:rsid w:val="00EF2FC2"/>
    <w:rsid w:val="00EF60FE"/>
    <w:rsid w:val="00EF621C"/>
    <w:rsid w:val="00EF7787"/>
    <w:rsid w:val="00F00544"/>
    <w:rsid w:val="00F0134A"/>
    <w:rsid w:val="00F04696"/>
    <w:rsid w:val="00F0681F"/>
    <w:rsid w:val="00F06A11"/>
    <w:rsid w:val="00F12829"/>
    <w:rsid w:val="00F12A56"/>
    <w:rsid w:val="00F15A99"/>
    <w:rsid w:val="00F163B3"/>
    <w:rsid w:val="00F207EE"/>
    <w:rsid w:val="00F24944"/>
    <w:rsid w:val="00F25940"/>
    <w:rsid w:val="00F27EE9"/>
    <w:rsid w:val="00F347B1"/>
    <w:rsid w:val="00F3551C"/>
    <w:rsid w:val="00F3725F"/>
    <w:rsid w:val="00F37304"/>
    <w:rsid w:val="00F376DE"/>
    <w:rsid w:val="00F37C34"/>
    <w:rsid w:val="00F42746"/>
    <w:rsid w:val="00F43E7A"/>
    <w:rsid w:val="00F44130"/>
    <w:rsid w:val="00F44E22"/>
    <w:rsid w:val="00F46366"/>
    <w:rsid w:val="00F47D69"/>
    <w:rsid w:val="00F50B56"/>
    <w:rsid w:val="00F523E7"/>
    <w:rsid w:val="00F53968"/>
    <w:rsid w:val="00F569E5"/>
    <w:rsid w:val="00F6354E"/>
    <w:rsid w:val="00F63EDF"/>
    <w:rsid w:val="00F668A2"/>
    <w:rsid w:val="00F74219"/>
    <w:rsid w:val="00F74F9C"/>
    <w:rsid w:val="00F76CAF"/>
    <w:rsid w:val="00F77445"/>
    <w:rsid w:val="00F77488"/>
    <w:rsid w:val="00F805F5"/>
    <w:rsid w:val="00F8062F"/>
    <w:rsid w:val="00F825DC"/>
    <w:rsid w:val="00F83BFD"/>
    <w:rsid w:val="00F84D93"/>
    <w:rsid w:val="00F853A2"/>
    <w:rsid w:val="00F920D2"/>
    <w:rsid w:val="00F92B12"/>
    <w:rsid w:val="00F92DB1"/>
    <w:rsid w:val="00F93B82"/>
    <w:rsid w:val="00F974B1"/>
    <w:rsid w:val="00FA08E4"/>
    <w:rsid w:val="00FA140C"/>
    <w:rsid w:val="00FA45A8"/>
    <w:rsid w:val="00FA7A7B"/>
    <w:rsid w:val="00FB12A4"/>
    <w:rsid w:val="00FB326C"/>
    <w:rsid w:val="00FB4DCE"/>
    <w:rsid w:val="00FB750A"/>
    <w:rsid w:val="00FB7E6F"/>
    <w:rsid w:val="00FB7ECD"/>
    <w:rsid w:val="00FC1960"/>
    <w:rsid w:val="00FC2EE7"/>
    <w:rsid w:val="00FC356A"/>
    <w:rsid w:val="00FC5983"/>
    <w:rsid w:val="00FC64B5"/>
    <w:rsid w:val="00FC7DC5"/>
    <w:rsid w:val="00FD0F14"/>
    <w:rsid w:val="00FD2FF8"/>
    <w:rsid w:val="00FD3C26"/>
    <w:rsid w:val="00FD3EB6"/>
    <w:rsid w:val="00FD48D0"/>
    <w:rsid w:val="00FD4DB8"/>
    <w:rsid w:val="00FD710C"/>
    <w:rsid w:val="00FE3D52"/>
    <w:rsid w:val="00FE6A66"/>
    <w:rsid w:val="00FF1531"/>
    <w:rsid w:val="00FF52E5"/>
    <w:rsid w:val="00FF72EE"/>
    <w:rsid w:val="00FF7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E600C"/>
  <w15:chartTrackingRefBased/>
  <w15:docId w15:val="{51C91681-BFE3-464D-B8C6-CE5E53E5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uiPriority="99"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1B7CEC"/>
    <w:pPr>
      <w:keepNext/>
      <w:widowControl w:val="0"/>
      <w:numPr>
        <w:numId w:val="14"/>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BFBFBF" w:themeFill="background1" w:themeFillShade="BF"/>
      <w:autoSpaceDE w:val="0"/>
      <w:autoSpaceDN w:val="0"/>
      <w:adjustRightInd w:val="0"/>
      <w:spacing w:before="100" w:after="100"/>
      <w:ind w:left="357" w:hanging="357"/>
      <w:outlineLvl w:val="0"/>
    </w:pPr>
    <w:rPr>
      <w:rFonts w:ascii="Cambria" w:hAnsi="Cambria"/>
      <w:b/>
      <w:bCs/>
      <w:smallCaps/>
      <w:color w:val="FFFFFF" w:themeColor="background1"/>
      <w:lang w:val="x-none" w:eastAsia="x-none"/>
    </w:rPr>
  </w:style>
  <w:style w:type="paragraph" w:styleId="Nadpis20">
    <w:name w:val="heading 2"/>
    <w:basedOn w:val="Normln"/>
    <w:next w:val="Normln"/>
    <w:qFormat/>
    <w:pPr>
      <w:keepNext/>
      <w:outlineLvl w:val="1"/>
    </w:pPr>
    <w:rPr>
      <w:rFonts w:ascii="Arial" w:hAnsi="Arial" w:cs="Arial"/>
      <w:b/>
      <w:bCs/>
      <w:caps/>
      <w:sz w:val="18"/>
      <w:szCs w:val="18"/>
    </w:rPr>
  </w:style>
  <w:style w:type="paragraph" w:styleId="Nadpis3">
    <w:name w:val="heading 3"/>
    <w:basedOn w:val="Normln"/>
    <w:next w:val="Normln"/>
    <w:qFormat/>
    <w:pPr>
      <w:keepNext/>
      <w:numPr>
        <w:numId w:val="5"/>
      </w:numPr>
      <w:jc w:val="both"/>
      <w:outlineLvl w:val="2"/>
    </w:pPr>
    <w:rPr>
      <w:rFonts w:eastAsia="SimSun"/>
      <w:color w:val="000000"/>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Pr>
      <w:rFonts w:ascii="Arial" w:hAnsi="Arial"/>
      <w:b/>
      <w:bCs/>
      <w:sz w:val="20"/>
      <w:szCs w:val="20"/>
      <w:lang w:val="x-none" w:eastAsia="x-none"/>
    </w:rPr>
  </w:style>
  <w:style w:type="paragraph" w:styleId="Prosttext">
    <w:name w:val="Plain Text"/>
    <w:basedOn w:val="Normln"/>
    <w:link w:val="ProsttextChar"/>
    <w:uiPriority w:val="99"/>
    <w:rPr>
      <w:rFonts w:ascii="Courier New" w:hAnsi="Courier New"/>
      <w:sz w:val="20"/>
      <w:szCs w:val="20"/>
      <w:lang w:val="x-none" w:eastAsia="x-none"/>
    </w:rPr>
  </w:style>
  <w:style w:type="paragraph" w:customStyle="1" w:styleId="Textpsmene">
    <w:name w:val="Text písmene"/>
    <w:basedOn w:val="Normln"/>
    <w:uiPriority w:val="99"/>
    <w:pPr>
      <w:numPr>
        <w:ilvl w:val="1"/>
        <w:numId w:val="1"/>
      </w:numPr>
      <w:jc w:val="both"/>
      <w:outlineLvl w:val="7"/>
    </w:pPr>
  </w:style>
  <w:style w:type="paragraph" w:customStyle="1" w:styleId="Textodstavce">
    <w:name w:val="Text odstavce"/>
    <w:basedOn w:val="Normln"/>
    <w:uiPriority w:val="99"/>
    <w:pPr>
      <w:numPr>
        <w:numId w:val="1"/>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Textvbloku">
    <w:name w:val="Block Text"/>
    <w:basedOn w:val="Normln"/>
    <w:pPr>
      <w:tabs>
        <w:tab w:val="num" w:pos="530"/>
      </w:tabs>
      <w:ind w:left="530" w:right="110"/>
      <w:jc w:val="both"/>
    </w:pPr>
    <w:rPr>
      <w:rFonts w:ascii="Arial" w:hAnsi="Arial" w:cs="Arial"/>
      <w:sz w:val="20"/>
      <w:szCs w:val="20"/>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Normlnweb">
    <w:name w:val="Normal (Web)"/>
    <w:basedOn w:val="Normln"/>
    <w:pPr>
      <w:spacing w:before="100" w:beforeAutospacing="1" w:after="100" w:afterAutospacing="1"/>
    </w:pPr>
  </w:style>
  <w:style w:type="paragraph" w:styleId="Zkladntext3">
    <w:name w:val="Body Text 3"/>
    <w:basedOn w:val="Normln"/>
    <w:link w:val="Zkladntext3Char"/>
    <w:pPr>
      <w:jc w:val="both"/>
    </w:pPr>
    <w:rPr>
      <w:rFonts w:ascii="Arial" w:hAnsi="Arial"/>
      <w:sz w:val="18"/>
      <w:szCs w:val="18"/>
      <w:lang w:val="x-none" w:eastAsia="x-none"/>
    </w:rPr>
  </w:style>
  <w:style w:type="paragraph" w:customStyle="1" w:styleId="literaturakulateodrazky">
    <w:name w:val="literatura_kulate_odrazky"/>
    <w:basedOn w:val="Normln"/>
    <w:pPr>
      <w:numPr>
        <w:ilvl w:val="1"/>
        <w:numId w:val="4"/>
      </w:numPr>
    </w:pPr>
  </w:style>
  <w:style w:type="character" w:styleId="Hypertextovodkaz">
    <w:name w:val="Hyperlink"/>
    <w:uiPriority w:val="99"/>
    <w:rPr>
      <w:color w:val="0000FF"/>
      <w:u w:val="single"/>
    </w:rPr>
  </w:style>
  <w:style w:type="paragraph" w:styleId="Textkomente">
    <w:name w:val="annotation text"/>
    <w:basedOn w:val="Normln"/>
    <w:link w:val="TextkomenteChar"/>
    <w:uiPriority w:val="99"/>
    <w:semiHidden/>
    <w:rPr>
      <w:rFonts w:ascii="Arial" w:hAnsi="Arial"/>
      <w:sz w:val="20"/>
      <w:szCs w:val="20"/>
      <w:lang w:val="x-none" w:eastAsia="x-none"/>
    </w:rPr>
  </w:style>
  <w:style w:type="character" w:customStyle="1" w:styleId="Nadpis2Char">
    <w:name w:val="Nadpis 2 Char"/>
    <w:rPr>
      <w:rFonts w:ascii="Arial" w:hAnsi="Arial" w:cs="Arial"/>
      <w:b/>
      <w:bCs/>
      <w:i/>
      <w:iCs/>
      <w:noProof w:val="0"/>
      <w:snapToGrid w:val="0"/>
      <w:sz w:val="28"/>
      <w:szCs w:val="28"/>
      <w:lang w:val="fr-FR" w:eastAsia="en-US" w:bidi="ar-SA"/>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NADPIS2">
    <w:name w:val="NADPIS2"/>
    <w:basedOn w:val="Nadpis20"/>
    <w:pPr>
      <w:numPr>
        <w:ilvl w:val="1"/>
        <w:numId w:val="3"/>
      </w:numPr>
      <w:spacing w:before="240" w:after="60"/>
    </w:pPr>
    <w:rPr>
      <w:rFonts w:ascii="Times New Roman" w:hAnsi="Times New Roman" w:cs="Times New Roman"/>
      <w:b w:val="0"/>
      <w:bCs w:val="0"/>
      <w:caps w:val="0"/>
      <w:snapToGrid w:val="0"/>
      <w:sz w:val="24"/>
      <w:szCs w:val="24"/>
      <w:lang w:val="fr-FR" w:eastAsia="en-US"/>
    </w:rPr>
  </w:style>
  <w:style w:type="paragraph" w:customStyle="1" w:styleId="bullet-3">
    <w:name w:val="bullet-3"/>
    <w:basedOn w:val="Normln"/>
    <w:pPr>
      <w:widowControl w:val="0"/>
      <w:spacing w:before="240" w:line="240" w:lineRule="exact"/>
      <w:ind w:left="2212" w:hanging="284"/>
      <w:jc w:val="both"/>
    </w:pPr>
    <w:rPr>
      <w:rFonts w:ascii="Arial" w:hAnsi="Arial" w:cs="Arial"/>
      <w:snapToGrid w:val="0"/>
      <w:lang w:eastAsia="en-US"/>
    </w:rPr>
  </w:style>
  <w:style w:type="paragraph" w:customStyle="1" w:styleId="NADPIS10">
    <w:name w:val="NADPIS1"/>
    <w:basedOn w:val="Nadpis1"/>
    <w:pPr>
      <w:widowControl/>
      <w:numPr>
        <w:numId w:val="3"/>
      </w:numPr>
      <w:autoSpaceDE/>
      <w:autoSpaceDN/>
      <w:adjustRightInd/>
      <w:spacing w:before="0" w:after="0"/>
    </w:pPr>
    <w:rPr>
      <w:caps/>
      <w:snapToGrid w:val="0"/>
      <w:sz w:val="28"/>
      <w:szCs w:val="28"/>
      <w:lang w:eastAsia="en-US"/>
    </w:rPr>
  </w:style>
  <w:style w:type="paragraph" w:styleId="Textbubliny">
    <w:name w:val="Balloon Text"/>
    <w:basedOn w:val="Normln"/>
    <w:semiHidden/>
    <w:rPr>
      <w:rFonts w:ascii="Tahoma" w:hAnsi="Tahoma" w:cs="Tahoma"/>
      <w:sz w:val="16"/>
      <w:szCs w:val="16"/>
    </w:rPr>
  </w:style>
  <w:style w:type="paragraph" w:customStyle="1" w:styleId="NormalJustified">
    <w:name w:val="Normal (Justified)"/>
    <w:basedOn w:val="Normln"/>
    <w:pPr>
      <w:widowControl w:val="0"/>
      <w:jc w:val="both"/>
    </w:pPr>
    <w:rPr>
      <w:kern w:val="28"/>
      <w:szCs w:val="20"/>
    </w:rPr>
  </w:style>
  <w:style w:type="paragraph" w:customStyle="1" w:styleId="NormlnsWWW5">
    <w:name w:val="Normální (síť WWW)5"/>
    <w:basedOn w:val="Normln"/>
    <w:pPr>
      <w:spacing w:before="50" w:after="100" w:afterAutospacing="1"/>
      <w:jc w:val="both"/>
    </w:pPr>
    <w:rPr>
      <w:rFonts w:ascii="Tahoma" w:eastAsia="Arial Unicode MS" w:hAnsi="Tahoma" w:cs="Tahoma"/>
      <w:sz w:val="22"/>
      <w:szCs w:val="22"/>
    </w:rPr>
  </w:style>
  <w:style w:type="character" w:styleId="Znakapoznpodarou">
    <w:name w:val="footnote reference"/>
    <w:uiPriority w:val="99"/>
    <w:rPr>
      <w:vertAlign w:val="superscript"/>
    </w:rPr>
  </w:style>
  <w:style w:type="paragraph" w:styleId="Zkladntextodsazen2">
    <w:name w:val="Body Text Indent 2"/>
    <w:basedOn w:val="Normln"/>
    <w:pPr>
      <w:spacing w:after="120" w:line="480" w:lineRule="auto"/>
      <w:ind w:left="283"/>
    </w:pPr>
  </w:style>
  <w:style w:type="paragraph" w:styleId="Bezmezer">
    <w:name w:val="No Spacing"/>
    <w:link w:val="BezmezerChar"/>
    <w:qFormat/>
    <w:rsid w:val="00507045"/>
    <w:rPr>
      <w:rFonts w:ascii="Calibri" w:hAnsi="Calibri"/>
      <w:sz w:val="22"/>
      <w:szCs w:val="22"/>
      <w:lang w:eastAsia="en-US"/>
    </w:rPr>
  </w:style>
  <w:style w:type="character" w:customStyle="1" w:styleId="BezmezerChar">
    <w:name w:val="Bez mezer Char"/>
    <w:link w:val="Bezmezer"/>
    <w:rsid w:val="00507045"/>
    <w:rPr>
      <w:rFonts w:ascii="Calibri" w:hAnsi="Calibri"/>
      <w:sz w:val="22"/>
      <w:szCs w:val="22"/>
      <w:lang w:val="cs-CZ" w:eastAsia="en-US" w:bidi="ar-SA"/>
    </w:rPr>
  </w:style>
  <w:style w:type="paragraph" w:styleId="Zhlav">
    <w:name w:val="header"/>
    <w:basedOn w:val="Normln"/>
    <w:link w:val="ZhlavChar"/>
    <w:rsid w:val="002B2D91"/>
    <w:pPr>
      <w:tabs>
        <w:tab w:val="center" w:pos="4536"/>
        <w:tab w:val="right" w:pos="9072"/>
      </w:tabs>
    </w:pPr>
    <w:rPr>
      <w:lang w:val="x-none" w:eastAsia="x-none"/>
    </w:rPr>
  </w:style>
  <w:style w:type="character" w:customStyle="1" w:styleId="ZhlavChar">
    <w:name w:val="Záhlaví Char"/>
    <w:link w:val="Zhlav"/>
    <w:rsid w:val="002B2D91"/>
    <w:rPr>
      <w:sz w:val="24"/>
      <w:szCs w:val="24"/>
    </w:rPr>
  </w:style>
  <w:style w:type="character" w:customStyle="1" w:styleId="ProsttextChar">
    <w:name w:val="Prostý text Char"/>
    <w:link w:val="Prosttext"/>
    <w:uiPriority w:val="99"/>
    <w:locked/>
    <w:rsid w:val="002F7A2C"/>
    <w:rPr>
      <w:rFonts w:ascii="Courier New" w:hAnsi="Courier New" w:cs="Courier New"/>
    </w:rPr>
  </w:style>
  <w:style w:type="paragraph" w:styleId="Odstavecseseznamem">
    <w:name w:val="List Paragraph"/>
    <w:basedOn w:val="Normln"/>
    <w:uiPriority w:val="34"/>
    <w:qFormat/>
    <w:rsid w:val="002F7A2C"/>
    <w:pPr>
      <w:ind w:left="708"/>
    </w:pPr>
  </w:style>
  <w:style w:type="paragraph" w:styleId="Zkladntextodsazen">
    <w:name w:val="Body Text Indent"/>
    <w:basedOn w:val="Normln"/>
    <w:link w:val="ZkladntextodsazenChar"/>
    <w:uiPriority w:val="99"/>
    <w:unhideWhenUsed/>
    <w:rsid w:val="002F7A2C"/>
    <w:pPr>
      <w:spacing w:after="120"/>
      <w:ind w:left="283"/>
    </w:pPr>
    <w:rPr>
      <w:lang w:val="x-none" w:eastAsia="x-none"/>
    </w:rPr>
  </w:style>
  <w:style w:type="character" w:customStyle="1" w:styleId="ZkladntextodsazenChar">
    <w:name w:val="Základní text odsazený Char"/>
    <w:link w:val="Zkladntextodsazen"/>
    <w:uiPriority w:val="99"/>
    <w:rsid w:val="002F7A2C"/>
    <w:rPr>
      <w:sz w:val="24"/>
      <w:szCs w:val="24"/>
    </w:rPr>
  </w:style>
  <w:style w:type="character" w:customStyle="1" w:styleId="Zkladntext3Char">
    <w:name w:val="Základní text 3 Char"/>
    <w:link w:val="Zkladntext3"/>
    <w:locked/>
    <w:rsid w:val="00C15F8D"/>
    <w:rPr>
      <w:rFonts w:ascii="Arial" w:hAnsi="Arial" w:cs="Arial"/>
      <w:sz w:val="18"/>
      <w:szCs w:val="18"/>
    </w:rPr>
  </w:style>
  <w:style w:type="character" w:styleId="Odkaznakoment">
    <w:name w:val="annotation reference"/>
    <w:rsid w:val="00E651DB"/>
    <w:rPr>
      <w:sz w:val="16"/>
      <w:szCs w:val="16"/>
    </w:rPr>
  </w:style>
  <w:style w:type="paragraph" w:styleId="Pedmtkomente">
    <w:name w:val="annotation subject"/>
    <w:basedOn w:val="Textkomente"/>
    <w:next w:val="Textkomente"/>
    <w:link w:val="PedmtkomenteChar"/>
    <w:rsid w:val="00E651DB"/>
    <w:rPr>
      <w:rFonts w:ascii="Times New Roman" w:hAnsi="Times New Roman"/>
      <w:b/>
      <w:bCs/>
    </w:rPr>
  </w:style>
  <w:style w:type="character" w:customStyle="1" w:styleId="TextkomenteChar">
    <w:name w:val="Text komentáře Char"/>
    <w:link w:val="Textkomente"/>
    <w:uiPriority w:val="99"/>
    <w:semiHidden/>
    <w:rsid w:val="00E651DB"/>
    <w:rPr>
      <w:rFonts w:ascii="Arial" w:hAnsi="Arial"/>
    </w:rPr>
  </w:style>
  <w:style w:type="character" w:customStyle="1" w:styleId="PedmtkomenteChar">
    <w:name w:val="Předmět komentáře Char"/>
    <w:link w:val="Pedmtkomente"/>
    <w:rsid w:val="00E651DB"/>
    <w:rPr>
      <w:rFonts w:ascii="Arial" w:hAnsi="Arial"/>
    </w:rPr>
  </w:style>
  <w:style w:type="character" w:customStyle="1" w:styleId="cpvselected1">
    <w:name w:val="cpvselected1"/>
    <w:rsid w:val="0047461B"/>
    <w:rPr>
      <w:color w:val="FF0000"/>
    </w:rPr>
  </w:style>
  <w:style w:type="character" w:customStyle="1" w:styleId="platne1">
    <w:name w:val="platne1"/>
    <w:rsid w:val="00B27B5D"/>
  </w:style>
  <w:style w:type="paragraph" w:customStyle="1" w:styleId="cislovani1">
    <w:name w:val="cislovani 1"/>
    <w:basedOn w:val="Normln"/>
    <w:next w:val="Normln"/>
    <w:rsid w:val="003140CF"/>
    <w:pPr>
      <w:keepNext/>
      <w:numPr>
        <w:numId w:val="8"/>
      </w:numPr>
      <w:spacing w:before="480" w:line="288" w:lineRule="auto"/>
      <w:ind w:left="567"/>
    </w:pPr>
    <w:rPr>
      <w:rFonts w:ascii="JohnSans Text Pro" w:hAnsi="JohnSans Text Pro"/>
      <w:b/>
      <w:caps/>
    </w:rPr>
  </w:style>
  <w:style w:type="paragraph" w:customStyle="1" w:styleId="Cislovani2">
    <w:name w:val="Cislovani 2"/>
    <w:basedOn w:val="Normln"/>
    <w:rsid w:val="003140CF"/>
    <w:pPr>
      <w:keepNext/>
      <w:numPr>
        <w:ilvl w:val="1"/>
        <w:numId w:val="8"/>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3140CF"/>
    <w:pPr>
      <w:numPr>
        <w:ilvl w:val="2"/>
        <w:numId w:val="8"/>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3140CF"/>
    <w:pPr>
      <w:numPr>
        <w:ilvl w:val="3"/>
        <w:numId w:val="8"/>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3140CF"/>
    <w:pPr>
      <w:numPr>
        <w:ilvl w:val="4"/>
        <w:numId w:val="8"/>
      </w:numPr>
      <w:tabs>
        <w:tab w:val="left" w:pos="851"/>
      </w:tabs>
      <w:spacing w:before="120" w:line="288" w:lineRule="auto"/>
      <w:ind w:left="851" w:hanging="851"/>
      <w:jc w:val="both"/>
    </w:pPr>
    <w:rPr>
      <w:rFonts w:ascii="JohnSans Text Pro" w:hAnsi="JohnSans Text Pro"/>
      <w:i/>
      <w:sz w:val="20"/>
    </w:rPr>
  </w:style>
  <w:style w:type="character" w:customStyle="1" w:styleId="Nadpis1Char">
    <w:name w:val="Nadpis 1 Char"/>
    <w:link w:val="Nadpis1"/>
    <w:rsid w:val="001B7CEC"/>
    <w:rPr>
      <w:rFonts w:ascii="Cambria" w:hAnsi="Cambria"/>
      <w:b/>
      <w:bCs/>
      <w:smallCaps/>
      <w:color w:val="FFFFFF" w:themeColor="background1"/>
      <w:sz w:val="24"/>
      <w:szCs w:val="24"/>
      <w:shd w:val="clear" w:color="auto" w:fill="BFBFBF" w:themeFill="background1" w:themeFillShade="BF"/>
      <w:lang w:val="x-none" w:eastAsia="x-none"/>
    </w:rPr>
  </w:style>
  <w:style w:type="paragraph" w:customStyle="1" w:styleId="Default">
    <w:name w:val="Default"/>
    <w:uiPriority w:val="99"/>
    <w:rsid w:val="0059409A"/>
    <w:pPr>
      <w:autoSpaceDE w:val="0"/>
      <w:autoSpaceDN w:val="0"/>
      <w:adjustRightInd w:val="0"/>
    </w:pPr>
    <w:rPr>
      <w:rFonts w:ascii="Arial" w:eastAsia="Calibri" w:hAnsi="Arial" w:cs="Arial"/>
      <w:color w:val="000000"/>
      <w:sz w:val="24"/>
      <w:szCs w:val="24"/>
      <w:lang w:eastAsia="en-US"/>
    </w:rPr>
  </w:style>
  <w:style w:type="character" w:customStyle="1" w:styleId="ZkladntextChar">
    <w:name w:val="Základní text Char"/>
    <w:link w:val="Zkladntext"/>
    <w:uiPriority w:val="99"/>
    <w:rsid w:val="008B394B"/>
    <w:rPr>
      <w:rFonts w:ascii="Arial" w:hAnsi="Arial" w:cs="Arial"/>
      <w:b/>
      <w:bCs/>
    </w:rPr>
  </w:style>
  <w:style w:type="character" w:customStyle="1" w:styleId="ZpatChar">
    <w:name w:val="Zápatí Char"/>
    <w:link w:val="Zpat"/>
    <w:uiPriority w:val="99"/>
    <w:rsid w:val="00583BF4"/>
    <w:rPr>
      <w:sz w:val="24"/>
      <w:szCs w:val="24"/>
    </w:rPr>
  </w:style>
  <w:style w:type="paragraph" w:styleId="Zkladntextodsazen3">
    <w:name w:val="Body Text Indent 3"/>
    <w:basedOn w:val="Normln"/>
    <w:link w:val="Zkladntextodsazen3Char"/>
    <w:unhideWhenUsed/>
    <w:rsid w:val="00583BF4"/>
    <w:pPr>
      <w:spacing w:after="120"/>
      <w:ind w:left="283"/>
    </w:pPr>
    <w:rPr>
      <w:sz w:val="16"/>
      <w:szCs w:val="16"/>
      <w:lang w:val="x-none" w:eastAsia="x-none"/>
    </w:rPr>
  </w:style>
  <w:style w:type="character" w:customStyle="1" w:styleId="Zkladntextodsazen3Char">
    <w:name w:val="Základní text odsazený 3 Char"/>
    <w:link w:val="Zkladntextodsazen3"/>
    <w:rsid w:val="00583BF4"/>
    <w:rPr>
      <w:sz w:val="16"/>
      <w:szCs w:val="16"/>
    </w:rPr>
  </w:style>
  <w:style w:type="character" w:styleId="Siln">
    <w:name w:val="Strong"/>
    <w:qFormat/>
    <w:rsid w:val="00583BF4"/>
    <w:rPr>
      <w:b/>
      <w:bCs/>
    </w:rPr>
  </w:style>
  <w:style w:type="character" w:customStyle="1" w:styleId="contact-name">
    <w:name w:val="contact-name"/>
    <w:rsid w:val="007C6F5C"/>
  </w:style>
  <w:style w:type="character" w:customStyle="1" w:styleId="contact-telephone">
    <w:name w:val="contact-telephone"/>
    <w:rsid w:val="007C6F5C"/>
  </w:style>
  <w:style w:type="character" w:customStyle="1" w:styleId="contact-emailto">
    <w:name w:val="contact-emailto"/>
    <w:rsid w:val="007C6F5C"/>
  </w:style>
  <w:style w:type="character" w:customStyle="1" w:styleId="ktykontakthodnota">
    <w:name w:val="kty_kontakt_hodnota"/>
    <w:rsid w:val="00A43E89"/>
  </w:style>
  <w:style w:type="character" w:customStyle="1" w:styleId="Zvraznn">
    <w:name w:val="Zvýraznění"/>
    <w:uiPriority w:val="99"/>
    <w:qFormat/>
    <w:rsid w:val="00DC5B88"/>
    <w:rPr>
      <w:i/>
      <w:iCs/>
    </w:rPr>
  </w:style>
  <w:style w:type="paragraph" w:styleId="Textpoznpodarou">
    <w:name w:val="footnote text"/>
    <w:basedOn w:val="Normln"/>
    <w:link w:val="TextpoznpodarouChar"/>
    <w:uiPriority w:val="99"/>
    <w:unhideWhenUsed/>
    <w:rsid w:val="00A806BB"/>
    <w:pPr>
      <w:suppressAutoHyphens/>
    </w:pPr>
    <w:rPr>
      <w:rFonts w:eastAsia="Calibri"/>
      <w:sz w:val="20"/>
      <w:szCs w:val="20"/>
      <w:lang w:val="x-none" w:eastAsia="ar-SA"/>
    </w:rPr>
  </w:style>
  <w:style w:type="character" w:customStyle="1" w:styleId="TextpoznpodarouChar">
    <w:name w:val="Text pozn. pod čarou Char"/>
    <w:link w:val="Textpoznpodarou"/>
    <w:uiPriority w:val="99"/>
    <w:rsid w:val="00A806BB"/>
    <w:rPr>
      <w:rFonts w:eastAsia="Calibri"/>
      <w:lang w:eastAsia="ar-SA"/>
    </w:rPr>
  </w:style>
  <w:style w:type="character" w:customStyle="1" w:styleId="acshighlight">
    <w:name w:val="acshighlight"/>
    <w:rsid w:val="008165E0"/>
  </w:style>
  <w:style w:type="character" w:styleId="Sledovanodkaz">
    <w:name w:val="FollowedHyperlink"/>
    <w:rsid w:val="00B1060E"/>
    <w:rPr>
      <w:color w:val="954F72"/>
      <w:u w:val="single"/>
    </w:rPr>
  </w:style>
  <w:style w:type="character" w:customStyle="1" w:styleId="UnresolvedMention">
    <w:name w:val="Unresolved Mention"/>
    <w:uiPriority w:val="99"/>
    <w:semiHidden/>
    <w:unhideWhenUsed/>
    <w:rsid w:val="002050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1599">
      <w:bodyDiv w:val="1"/>
      <w:marLeft w:val="0"/>
      <w:marRight w:val="0"/>
      <w:marTop w:val="0"/>
      <w:marBottom w:val="0"/>
      <w:divBdr>
        <w:top w:val="none" w:sz="0" w:space="0" w:color="auto"/>
        <w:left w:val="none" w:sz="0" w:space="0" w:color="auto"/>
        <w:bottom w:val="none" w:sz="0" w:space="0" w:color="auto"/>
        <w:right w:val="none" w:sz="0" w:space="0" w:color="auto"/>
      </w:divBdr>
    </w:div>
    <w:div w:id="64300932">
      <w:bodyDiv w:val="1"/>
      <w:marLeft w:val="0"/>
      <w:marRight w:val="0"/>
      <w:marTop w:val="0"/>
      <w:marBottom w:val="0"/>
      <w:divBdr>
        <w:top w:val="none" w:sz="0" w:space="0" w:color="auto"/>
        <w:left w:val="none" w:sz="0" w:space="0" w:color="auto"/>
        <w:bottom w:val="none" w:sz="0" w:space="0" w:color="auto"/>
        <w:right w:val="none" w:sz="0" w:space="0" w:color="auto"/>
      </w:divBdr>
    </w:div>
    <w:div w:id="65957443">
      <w:bodyDiv w:val="1"/>
      <w:marLeft w:val="0"/>
      <w:marRight w:val="0"/>
      <w:marTop w:val="0"/>
      <w:marBottom w:val="0"/>
      <w:divBdr>
        <w:top w:val="none" w:sz="0" w:space="0" w:color="auto"/>
        <w:left w:val="none" w:sz="0" w:space="0" w:color="auto"/>
        <w:bottom w:val="none" w:sz="0" w:space="0" w:color="auto"/>
        <w:right w:val="none" w:sz="0" w:space="0" w:color="auto"/>
      </w:divBdr>
    </w:div>
    <w:div w:id="80226388">
      <w:bodyDiv w:val="1"/>
      <w:marLeft w:val="0"/>
      <w:marRight w:val="0"/>
      <w:marTop w:val="0"/>
      <w:marBottom w:val="0"/>
      <w:divBdr>
        <w:top w:val="none" w:sz="0" w:space="0" w:color="auto"/>
        <w:left w:val="none" w:sz="0" w:space="0" w:color="auto"/>
        <w:bottom w:val="none" w:sz="0" w:space="0" w:color="auto"/>
        <w:right w:val="none" w:sz="0" w:space="0" w:color="auto"/>
      </w:divBdr>
    </w:div>
    <w:div w:id="84690523">
      <w:bodyDiv w:val="1"/>
      <w:marLeft w:val="0"/>
      <w:marRight w:val="0"/>
      <w:marTop w:val="0"/>
      <w:marBottom w:val="0"/>
      <w:divBdr>
        <w:top w:val="none" w:sz="0" w:space="0" w:color="auto"/>
        <w:left w:val="none" w:sz="0" w:space="0" w:color="auto"/>
        <w:bottom w:val="none" w:sz="0" w:space="0" w:color="auto"/>
        <w:right w:val="none" w:sz="0" w:space="0" w:color="auto"/>
      </w:divBdr>
    </w:div>
    <w:div w:id="95683079">
      <w:bodyDiv w:val="1"/>
      <w:marLeft w:val="0"/>
      <w:marRight w:val="0"/>
      <w:marTop w:val="0"/>
      <w:marBottom w:val="0"/>
      <w:divBdr>
        <w:top w:val="none" w:sz="0" w:space="0" w:color="auto"/>
        <w:left w:val="none" w:sz="0" w:space="0" w:color="auto"/>
        <w:bottom w:val="none" w:sz="0" w:space="0" w:color="auto"/>
        <w:right w:val="none" w:sz="0" w:space="0" w:color="auto"/>
      </w:divBdr>
    </w:div>
    <w:div w:id="118497492">
      <w:bodyDiv w:val="1"/>
      <w:marLeft w:val="0"/>
      <w:marRight w:val="0"/>
      <w:marTop w:val="0"/>
      <w:marBottom w:val="0"/>
      <w:divBdr>
        <w:top w:val="none" w:sz="0" w:space="0" w:color="auto"/>
        <w:left w:val="none" w:sz="0" w:space="0" w:color="auto"/>
        <w:bottom w:val="none" w:sz="0" w:space="0" w:color="auto"/>
        <w:right w:val="none" w:sz="0" w:space="0" w:color="auto"/>
      </w:divBdr>
    </w:div>
    <w:div w:id="144132879">
      <w:bodyDiv w:val="1"/>
      <w:marLeft w:val="0"/>
      <w:marRight w:val="0"/>
      <w:marTop w:val="0"/>
      <w:marBottom w:val="0"/>
      <w:divBdr>
        <w:top w:val="none" w:sz="0" w:space="0" w:color="auto"/>
        <w:left w:val="none" w:sz="0" w:space="0" w:color="auto"/>
        <w:bottom w:val="none" w:sz="0" w:space="0" w:color="auto"/>
        <w:right w:val="none" w:sz="0" w:space="0" w:color="auto"/>
      </w:divBdr>
    </w:div>
    <w:div w:id="158276222">
      <w:bodyDiv w:val="1"/>
      <w:marLeft w:val="0"/>
      <w:marRight w:val="0"/>
      <w:marTop w:val="0"/>
      <w:marBottom w:val="0"/>
      <w:divBdr>
        <w:top w:val="none" w:sz="0" w:space="0" w:color="auto"/>
        <w:left w:val="none" w:sz="0" w:space="0" w:color="auto"/>
        <w:bottom w:val="none" w:sz="0" w:space="0" w:color="auto"/>
        <w:right w:val="none" w:sz="0" w:space="0" w:color="auto"/>
      </w:divBdr>
    </w:div>
    <w:div w:id="204679387">
      <w:bodyDiv w:val="1"/>
      <w:marLeft w:val="0"/>
      <w:marRight w:val="0"/>
      <w:marTop w:val="0"/>
      <w:marBottom w:val="0"/>
      <w:divBdr>
        <w:top w:val="none" w:sz="0" w:space="0" w:color="auto"/>
        <w:left w:val="none" w:sz="0" w:space="0" w:color="auto"/>
        <w:bottom w:val="none" w:sz="0" w:space="0" w:color="auto"/>
        <w:right w:val="none" w:sz="0" w:space="0" w:color="auto"/>
      </w:divBdr>
    </w:div>
    <w:div w:id="214969526">
      <w:bodyDiv w:val="1"/>
      <w:marLeft w:val="0"/>
      <w:marRight w:val="0"/>
      <w:marTop w:val="0"/>
      <w:marBottom w:val="0"/>
      <w:divBdr>
        <w:top w:val="none" w:sz="0" w:space="0" w:color="auto"/>
        <w:left w:val="none" w:sz="0" w:space="0" w:color="auto"/>
        <w:bottom w:val="none" w:sz="0" w:space="0" w:color="auto"/>
        <w:right w:val="none" w:sz="0" w:space="0" w:color="auto"/>
      </w:divBdr>
    </w:div>
    <w:div w:id="230115237">
      <w:bodyDiv w:val="1"/>
      <w:marLeft w:val="0"/>
      <w:marRight w:val="0"/>
      <w:marTop w:val="0"/>
      <w:marBottom w:val="0"/>
      <w:divBdr>
        <w:top w:val="none" w:sz="0" w:space="0" w:color="auto"/>
        <w:left w:val="none" w:sz="0" w:space="0" w:color="auto"/>
        <w:bottom w:val="none" w:sz="0" w:space="0" w:color="auto"/>
        <w:right w:val="none" w:sz="0" w:space="0" w:color="auto"/>
      </w:divBdr>
    </w:div>
    <w:div w:id="245653011">
      <w:bodyDiv w:val="1"/>
      <w:marLeft w:val="0"/>
      <w:marRight w:val="0"/>
      <w:marTop w:val="0"/>
      <w:marBottom w:val="0"/>
      <w:divBdr>
        <w:top w:val="none" w:sz="0" w:space="0" w:color="auto"/>
        <w:left w:val="none" w:sz="0" w:space="0" w:color="auto"/>
        <w:bottom w:val="none" w:sz="0" w:space="0" w:color="auto"/>
        <w:right w:val="none" w:sz="0" w:space="0" w:color="auto"/>
      </w:divBdr>
    </w:div>
    <w:div w:id="285160968">
      <w:bodyDiv w:val="1"/>
      <w:marLeft w:val="0"/>
      <w:marRight w:val="0"/>
      <w:marTop w:val="0"/>
      <w:marBottom w:val="0"/>
      <w:divBdr>
        <w:top w:val="none" w:sz="0" w:space="0" w:color="auto"/>
        <w:left w:val="none" w:sz="0" w:space="0" w:color="auto"/>
        <w:bottom w:val="none" w:sz="0" w:space="0" w:color="auto"/>
        <w:right w:val="none" w:sz="0" w:space="0" w:color="auto"/>
      </w:divBdr>
    </w:div>
    <w:div w:id="288360257">
      <w:bodyDiv w:val="1"/>
      <w:marLeft w:val="0"/>
      <w:marRight w:val="0"/>
      <w:marTop w:val="0"/>
      <w:marBottom w:val="0"/>
      <w:divBdr>
        <w:top w:val="none" w:sz="0" w:space="0" w:color="auto"/>
        <w:left w:val="none" w:sz="0" w:space="0" w:color="auto"/>
        <w:bottom w:val="none" w:sz="0" w:space="0" w:color="auto"/>
        <w:right w:val="none" w:sz="0" w:space="0" w:color="auto"/>
      </w:divBdr>
    </w:div>
    <w:div w:id="290669350">
      <w:bodyDiv w:val="1"/>
      <w:marLeft w:val="0"/>
      <w:marRight w:val="0"/>
      <w:marTop w:val="0"/>
      <w:marBottom w:val="0"/>
      <w:divBdr>
        <w:top w:val="none" w:sz="0" w:space="0" w:color="auto"/>
        <w:left w:val="none" w:sz="0" w:space="0" w:color="auto"/>
        <w:bottom w:val="none" w:sz="0" w:space="0" w:color="auto"/>
        <w:right w:val="none" w:sz="0" w:space="0" w:color="auto"/>
      </w:divBdr>
    </w:div>
    <w:div w:id="291715218">
      <w:bodyDiv w:val="1"/>
      <w:marLeft w:val="0"/>
      <w:marRight w:val="0"/>
      <w:marTop w:val="0"/>
      <w:marBottom w:val="0"/>
      <w:divBdr>
        <w:top w:val="none" w:sz="0" w:space="0" w:color="auto"/>
        <w:left w:val="none" w:sz="0" w:space="0" w:color="auto"/>
        <w:bottom w:val="none" w:sz="0" w:space="0" w:color="auto"/>
        <w:right w:val="none" w:sz="0" w:space="0" w:color="auto"/>
      </w:divBdr>
    </w:div>
    <w:div w:id="300355986">
      <w:bodyDiv w:val="1"/>
      <w:marLeft w:val="0"/>
      <w:marRight w:val="0"/>
      <w:marTop w:val="0"/>
      <w:marBottom w:val="0"/>
      <w:divBdr>
        <w:top w:val="none" w:sz="0" w:space="0" w:color="auto"/>
        <w:left w:val="none" w:sz="0" w:space="0" w:color="auto"/>
        <w:bottom w:val="none" w:sz="0" w:space="0" w:color="auto"/>
        <w:right w:val="none" w:sz="0" w:space="0" w:color="auto"/>
      </w:divBdr>
    </w:div>
    <w:div w:id="306477433">
      <w:bodyDiv w:val="1"/>
      <w:marLeft w:val="0"/>
      <w:marRight w:val="0"/>
      <w:marTop w:val="0"/>
      <w:marBottom w:val="0"/>
      <w:divBdr>
        <w:top w:val="none" w:sz="0" w:space="0" w:color="auto"/>
        <w:left w:val="none" w:sz="0" w:space="0" w:color="auto"/>
        <w:bottom w:val="none" w:sz="0" w:space="0" w:color="auto"/>
        <w:right w:val="none" w:sz="0" w:space="0" w:color="auto"/>
      </w:divBdr>
    </w:div>
    <w:div w:id="326977038">
      <w:bodyDiv w:val="1"/>
      <w:marLeft w:val="0"/>
      <w:marRight w:val="0"/>
      <w:marTop w:val="0"/>
      <w:marBottom w:val="0"/>
      <w:divBdr>
        <w:top w:val="none" w:sz="0" w:space="0" w:color="auto"/>
        <w:left w:val="none" w:sz="0" w:space="0" w:color="auto"/>
        <w:bottom w:val="none" w:sz="0" w:space="0" w:color="auto"/>
        <w:right w:val="none" w:sz="0" w:space="0" w:color="auto"/>
      </w:divBdr>
    </w:div>
    <w:div w:id="330067103">
      <w:bodyDiv w:val="1"/>
      <w:marLeft w:val="0"/>
      <w:marRight w:val="0"/>
      <w:marTop w:val="0"/>
      <w:marBottom w:val="0"/>
      <w:divBdr>
        <w:top w:val="none" w:sz="0" w:space="0" w:color="auto"/>
        <w:left w:val="none" w:sz="0" w:space="0" w:color="auto"/>
        <w:bottom w:val="none" w:sz="0" w:space="0" w:color="auto"/>
        <w:right w:val="none" w:sz="0" w:space="0" w:color="auto"/>
      </w:divBdr>
    </w:div>
    <w:div w:id="369570699">
      <w:bodyDiv w:val="1"/>
      <w:marLeft w:val="0"/>
      <w:marRight w:val="0"/>
      <w:marTop w:val="0"/>
      <w:marBottom w:val="0"/>
      <w:divBdr>
        <w:top w:val="none" w:sz="0" w:space="0" w:color="auto"/>
        <w:left w:val="none" w:sz="0" w:space="0" w:color="auto"/>
        <w:bottom w:val="none" w:sz="0" w:space="0" w:color="auto"/>
        <w:right w:val="none" w:sz="0" w:space="0" w:color="auto"/>
      </w:divBdr>
    </w:div>
    <w:div w:id="418914626">
      <w:bodyDiv w:val="1"/>
      <w:marLeft w:val="0"/>
      <w:marRight w:val="0"/>
      <w:marTop w:val="0"/>
      <w:marBottom w:val="0"/>
      <w:divBdr>
        <w:top w:val="none" w:sz="0" w:space="0" w:color="auto"/>
        <w:left w:val="none" w:sz="0" w:space="0" w:color="auto"/>
        <w:bottom w:val="none" w:sz="0" w:space="0" w:color="auto"/>
        <w:right w:val="none" w:sz="0" w:space="0" w:color="auto"/>
      </w:divBdr>
    </w:div>
    <w:div w:id="432745238">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50049386">
      <w:bodyDiv w:val="1"/>
      <w:marLeft w:val="0"/>
      <w:marRight w:val="0"/>
      <w:marTop w:val="0"/>
      <w:marBottom w:val="0"/>
      <w:divBdr>
        <w:top w:val="none" w:sz="0" w:space="0" w:color="auto"/>
        <w:left w:val="none" w:sz="0" w:space="0" w:color="auto"/>
        <w:bottom w:val="none" w:sz="0" w:space="0" w:color="auto"/>
        <w:right w:val="none" w:sz="0" w:space="0" w:color="auto"/>
      </w:divBdr>
    </w:div>
    <w:div w:id="477646559">
      <w:bodyDiv w:val="1"/>
      <w:marLeft w:val="0"/>
      <w:marRight w:val="0"/>
      <w:marTop w:val="0"/>
      <w:marBottom w:val="0"/>
      <w:divBdr>
        <w:top w:val="none" w:sz="0" w:space="0" w:color="auto"/>
        <w:left w:val="none" w:sz="0" w:space="0" w:color="auto"/>
        <w:bottom w:val="none" w:sz="0" w:space="0" w:color="auto"/>
        <w:right w:val="none" w:sz="0" w:space="0" w:color="auto"/>
      </w:divBdr>
    </w:div>
    <w:div w:id="485628272">
      <w:bodyDiv w:val="1"/>
      <w:marLeft w:val="0"/>
      <w:marRight w:val="0"/>
      <w:marTop w:val="0"/>
      <w:marBottom w:val="0"/>
      <w:divBdr>
        <w:top w:val="none" w:sz="0" w:space="0" w:color="auto"/>
        <w:left w:val="none" w:sz="0" w:space="0" w:color="auto"/>
        <w:bottom w:val="none" w:sz="0" w:space="0" w:color="auto"/>
        <w:right w:val="none" w:sz="0" w:space="0" w:color="auto"/>
      </w:divBdr>
    </w:div>
    <w:div w:id="501088490">
      <w:bodyDiv w:val="1"/>
      <w:marLeft w:val="0"/>
      <w:marRight w:val="0"/>
      <w:marTop w:val="0"/>
      <w:marBottom w:val="0"/>
      <w:divBdr>
        <w:top w:val="none" w:sz="0" w:space="0" w:color="auto"/>
        <w:left w:val="none" w:sz="0" w:space="0" w:color="auto"/>
        <w:bottom w:val="none" w:sz="0" w:space="0" w:color="auto"/>
        <w:right w:val="none" w:sz="0" w:space="0" w:color="auto"/>
      </w:divBdr>
    </w:div>
    <w:div w:id="554512888">
      <w:bodyDiv w:val="1"/>
      <w:marLeft w:val="0"/>
      <w:marRight w:val="0"/>
      <w:marTop w:val="0"/>
      <w:marBottom w:val="0"/>
      <w:divBdr>
        <w:top w:val="none" w:sz="0" w:space="0" w:color="auto"/>
        <w:left w:val="none" w:sz="0" w:space="0" w:color="auto"/>
        <w:bottom w:val="none" w:sz="0" w:space="0" w:color="auto"/>
        <w:right w:val="none" w:sz="0" w:space="0" w:color="auto"/>
      </w:divBdr>
    </w:div>
    <w:div w:id="560212211">
      <w:bodyDiv w:val="1"/>
      <w:marLeft w:val="0"/>
      <w:marRight w:val="0"/>
      <w:marTop w:val="0"/>
      <w:marBottom w:val="0"/>
      <w:divBdr>
        <w:top w:val="none" w:sz="0" w:space="0" w:color="auto"/>
        <w:left w:val="none" w:sz="0" w:space="0" w:color="auto"/>
        <w:bottom w:val="none" w:sz="0" w:space="0" w:color="auto"/>
        <w:right w:val="none" w:sz="0" w:space="0" w:color="auto"/>
      </w:divBdr>
    </w:div>
    <w:div w:id="584152562">
      <w:bodyDiv w:val="1"/>
      <w:marLeft w:val="0"/>
      <w:marRight w:val="0"/>
      <w:marTop w:val="0"/>
      <w:marBottom w:val="0"/>
      <w:divBdr>
        <w:top w:val="none" w:sz="0" w:space="0" w:color="auto"/>
        <w:left w:val="none" w:sz="0" w:space="0" w:color="auto"/>
        <w:bottom w:val="none" w:sz="0" w:space="0" w:color="auto"/>
        <w:right w:val="none" w:sz="0" w:space="0" w:color="auto"/>
      </w:divBdr>
    </w:div>
    <w:div w:id="591672049">
      <w:bodyDiv w:val="1"/>
      <w:marLeft w:val="0"/>
      <w:marRight w:val="0"/>
      <w:marTop w:val="0"/>
      <w:marBottom w:val="0"/>
      <w:divBdr>
        <w:top w:val="none" w:sz="0" w:space="0" w:color="auto"/>
        <w:left w:val="none" w:sz="0" w:space="0" w:color="auto"/>
        <w:bottom w:val="none" w:sz="0" w:space="0" w:color="auto"/>
        <w:right w:val="none" w:sz="0" w:space="0" w:color="auto"/>
      </w:divBdr>
    </w:div>
    <w:div w:id="613244279">
      <w:bodyDiv w:val="1"/>
      <w:marLeft w:val="0"/>
      <w:marRight w:val="0"/>
      <w:marTop w:val="0"/>
      <w:marBottom w:val="0"/>
      <w:divBdr>
        <w:top w:val="none" w:sz="0" w:space="0" w:color="auto"/>
        <w:left w:val="none" w:sz="0" w:space="0" w:color="auto"/>
        <w:bottom w:val="none" w:sz="0" w:space="0" w:color="auto"/>
        <w:right w:val="none" w:sz="0" w:space="0" w:color="auto"/>
      </w:divBdr>
    </w:div>
    <w:div w:id="643317844">
      <w:bodyDiv w:val="1"/>
      <w:marLeft w:val="0"/>
      <w:marRight w:val="0"/>
      <w:marTop w:val="0"/>
      <w:marBottom w:val="0"/>
      <w:divBdr>
        <w:top w:val="none" w:sz="0" w:space="0" w:color="auto"/>
        <w:left w:val="none" w:sz="0" w:space="0" w:color="auto"/>
        <w:bottom w:val="none" w:sz="0" w:space="0" w:color="auto"/>
        <w:right w:val="none" w:sz="0" w:space="0" w:color="auto"/>
      </w:divBdr>
    </w:div>
    <w:div w:id="695816956">
      <w:bodyDiv w:val="1"/>
      <w:marLeft w:val="0"/>
      <w:marRight w:val="0"/>
      <w:marTop w:val="0"/>
      <w:marBottom w:val="0"/>
      <w:divBdr>
        <w:top w:val="none" w:sz="0" w:space="0" w:color="auto"/>
        <w:left w:val="none" w:sz="0" w:space="0" w:color="auto"/>
        <w:bottom w:val="none" w:sz="0" w:space="0" w:color="auto"/>
        <w:right w:val="none" w:sz="0" w:space="0" w:color="auto"/>
      </w:divBdr>
    </w:div>
    <w:div w:id="698236260">
      <w:bodyDiv w:val="1"/>
      <w:marLeft w:val="0"/>
      <w:marRight w:val="0"/>
      <w:marTop w:val="0"/>
      <w:marBottom w:val="0"/>
      <w:divBdr>
        <w:top w:val="none" w:sz="0" w:space="0" w:color="auto"/>
        <w:left w:val="none" w:sz="0" w:space="0" w:color="auto"/>
        <w:bottom w:val="none" w:sz="0" w:space="0" w:color="auto"/>
        <w:right w:val="none" w:sz="0" w:space="0" w:color="auto"/>
      </w:divBdr>
    </w:div>
    <w:div w:id="705132127">
      <w:bodyDiv w:val="1"/>
      <w:marLeft w:val="0"/>
      <w:marRight w:val="0"/>
      <w:marTop w:val="0"/>
      <w:marBottom w:val="0"/>
      <w:divBdr>
        <w:top w:val="none" w:sz="0" w:space="0" w:color="auto"/>
        <w:left w:val="none" w:sz="0" w:space="0" w:color="auto"/>
        <w:bottom w:val="none" w:sz="0" w:space="0" w:color="auto"/>
        <w:right w:val="none" w:sz="0" w:space="0" w:color="auto"/>
      </w:divBdr>
    </w:div>
    <w:div w:id="715591840">
      <w:bodyDiv w:val="1"/>
      <w:marLeft w:val="0"/>
      <w:marRight w:val="0"/>
      <w:marTop w:val="0"/>
      <w:marBottom w:val="0"/>
      <w:divBdr>
        <w:top w:val="none" w:sz="0" w:space="0" w:color="auto"/>
        <w:left w:val="none" w:sz="0" w:space="0" w:color="auto"/>
        <w:bottom w:val="none" w:sz="0" w:space="0" w:color="auto"/>
        <w:right w:val="none" w:sz="0" w:space="0" w:color="auto"/>
      </w:divBdr>
    </w:div>
    <w:div w:id="750127865">
      <w:bodyDiv w:val="1"/>
      <w:marLeft w:val="0"/>
      <w:marRight w:val="0"/>
      <w:marTop w:val="0"/>
      <w:marBottom w:val="0"/>
      <w:divBdr>
        <w:top w:val="none" w:sz="0" w:space="0" w:color="auto"/>
        <w:left w:val="none" w:sz="0" w:space="0" w:color="auto"/>
        <w:bottom w:val="none" w:sz="0" w:space="0" w:color="auto"/>
        <w:right w:val="none" w:sz="0" w:space="0" w:color="auto"/>
      </w:divBdr>
    </w:div>
    <w:div w:id="821238637">
      <w:bodyDiv w:val="1"/>
      <w:marLeft w:val="0"/>
      <w:marRight w:val="0"/>
      <w:marTop w:val="0"/>
      <w:marBottom w:val="0"/>
      <w:divBdr>
        <w:top w:val="none" w:sz="0" w:space="0" w:color="auto"/>
        <w:left w:val="none" w:sz="0" w:space="0" w:color="auto"/>
        <w:bottom w:val="none" w:sz="0" w:space="0" w:color="auto"/>
        <w:right w:val="none" w:sz="0" w:space="0" w:color="auto"/>
      </w:divBdr>
    </w:div>
    <w:div w:id="855074981">
      <w:bodyDiv w:val="1"/>
      <w:marLeft w:val="0"/>
      <w:marRight w:val="0"/>
      <w:marTop w:val="0"/>
      <w:marBottom w:val="0"/>
      <w:divBdr>
        <w:top w:val="none" w:sz="0" w:space="0" w:color="auto"/>
        <w:left w:val="none" w:sz="0" w:space="0" w:color="auto"/>
        <w:bottom w:val="none" w:sz="0" w:space="0" w:color="auto"/>
        <w:right w:val="none" w:sz="0" w:space="0" w:color="auto"/>
      </w:divBdr>
    </w:div>
    <w:div w:id="907377583">
      <w:bodyDiv w:val="1"/>
      <w:marLeft w:val="0"/>
      <w:marRight w:val="0"/>
      <w:marTop w:val="0"/>
      <w:marBottom w:val="0"/>
      <w:divBdr>
        <w:top w:val="none" w:sz="0" w:space="0" w:color="auto"/>
        <w:left w:val="none" w:sz="0" w:space="0" w:color="auto"/>
        <w:bottom w:val="none" w:sz="0" w:space="0" w:color="auto"/>
        <w:right w:val="none" w:sz="0" w:space="0" w:color="auto"/>
      </w:divBdr>
    </w:div>
    <w:div w:id="907417528">
      <w:bodyDiv w:val="1"/>
      <w:marLeft w:val="0"/>
      <w:marRight w:val="0"/>
      <w:marTop w:val="0"/>
      <w:marBottom w:val="0"/>
      <w:divBdr>
        <w:top w:val="none" w:sz="0" w:space="0" w:color="auto"/>
        <w:left w:val="none" w:sz="0" w:space="0" w:color="auto"/>
        <w:bottom w:val="none" w:sz="0" w:space="0" w:color="auto"/>
        <w:right w:val="none" w:sz="0" w:space="0" w:color="auto"/>
      </w:divBdr>
    </w:div>
    <w:div w:id="909196905">
      <w:bodyDiv w:val="1"/>
      <w:marLeft w:val="0"/>
      <w:marRight w:val="0"/>
      <w:marTop w:val="0"/>
      <w:marBottom w:val="0"/>
      <w:divBdr>
        <w:top w:val="none" w:sz="0" w:space="0" w:color="auto"/>
        <w:left w:val="none" w:sz="0" w:space="0" w:color="auto"/>
        <w:bottom w:val="none" w:sz="0" w:space="0" w:color="auto"/>
        <w:right w:val="none" w:sz="0" w:space="0" w:color="auto"/>
      </w:divBdr>
    </w:div>
    <w:div w:id="920330229">
      <w:bodyDiv w:val="1"/>
      <w:marLeft w:val="0"/>
      <w:marRight w:val="0"/>
      <w:marTop w:val="0"/>
      <w:marBottom w:val="0"/>
      <w:divBdr>
        <w:top w:val="none" w:sz="0" w:space="0" w:color="auto"/>
        <w:left w:val="none" w:sz="0" w:space="0" w:color="auto"/>
        <w:bottom w:val="none" w:sz="0" w:space="0" w:color="auto"/>
        <w:right w:val="none" w:sz="0" w:space="0" w:color="auto"/>
      </w:divBdr>
    </w:div>
    <w:div w:id="954562451">
      <w:bodyDiv w:val="1"/>
      <w:marLeft w:val="0"/>
      <w:marRight w:val="0"/>
      <w:marTop w:val="0"/>
      <w:marBottom w:val="0"/>
      <w:divBdr>
        <w:top w:val="none" w:sz="0" w:space="0" w:color="auto"/>
        <w:left w:val="none" w:sz="0" w:space="0" w:color="auto"/>
        <w:bottom w:val="none" w:sz="0" w:space="0" w:color="auto"/>
        <w:right w:val="none" w:sz="0" w:space="0" w:color="auto"/>
      </w:divBdr>
    </w:div>
    <w:div w:id="999894602">
      <w:bodyDiv w:val="1"/>
      <w:marLeft w:val="0"/>
      <w:marRight w:val="0"/>
      <w:marTop w:val="0"/>
      <w:marBottom w:val="0"/>
      <w:divBdr>
        <w:top w:val="none" w:sz="0" w:space="0" w:color="auto"/>
        <w:left w:val="none" w:sz="0" w:space="0" w:color="auto"/>
        <w:bottom w:val="none" w:sz="0" w:space="0" w:color="auto"/>
        <w:right w:val="none" w:sz="0" w:space="0" w:color="auto"/>
      </w:divBdr>
    </w:div>
    <w:div w:id="1046295731">
      <w:bodyDiv w:val="1"/>
      <w:marLeft w:val="0"/>
      <w:marRight w:val="0"/>
      <w:marTop w:val="0"/>
      <w:marBottom w:val="0"/>
      <w:divBdr>
        <w:top w:val="none" w:sz="0" w:space="0" w:color="auto"/>
        <w:left w:val="none" w:sz="0" w:space="0" w:color="auto"/>
        <w:bottom w:val="none" w:sz="0" w:space="0" w:color="auto"/>
        <w:right w:val="none" w:sz="0" w:space="0" w:color="auto"/>
      </w:divBdr>
    </w:div>
    <w:div w:id="1075933158">
      <w:bodyDiv w:val="1"/>
      <w:marLeft w:val="0"/>
      <w:marRight w:val="0"/>
      <w:marTop w:val="0"/>
      <w:marBottom w:val="0"/>
      <w:divBdr>
        <w:top w:val="none" w:sz="0" w:space="0" w:color="auto"/>
        <w:left w:val="none" w:sz="0" w:space="0" w:color="auto"/>
        <w:bottom w:val="none" w:sz="0" w:space="0" w:color="auto"/>
        <w:right w:val="none" w:sz="0" w:space="0" w:color="auto"/>
      </w:divBdr>
      <w:divsChild>
        <w:div w:id="2112434698">
          <w:marLeft w:val="0"/>
          <w:marRight w:val="0"/>
          <w:marTop w:val="0"/>
          <w:marBottom w:val="0"/>
          <w:divBdr>
            <w:top w:val="none" w:sz="0" w:space="0" w:color="auto"/>
            <w:left w:val="none" w:sz="0" w:space="0" w:color="auto"/>
            <w:bottom w:val="none" w:sz="0" w:space="0" w:color="auto"/>
            <w:right w:val="none" w:sz="0" w:space="0" w:color="auto"/>
          </w:divBdr>
          <w:divsChild>
            <w:div w:id="1435975094">
              <w:marLeft w:val="0"/>
              <w:marRight w:val="0"/>
              <w:marTop w:val="0"/>
              <w:marBottom w:val="0"/>
              <w:divBdr>
                <w:top w:val="none" w:sz="0" w:space="0" w:color="auto"/>
                <w:left w:val="none" w:sz="0" w:space="0" w:color="auto"/>
                <w:bottom w:val="none" w:sz="0" w:space="0" w:color="auto"/>
                <w:right w:val="none" w:sz="0" w:space="0" w:color="auto"/>
              </w:divBdr>
              <w:divsChild>
                <w:div w:id="1217354931">
                  <w:marLeft w:val="2700"/>
                  <w:marRight w:val="0"/>
                  <w:marTop w:val="0"/>
                  <w:marBottom w:val="0"/>
                  <w:divBdr>
                    <w:top w:val="none" w:sz="0" w:space="0" w:color="auto"/>
                    <w:left w:val="none" w:sz="0" w:space="0" w:color="auto"/>
                    <w:bottom w:val="none" w:sz="0" w:space="0" w:color="auto"/>
                    <w:right w:val="none" w:sz="0" w:space="0" w:color="auto"/>
                  </w:divBdr>
                  <w:divsChild>
                    <w:div w:id="1088505749">
                      <w:marLeft w:val="0"/>
                      <w:marRight w:val="0"/>
                      <w:marTop w:val="0"/>
                      <w:marBottom w:val="0"/>
                      <w:divBdr>
                        <w:top w:val="none" w:sz="0" w:space="0" w:color="auto"/>
                        <w:left w:val="none" w:sz="0" w:space="0" w:color="auto"/>
                        <w:bottom w:val="none" w:sz="0" w:space="0" w:color="auto"/>
                        <w:right w:val="none" w:sz="0" w:space="0" w:color="auto"/>
                      </w:divBdr>
                      <w:divsChild>
                        <w:div w:id="587274393">
                          <w:marLeft w:val="0"/>
                          <w:marRight w:val="0"/>
                          <w:marTop w:val="0"/>
                          <w:marBottom w:val="0"/>
                          <w:divBdr>
                            <w:top w:val="none" w:sz="0" w:space="0" w:color="auto"/>
                            <w:left w:val="none" w:sz="0" w:space="0" w:color="auto"/>
                            <w:bottom w:val="none" w:sz="0" w:space="0" w:color="auto"/>
                            <w:right w:val="none" w:sz="0" w:space="0" w:color="auto"/>
                          </w:divBdr>
                          <w:divsChild>
                            <w:div w:id="11269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2719">
      <w:bodyDiv w:val="1"/>
      <w:marLeft w:val="0"/>
      <w:marRight w:val="0"/>
      <w:marTop w:val="0"/>
      <w:marBottom w:val="0"/>
      <w:divBdr>
        <w:top w:val="none" w:sz="0" w:space="0" w:color="auto"/>
        <w:left w:val="none" w:sz="0" w:space="0" w:color="auto"/>
        <w:bottom w:val="none" w:sz="0" w:space="0" w:color="auto"/>
        <w:right w:val="none" w:sz="0" w:space="0" w:color="auto"/>
      </w:divBdr>
    </w:div>
    <w:div w:id="1121877524">
      <w:bodyDiv w:val="1"/>
      <w:marLeft w:val="0"/>
      <w:marRight w:val="0"/>
      <w:marTop w:val="0"/>
      <w:marBottom w:val="0"/>
      <w:divBdr>
        <w:top w:val="none" w:sz="0" w:space="0" w:color="auto"/>
        <w:left w:val="none" w:sz="0" w:space="0" w:color="auto"/>
        <w:bottom w:val="none" w:sz="0" w:space="0" w:color="auto"/>
        <w:right w:val="none" w:sz="0" w:space="0" w:color="auto"/>
      </w:divBdr>
    </w:div>
    <w:div w:id="1183277649">
      <w:bodyDiv w:val="1"/>
      <w:marLeft w:val="0"/>
      <w:marRight w:val="0"/>
      <w:marTop w:val="0"/>
      <w:marBottom w:val="0"/>
      <w:divBdr>
        <w:top w:val="none" w:sz="0" w:space="0" w:color="auto"/>
        <w:left w:val="none" w:sz="0" w:space="0" w:color="auto"/>
        <w:bottom w:val="none" w:sz="0" w:space="0" w:color="auto"/>
        <w:right w:val="none" w:sz="0" w:space="0" w:color="auto"/>
      </w:divBdr>
    </w:div>
    <w:div w:id="1195657072">
      <w:bodyDiv w:val="1"/>
      <w:marLeft w:val="0"/>
      <w:marRight w:val="0"/>
      <w:marTop w:val="100"/>
      <w:marBottom w:val="100"/>
      <w:divBdr>
        <w:top w:val="none" w:sz="0" w:space="0" w:color="auto"/>
        <w:left w:val="none" w:sz="0" w:space="0" w:color="auto"/>
        <w:bottom w:val="none" w:sz="0" w:space="0" w:color="auto"/>
        <w:right w:val="none" w:sz="0" w:space="0" w:color="auto"/>
      </w:divBdr>
      <w:divsChild>
        <w:div w:id="755903900">
          <w:marLeft w:val="0"/>
          <w:marRight w:val="0"/>
          <w:marTop w:val="0"/>
          <w:marBottom w:val="0"/>
          <w:divBdr>
            <w:top w:val="none" w:sz="0" w:space="0" w:color="auto"/>
            <w:left w:val="none" w:sz="0" w:space="0" w:color="auto"/>
            <w:bottom w:val="none" w:sz="0" w:space="0" w:color="auto"/>
            <w:right w:val="none" w:sz="0" w:space="0" w:color="auto"/>
          </w:divBdr>
          <w:divsChild>
            <w:div w:id="1536195353">
              <w:marLeft w:val="3225"/>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628320189">
                      <w:marLeft w:val="0"/>
                      <w:marRight w:val="0"/>
                      <w:marTop w:val="0"/>
                      <w:marBottom w:val="0"/>
                      <w:divBdr>
                        <w:top w:val="none" w:sz="0" w:space="0" w:color="auto"/>
                        <w:left w:val="none" w:sz="0" w:space="0" w:color="auto"/>
                        <w:bottom w:val="none" w:sz="0" w:space="0" w:color="auto"/>
                        <w:right w:val="none" w:sz="0" w:space="0" w:color="auto"/>
                      </w:divBdr>
                      <w:divsChild>
                        <w:div w:id="448353956">
                          <w:marLeft w:val="0"/>
                          <w:marRight w:val="0"/>
                          <w:marTop w:val="0"/>
                          <w:marBottom w:val="0"/>
                          <w:divBdr>
                            <w:top w:val="none" w:sz="0" w:space="0" w:color="auto"/>
                            <w:left w:val="none" w:sz="0" w:space="0" w:color="auto"/>
                            <w:bottom w:val="none" w:sz="0" w:space="0" w:color="auto"/>
                            <w:right w:val="none" w:sz="0" w:space="0" w:color="auto"/>
                          </w:divBdr>
                          <w:divsChild>
                            <w:div w:id="1107240443">
                              <w:marLeft w:val="0"/>
                              <w:marRight w:val="0"/>
                              <w:marTop w:val="0"/>
                              <w:marBottom w:val="0"/>
                              <w:divBdr>
                                <w:top w:val="none" w:sz="0" w:space="0" w:color="auto"/>
                                <w:left w:val="none" w:sz="0" w:space="0" w:color="auto"/>
                                <w:bottom w:val="none" w:sz="0" w:space="0" w:color="auto"/>
                                <w:right w:val="none" w:sz="0" w:space="0" w:color="auto"/>
                              </w:divBdr>
                              <w:divsChild>
                                <w:div w:id="1241646098">
                                  <w:marLeft w:val="0"/>
                                  <w:marRight w:val="0"/>
                                  <w:marTop w:val="0"/>
                                  <w:marBottom w:val="0"/>
                                  <w:divBdr>
                                    <w:top w:val="none" w:sz="0" w:space="0" w:color="auto"/>
                                    <w:left w:val="none" w:sz="0" w:space="0" w:color="auto"/>
                                    <w:bottom w:val="none" w:sz="0" w:space="0" w:color="auto"/>
                                    <w:right w:val="none" w:sz="0" w:space="0" w:color="auto"/>
                                  </w:divBdr>
                                  <w:divsChild>
                                    <w:div w:id="193351528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210874639">
      <w:bodyDiv w:val="1"/>
      <w:marLeft w:val="0"/>
      <w:marRight w:val="0"/>
      <w:marTop w:val="0"/>
      <w:marBottom w:val="0"/>
      <w:divBdr>
        <w:top w:val="none" w:sz="0" w:space="0" w:color="auto"/>
        <w:left w:val="none" w:sz="0" w:space="0" w:color="auto"/>
        <w:bottom w:val="none" w:sz="0" w:space="0" w:color="auto"/>
        <w:right w:val="none" w:sz="0" w:space="0" w:color="auto"/>
      </w:divBdr>
    </w:div>
    <w:div w:id="1236353310">
      <w:bodyDiv w:val="1"/>
      <w:marLeft w:val="0"/>
      <w:marRight w:val="0"/>
      <w:marTop w:val="0"/>
      <w:marBottom w:val="0"/>
      <w:divBdr>
        <w:top w:val="none" w:sz="0" w:space="0" w:color="auto"/>
        <w:left w:val="none" w:sz="0" w:space="0" w:color="auto"/>
        <w:bottom w:val="none" w:sz="0" w:space="0" w:color="auto"/>
        <w:right w:val="none" w:sz="0" w:space="0" w:color="auto"/>
      </w:divBdr>
    </w:div>
    <w:div w:id="1239440642">
      <w:bodyDiv w:val="1"/>
      <w:marLeft w:val="0"/>
      <w:marRight w:val="0"/>
      <w:marTop w:val="0"/>
      <w:marBottom w:val="0"/>
      <w:divBdr>
        <w:top w:val="none" w:sz="0" w:space="0" w:color="auto"/>
        <w:left w:val="none" w:sz="0" w:space="0" w:color="auto"/>
        <w:bottom w:val="none" w:sz="0" w:space="0" w:color="auto"/>
        <w:right w:val="none" w:sz="0" w:space="0" w:color="auto"/>
      </w:divBdr>
    </w:div>
    <w:div w:id="1242639619">
      <w:bodyDiv w:val="1"/>
      <w:marLeft w:val="0"/>
      <w:marRight w:val="0"/>
      <w:marTop w:val="0"/>
      <w:marBottom w:val="0"/>
      <w:divBdr>
        <w:top w:val="none" w:sz="0" w:space="0" w:color="auto"/>
        <w:left w:val="none" w:sz="0" w:space="0" w:color="auto"/>
        <w:bottom w:val="none" w:sz="0" w:space="0" w:color="auto"/>
        <w:right w:val="none" w:sz="0" w:space="0" w:color="auto"/>
      </w:divBdr>
    </w:div>
    <w:div w:id="1259292449">
      <w:bodyDiv w:val="1"/>
      <w:marLeft w:val="0"/>
      <w:marRight w:val="0"/>
      <w:marTop w:val="0"/>
      <w:marBottom w:val="0"/>
      <w:divBdr>
        <w:top w:val="none" w:sz="0" w:space="0" w:color="auto"/>
        <w:left w:val="none" w:sz="0" w:space="0" w:color="auto"/>
        <w:bottom w:val="none" w:sz="0" w:space="0" w:color="auto"/>
        <w:right w:val="none" w:sz="0" w:space="0" w:color="auto"/>
      </w:divBdr>
    </w:div>
    <w:div w:id="1318610985">
      <w:bodyDiv w:val="1"/>
      <w:marLeft w:val="0"/>
      <w:marRight w:val="0"/>
      <w:marTop w:val="0"/>
      <w:marBottom w:val="0"/>
      <w:divBdr>
        <w:top w:val="none" w:sz="0" w:space="0" w:color="auto"/>
        <w:left w:val="none" w:sz="0" w:space="0" w:color="auto"/>
        <w:bottom w:val="none" w:sz="0" w:space="0" w:color="auto"/>
        <w:right w:val="none" w:sz="0" w:space="0" w:color="auto"/>
      </w:divBdr>
    </w:div>
    <w:div w:id="1333675995">
      <w:bodyDiv w:val="1"/>
      <w:marLeft w:val="0"/>
      <w:marRight w:val="0"/>
      <w:marTop w:val="0"/>
      <w:marBottom w:val="0"/>
      <w:divBdr>
        <w:top w:val="none" w:sz="0" w:space="0" w:color="auto"/>
        <w:left w:val="none" w:sz="0" w:space="0" w:color="auto"/>
        <w:bottom w:val="none" w:sz="0" w:space="0" w:color="auto"/>
        <w:right w:val="none" w:sz="0" w:space="0" w:color="auto"/>
      </w:divBdr>
    </w:div>
    <w:div w:id="1347053677">
      <w:bodyDiv w:val="1"/>
      <w:marLeft w:val="0"/>
      <w:marRight w:val="0"/>
      <w:marTop w:val="0"/>
      <w:marBottom w:val="0"/>
      <w:divBdr>
        <w:top w:val="none" w:sz="0" w:space="0" w:color="auto"/>
        <w:left w:val="none" w:sz="0" w:space="0" w:color="auto"/>
        <w:bottom w:val="none" w:sz="0" w:space="0" w:color="auto"/>
        <w:right w:val="none" w:sz="0" w:space="0" w:color="auto"/>
      </w:divBdr>
    </w:div>
    <w:div w:id="1415203841">
      <w:bodyDiv w:val="1"/>
      <w:marLeft w:val="0"/>
      <w:marRight w:val="0"/>
      <w:marTop w:val="0"/>
      <w:marBottom w:val="0"/>
      <w:divBdr>
        <w:top w:val="none" w:sz="0" w:space="0" w:color="auto"/>
        <w:left w:val="none" w:sz="0" w:space="0" w:color="auto"/>
        <w:bottom w:val="none" w:sz="0" w:space="0" w:color="auto"/>
        <w:right w:val="none" w:sz="0" w:space="0" w:color="auto"/>
      </w:divBdr>
    </w:div>
    <w:div w:id="1437482442">
      <w:bodyDiv w:val="1"/>
      <w:marLeft w:val="0"/>
      <w:marRight w:val="0"/>
      <w:marTop w:val="0"/>
      <w:marBottom w:val="0"/>
      <w:divBdr>
        <w:top w:val="none" w:sz="0" w:space="0" w:color="auto"/>
        <w:left w:val="none" w:sz="0" w:space="0" w:color="auto"/>
        <w:bottom w:val="none" w:sz="0" w:space="0" w:color="auto"/>
        <w:right w:val="none" w:sz="0" w:space="0" w:color="auto"/>
      </w:divBdr>
    </w:div>
    <w:div w:id="1537618789">
      <w:bodyDiv w:val="1"/>
      <w:marLeft w:val="0"/>
      <w:marRight w:val="0"/>
      <w:marTop w:val="0"/>
      <w:marBottom w:val="0"/>
      <w:divBdr>
        <w:top w:val="none" w:sz="0" w:space="0" w:color="auto"/>
        <w:left w:val="none" w:sz="0" w:space="0" w:color="auto"/>
        <w:bottom w:val="none" w:sz="0" w:space="0" w:color="auto"/>
        <w:right w:val="none" w:sz="0" w:space="0" w:color="auto"/>
      </w:divBdr>
    </w:div>
    <w:div w:id="1560047270">
      <w:bodyDiv w:val="1"/>
      <w:marLeft w:val="0"/>
      <w:marRight w:val="0"/>
      <w:marTop w:val="0"/>
      <w:marBottom w:val="0"/>
      <w:divBdr>
        <w:top w:val="none" w:sz="0" w:space="0" w:color="auto"/>
        <w:left w:val="none" w:sz="0" w:space="0" w:color="auto"/>
        <w:bottom w:val="none" w:sz="0" w:space="0" w:color="auto"/>
        <w:right w:val="none" w:sz="0" w:space="0" w:color="auto"/>
      </w:divBdr>
    </w:div>
    <w:div w:id="1641113828">
      <w:bodyDiv w:val="1"/>
      <w:marLeft w:val="0"/>
      <w:marRight w:val="0"/>
      <w:marTop w:val="0"/>
      <w:marBottom w:val="0"/>
      <w:divBdr>
        <w:top w:val="none" w:sz="0" w:space="0" w:color="auto"/>
        <w:left w:val="none" w:sz="0" w:space="0" w:color="auto"/>
        <w:bottom w:val="none" w:sz="0" w:space="0" w:color="auto"/>
        <w:right w:val="none" w:sz="0" w:space="0" w:color="auto"/>
      </w:divBdr>
    </w:div>
    <w:div w:id="1676496272">
      <w:bodyDiv w:val="1"/>
      <w:marLeft w:val="0"/>
      <w:marRight w:val="0"/>
      <w:marTop w:val="0"/>
      <w:marBottom w:val="0"/>
      <w:divBdr>
        <w:top w:val="none" w:sz="0" w:space="0" w:color="auto"/>
        <w:left w:val="none" w:sz="0" w:space="0" w:color="auto"/>
        <w:bottom w:val="none" w:sz="0" w:space="0" w:color="auto"/>
        <w:right w:val="none" w:sz="0" w:space="0" w:color="auto"/>
      </w:divBdr>
    </w:div>
    <w:div w:id="1686706515">
      <w:bodyDiv w:val="1"/>
      <w:marLeft w:val="0"/>
      <w:marRight w:val="0"/>
      <w:marTop w:val="0"/>
      <w:marBottom w:val="0"/>
      <w:divBdr>
        <w:top w:val="none" w:sz="0" w:space="0" w:color="auto"/>
        <w:left w:val="none" w:sz="0" w:space="0" w:color="auto"/>
        <w:bottom w:val="none" w:sz="0" w:space="0" w:color="auto"/>
        <w:right w:val="none" w:sz="0" w:space="0" w:color="auto"/>
      </w:divBdr>
    </w:div>
    <w:div w:id="1693531180">
      <w:bodyDiv w:val="1"/>
      <w:marLeft w:val="0"/>
      <w:marRight w:val="0"/>
      <w:marTop w:val="0"/>
      <w:marBottom w:val="0"/>
      <w:divBdr>
        <w:top w:val="none" w:sz="0" w:space="0" w:color="auto"/>
        <w:left w:val="none" w:sz="0" w:space="0" w:color="auto"/>
        <w:bottom w:val="none" w:sz="0" w:space="0" w:color="auto"/>
        <w:right w:val="none" w:sz="0" w:space="0" w:color="auto"/>
      </w:divBdr>
    </w:div>
    <w:div w:id="1741318894">
      <w:bodyDiv w:val="1"/>
      <w:marLeft w:val="0"/>
      <w:marRight w:val="0"/>
      <w:marTop w:val="0"/>
      <w:marBottom w:val="0"/>
      <w:divBdr>
        <w:top w:val="none" w:sz="0" w:space="0" w:color="auto"/>
        <w:left w:val="none" w:sz="0" w:space="0" w:color="auto"/>
        <w:bottom w:val="none" w:sz="0" w:space="0" w:color="auto"/>
        <w:right w:val="none" w:sz="0" w:space="0" w:color="auto"/>
      </w:divBdr>
    </w:div>
    <w:div w:id="1773814808">
      <w:bodyDiv w:val="1"/>
      <w:marLeft w:val="0"/>
      <w:marRight w:val="0"/>
      <w:marTop w:val="0"/>
      <w:marBottom w:val="0"/>
      <w:divBdr>
        <w:top w:val="none" w:sz="0" w:space="0" w:color="auto"/>
        <w:left w:val="none" w:sz="0" w:space="0" w:color="auto"/>
        <w:bottom w:val="none" w:sz="0" w:space="0" w:color="auto"/>
        <w:right w:val="none" w:sz="0" w:space="0" w:color="auto"/>
      </w:divBdr>
    </w:div>
    <w:div w:id="1784615117">
      <w:bodyDiv w:val="1"/>
      <w:marLeft w:val="0"/>
      <w:marRight w:val="0"/>
      <w:marTop w:val="0"/>
      <w:marBottom w:val="0"/>
      <w:divBdr>
        <w:top w:val="none" w:sz="0" w:space="0" w:color="auto"/>
        <w:left w:val="none" w:sz="0" w:space="0" w:color="auto"/>
        <w:bottom w:val="none" w:sz="0" w:space="0" w:color="auto"/>
        <w:right w:val="none" w:sz="0" w:space="0" w:color="auto"/>
      </w:divBdr>
    </w:div>
    <w:div w:id="1824660209">
      <w:bodyDiv w:val="1"/>
      <w:marLeft w:val="0"/>
      <w:marRight w:val="0"/>
      <w:marTop w:val="0"/>
      <w:marBottom w:val="0"/>
      <w:divBdr>
        <w:top w:val="none" w:sz="0" w:space="0" w:color="auto"/>
        <w:left w:val="none" w:sz="0" w:space="0" w:color="auto"/>
        <w:bottom w:val="none" w:sz="0" w:space="0" w:color="auto"/>
        <w:right w:val="none" w:sz="0" w:space="0" w:color="auto"/>
      </w:divBdr>
    </w:div>
    <w:div w:id="1877767134">
      <w:bodyDiv w:val="1"/>
      <w:marLeft w:val="0"/>
      <w:marRight w:val="0"/>
      <w:marTop w:val="0"/>
      <w:marBottom w:val="0"/>
      <w:divBdr>
        <w:top w:val="none" w:sz="0" w:space="0" w:color="auto"/>
        <w:left w:val="none" w:sz="0" w:space="0" w:color="auto"/>
        <w:bottom w:val="none" w:sz="0" w:space="0" w:color="auto"/>
        <w:right w:val="none" w:sz="0" w:space="0" w:color="auto"/>
      </w:divBdr>
    </w:div>
    <w:div w:id="1891724224">
      <w:bodyDiv w:val="1"/>
      <w:marLeft w:val="0"/>
      <w:marRight w:val="0"/>
      <w:marTop w:val="0"/>
      <w:marBottom w:val="0"/>
      <w:divBdr>
        <w:top w:val="none" w:sz="0" w:space="0" w:color="auto"/>
        <w:left w:val="none" w:sz="0" w:space="0" w:color="auto"/>
        <w:bottom w:val="none" w:sz="0" w:space="0" w:color="auto"/>
        <w:right w:val="none" w:sz="0" w:space="0" w:color="auto"/>
      </w:divBdr>
    </w:div>
    <w:div w:id="1905486085">
      <w:bodyDiv w:val="1"/>
      <w:marLeft w:val="0"/>
      <w:marRight w:val="0"/>
      <w:marTop w:val="0"/>
      <w:marBottom w:val="0"/>
      <w:divBdr>
        <w:top w:val="none" w:sz="0" w:space="0" w:color="auto"/>
        <w:left w:val="none" w:sz="0" w:space="0" w:color="auto"/>
        <w:bottom w:val="none" w:sz="0" w:space="0" w:color="auto"/>
        <w:right w:val="none" w:sz="0" w:space="0" w:color="auto"/>
      </w:divBdr>
    </w:div>
    <w:div w:id="1916278244">
      <w:bodyDiv w:val="1"/>
      <w:marLeft w:val="0"/>
      <w:marRight w:val="0"/>
      <w:marTop w:val="0"/>
      <w:marBottom w:val="0"/>
      <w:divBdr>
        <w:top w:val="none" w:sz="0" w:space="0" w:color="auto"/>
        <w:left w:val="none" w:sz="0" w:space="0" w:color="auto"/>
        <w:bottom w:val="none" w:sz="0" w:space="0" w:color="auto"/>
        <w:right w:val="none" w:sz="0" w:space="0" w:color="auto"/>
      </w:divBdr>
    </w:div>
    <w:div w:id="1982036931">
      <w:bodyDiv w:val="1"/>
      <w:marLeft w:val="0"/>
      <w:marRight w:val="0"/>
      <w:marTop w:val="0"/>
      <w:marBottom w:val="0"/>
      <w:divBdr>
        <w:top w:val="none" w:sz="0" w:space="0" w:color="auto"/>
        <w:left w:val="none" w:sz="0" w:space="0" w:color="auto"/>
        <w:bottom w:val="none" w:sz="0" w:space="0" w:color="auto"/>
        <w:right w:val="none" w:sz="0" w:space="0" w:color="auto"/>
      </w:divBdr>
    </w:div>
    <w:div w:id="1991708672">
      <w:bodyDiv w:val="1"/>
      <w:marLeft w:val="0"/>
      <w:marRight w:val="0"/>
      <w:marTop w:val="0"/>
      <w:marBottom w:val="0"/>
      <w:divBdr>
        <w:top w:val="none" w:sz="0" w:space="0" w:color="auto"/>
        <w:left w:val="none" w:sz="0" w:space="0" w:color="auto"/>
        <w:bottom w:val="none" w:sz="0" w:space="0" w:color="auto"/>
        <w:right w:val="none" w:sz="0" w:space="0" w:color="auto"/>
      </w:divBdr>
    </w:div>
    <w:div w:id="2010908401">
      <w:bodyDiv w:val="1"/>
      <w:marLeft w:val="0"/>
      <w:marRight w:val="0"/>
      <w:marTop w:val="0"/>
      <w:marBottom w:val="0"/>
      <w:divBdr>
        <w:top w:val="none" w:sz="0" w:space="0" w:color="auto"/>
        <w:left w:val="none" w:sz="0" w:space="0" w:color="auto"/>
        <w:bottom w:val="none" w:sz="0" w:space="0" w:color="auto"/>
        <w:right w:val="none" w:sz="0" w:space="0" w:color="auto"/>
      </w:divBdr>
    </w:div>
    <w:div w:id="2019885689">
      <w:bodyDiv w:val="1"/>
      <w:marLeft w:val="0"/>
      <w:marRight w:val="0"/>
      <w:marTop w:val="0"/>
      <w:marBottom w:val="0"/>
      <w:divBdr>
        <w:top w:val="none" w:sz="0" w:space="0" w:color="auto"/>
        <w:left w:val="none" w:sz="0" w:space="0" w:color="auto"/>
        <w:bottom w:val="none" w:sz="0" w:space="0" w:color="auto"/>
        <w:right w:val="none" w:sz="0" w:space="0" w:color="auto"/>
      </w:divBdr>
    </w:div>
    <w:div w:id="2022003103">
      <w:bodyDiv w:val="1"/>
      <w:marLeft w:val="0"/>
      <w:marRight w:val="0"/>
      <w:marTop w:val="0"/>
      <w:marBottom w:val="0"/>
      <w:divBdr>
        <w:top w:val="none" w:sz="0" w:space="0" w:color="auto"/>
        <w:left w:val="none" w:sz="0" w:space="0" w:color="auto"/>
        <w:bottom w:val="none" w:sz="0" w:space="0" w:color="auto"/>
        <w:right w:val="none" w:sz="0" w:space="0" w:color="auto"/>
      </w:divBdr>
    </w:div>
    <w:div w:id="2060392740">
      <w:bodyDiv w:val="1"/>
      <w:marLeft w:val="0"/>
      <w:marRight w:val="0"/>
      <w:marTop w:val="0"/>
      <w:marBottom w:val="0"/>
      <w:divBdr>
        <w:top w:val="none" w:sz="0" w:space="0" w:color="auto"/>
        <w:left w:val="none" w:sz="0" w:space="0" w:color="auto"/>
        <w:bottom w:val="none" w:sz="0" w:space="0" w:color="auto"/>
        <w:right w:val="none" w:sz="0" w:space="0" w:color="auto"/>
      </w:divBdr>
    </w:div>
    <w:div w:id="2062166099">
      <w:bodyDiv w:val="1"/>
      <w:marLeft w:val="0"/>
      <w:marRight w:val="0"/>
      <w:marTop w:val="0"/>
      <w:marBottom w:val="0"/>
      <w:divBdr>
        <w:top w:val="none" w:sz="0" w:space="0" w:color="auto"/>
        <w:left w:val="none" w:sz="0" w:space="0" w:color="auto"/>
        <w:bottom w:val="none" w:sz="0" w:space="0" w:color="auto"/>
        <w:right w:val="none" w:sz="0" w:space="0" w:color="auto"/>
      </w:divBdr>
    </w:div>
    <w:div w:id="2126732305">
      <w:bodyDiv w:val="1"/>
      <w:marLeft w:val="0"/>
      <w:marRight w:val="0"/>
      <w:marTop w:val="0"/>
      <w:marBottom w:val="0"/>
      <w:divBdr>
        <w:top w:val="none" w:sz="0" w:space="0" w:color="auto"/>
        <w:left w:val="none" w:sz="0" w:space="0" w:color="auto"/>
        <w:bottom w:val="none" w:sz="0" w:space="0" w:color="auto"/>
        <w:right w:val="none" w:sz="0" w:space="0" w:color="auto"/>
      </w:divBdr>
    </w:div>
    <w:div w:id="21359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azky.mmdecin.cz/profile_display_13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bynov.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mmdecin.cz/profile_display_139.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zakazky.mmdecin.cz/profile_display_139.htm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C51C-1E80-4B83-9370-8ACB7F39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13652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Základní údaje zadávací dokumentace k nadlimitní veřejné zakázce na dodávky vyhlášené v otevřeném řízení dle zákona č</vt:lpstr>
    </vt:vector>
  </TitlesOfParts>
  <Company>Švancar</Company>
  <LinksUpToDate>false</LinksUpToDate>
  <CharactersWithSpaces>15934</CharactersWithSpaces>
  <SharedDoc>false</SharedDoc>
  <HLinks>
    <vt:vector size="36" baseType="variant">
      <vt:variant>
        <vt:i4>1245235</vt:i4>
      </vt:variant>
      <vt:variant>
        <vt:i4>15</vt:i4>
      </vt:variant>
      <vt:variant>
        <vt:i4>0</vt:i4>
      </vt:variant>
      <vt:variant>
        <vt:i4>5</vt:i4>
      </vt:variant>
      <vt:variant>
        <vt:lpwstr>mailto:kovacik@mumandi.cz</vt:lpwstr>
      </vt:variant>
      <vt:variant>
        <vt:lpwstr/>
      </vt:variant>
      <vt:variant>
        <vt:i4>1245235</vt:i4>
      </vt:variant>
      <vt:variant>
        <vt:i4>12</vt:i4>
      </vt:variant>
      <vt:variant>
        <vt:i4>0</vt:i4>
      </vt:variant>
      <vt:variant>
        <vt:i4>5</vt:i4>
      </vt:variant>
      <vt:variant>
        <vt:lpwstr>mailto:kovacik@mumandi.cz</vt:lpwstr>
      </vt:variant>
      <vt:variant>
        <vt:lpwstr/>
      </vt:variant>
      <vt:variant>
        <vt:i4>7536724</vt:i4>
      </vt:variant>
      <vt:variant>
        <vt:i4>9</vt:i4>
      </vt:variant>
      <vt:variant>
        <vt:i4>0</vt:i4>
      </vt:variant>
      <vt:variant>
        <vt:i4>5</vt:i4>
      </vt:variant>
      <vt:variant>
        <vt:lpwstr>mailto:hajdova@zsko68nj.cz</vt:lpwstr>
      </vt:variant>
      <vt:variant>
        <vt:lpwstr/>
      </vt:variant>
      <vt:variant>
        <vt:i4>1245235</vt:i4>
      </vt:variant>
      <vt:variant>
        <vt:i4>6</vt:i4>
      </vt:variant>
      <vt:variant>
        <vt:i4>0</vt:i4>
      </vt:variant>
      <vt:variant>
        <vt:i4>5</vt:i4>
      </vt:variant>
      <vt:variant>
        <vt:lpwstr>mailto:kovacik@mumandi.cz</vt:lpwstr>
      </vt:variant>
      <vt:variant>
        <vt:lpwstr/>
      </vt:variant>
      <vt:variant>
        <vt:i4>3539069</vt:i4>
      </vt:variant>
      <vt:variant>
        <vt:i4>3</vt:i4>
      </vt:variant>
      <vt:variant>
        <vt:i4>0</vt:i4>
      </vt:variant>
      <vt:variant>
        <vt:i4>5</vt:i4>
      </vt:variant>
      <vt:variant>
        <vt:lpwstr>http://www.zsko68nj.cz/</vt:lpwstr>
      </vt:variant>
      <vt:variant>
        <vt:lpwstr/>
      </vt:variant>
      <vt:variant>
        <vt:i4>5308433</vt:i4>
      </vt:variant>
      <vt:variant>
        <vt:i4>0</vt:i4>
      </vt:variant>
      <vt:variant>
        <vt:i4>0</vt:i4>
      </vt:variant>
      <vt:variant>
        <vt:i4>5</vt:i4>
      </vt:variant>
      <vt:variant>
        <vt:lpwstr>http://dotaceeu.cz/cs/Microsites/IROP/Vyzvy/Vyzva-c-66-Infrastruktura-pro-vzdelavani-integrovane-projekty-ITI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údaje zadávací dokumentace k nadlimitní veřejné zakázce na dodávky vyhlášené v otevřeném řízení dle zákona č</dc:title>
  <dc:subject/>
  <dc:creator>Mirek</dc:creator>
  <cp:keywords/>
  <cp:lastModifiedBy>Admin</cp:lastModifiedBy>
  <cp:revision>2</cp:revision>
  <cp:lastPrinted>2018-10-26T11:29:00Z</cp:lastPrinted>
  <dcterms:created xsi:type="dcterms:W3CDTF">2025-12-09T08:49:00Z</dcterms:created>
  <dcterms:modified xsi:type="dcterms:W3CDTF">2025-12-09T08:49:00Z</dcterms:modified>
</cp:coreProperties>
</file>