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8E16" w14:textId="77777777" w:rsidR="004049B2" w:rsidRPr="00557D83" w:rsidRDefault="004049B2" w:rsidP="004049B2">
      <w:pPr>
        <w:jc w:val="center"/>
        <w:rPr>
          <w:rFonts w:ascii="Arial" w:hAnsi="Arial" w:cs="Arial"/>
          <w:b/>
          <w:color w:val="000000"/>
          <w:sz w:val="32"/>
          <w:szCs w:val="32"/>
        </w:rPr>
      </w:pPr>
      <w:r w:rsidRPr="00557D83">
        <w:rPr>
          <w:rFonts w:ascii="Arial" w:hAnsi="Arial" w:cs="Arial"/>
          <w:b/>
          <w:color w:val="000000"/>
          <w:sz w:val="32"/>
          <w:szCs w:val="32"/>
        </w:rPr>
        <w:t>Rámcová dohoda</w:t>
      </w:r>
    </w:p>
    <w:p w14:paraId="5C15D827" w14:textId="77777777" w:rsidR="004049B2" w:rsidRPr="00E23E1F" w:rsidRDefault="004049B2" w:rsidP="00E23E1F">
      <w:pPr>
        <w:jc w:val="center"/>
        <w:rPr>
          <w:rFonts w:ascii="Arial" w:hAnsi="Arial" w:cs="Arial"/>
          <w:color w:val="000000"/>
        </w:rPr>
      </w:pPr>
      <w:r w:rsidRPr="00557D83">
        <w:rPr>
          <w:rFonts w:ascii="Arial" w:hAnsi="Arial" w:cs="Arial"/>
          <w:color w:val="000000"/>
        </w:rPr>
        <w:t>(nebo také „smlouva“)</w:t>
      </w:r>
      <w:r w:rsidR="00E23E1F">
        <w:rPr>
          <w:rFonts w:ascii="Arial" w:hAnsi="Arial" w:cs="Arial"/>
          <w:color w:val="000000"/>
        </w:rPr>
        <w:t xml:space="preserve"> </w:t>
      </w:r>
      <w:r w:rsidRPr="00557D83">
        <w:rPr>
          <w:rFonts w:ascii="Arial" w:hAnsi="Arial" w:cs="Arial"/>
        </w:rPr>
        <w:t>uzavřená podle zákona č. 89/2012 Sb., občanský zákoník</w:t>
      </w:r>
    </w:p>
    <w:p w14:paraId="4D123B2A" w14:textId="77777777" w:rsidR="00E23E1F" w:rsidRPr="00E23E1F" w:rsidRDefault="00E23E1F" w:rsidP="00E23E1F">
      <w:pPr>
        <w:spacing w:before="120"/>
        <w:jc w:val="center"/>
        <w:rPr>
          <w:rFonts w:ascii="Arial" w:hAnsi="Arial" w:cs="Arial"/>
        </w:rPr>
      </w:pPr>
      <w:r w:rsidRPr="00E23E1F">
        <w:rPr>
          <w:rFonts w:ascii="Arial" w:hAnsi="Arial" w:cs="Arial"/>
        </w:rPr>
        <w:t>č. smlouvy objednatele:</w:t>
      </w:r>
      <w:r w:rsidR="0074480F">
        <w:rPr>
          <w:rFonts w:ascii="Arial" w:hAnsi="Arial" w:cs="Arial"/>
        </w:rPr>
        <w:t xml:space="preserve"> </w:t>
      </w:r>
      <w:r w:rsidR="002B7886">
        <w:rPr>
          <w:rFonts w:ascii="Arial" w:hAnsi="Arial" w:cs="Arial"/>
        </w:rPr>
        <w:t>……………………</w:t>
      </w:r>
    </w:p>
    <w:p w14:paraId="4F74A2C8" w14:textId="77777777" w:rsidR="006C6B3A" w:rsidRPr="006C6B3A" w:rsidRDefault="00E07232" w:rsidP="00E07232">
      <w:pPr>
        <w:widowControl w:val="0"/>
        <w:spacing w:line="240" w:lineRule="exact"/>
        <w:jc w:val="both"/>
        <w:rPr>
          <w:rFonts w:ascii="Arial" w:hAnsi="Arial" w:cs="Arial"/>
        </w:rPr>
      </w:pPr>
      <w:r w:rsidRPr="006C6B3A">
        <w:rPr>
          <w:rFonts w:ascii="Arial" w:hAnsi="Arial" w:cs="Arial"/>
        </w:rPr>
        <w:t> </w:t>
      </w:r>
    </w:p>
    <w:tbl>
      <w:tblPr>
        <w:tblW w:w="9355" w:type="dxa"/>
        <w:tblInd w:w="421" w:type="dxa"/>
        <w:tblLook w:val="04A0" w:firstRow="1" w:lastRow="0" w:firstColumn="1" w:lastColumn="0" w:noHBand="0" w:noVBand="1"/>
      </w:tblPr>
      <w:tblGrid>
        <w:gridCol w:w="2551"/>
        <w:gridCol w:w="6804"/>
      </w:tblGrid>
      <w:tr w:rsidR="006C6B3A" w:rsidRPr="0088378E" w14:paraId="3A300FD5" w14:textId="77777777" w:rsidTr="007204FC">
        <w:tc>
          <w:tcPr>
            <w:tcW w:w="2551" w:type="dxa"/>
          </w:tcPr>
          <w:p w14:paraId="4895BB68" w14:textId="77777777" w:rsidR="006C6B3A" w:rsidRPr="0088378E" w:rsidRDefault="006C6B3A" w:rsidP="00A878F6">
            <w:pPr>
              <w:spacing w:before="60"/>
              <w:rPr>
                <w:rFonts w:ascii="Arial" w:hAnsi="Arial" w:cs="Arial"/>
                <w:b/>
              </w:rPr>
            </w:pPr>
            <w:r w:rsidRPr="0088378E">
              <w:rPr>
                <w:rFonts w:ascii="Arial" w:hAnsi="Arial" w:cs="Arial"/>
                <w:b/>
              </w:rPr>
              <w:t>Objednatel:</w:t>
            </w:r>
          </w:p>
        </w:tc>
        <w:tc>
          <w:tcPr>
            <w:tcW w:w="6804" w:type="dxa"/>
          </w:tcPr>
          <w:p w14:paraId="33435C13" w14:textId="37217D1F" w:rsidR="006C6B3A" w:rsidRPr="0088378E" w:rsidRDefault="002D62FA" w:rsidP="00A878F6">
            <w:pPr>
              <w:spacing w:before="60"/>
              <w:rPr>
                <w:rFonts w:ascii="Arial" w:hAnsi="Arial" w:cs="Arial"/>
                <w:b/>
              </w:rPr>
            </w:pPr>
            <w:r>
              <w:rPr>
                <w:rFonts w:ascii="Arial" w:hAnsi="Arial" w:cs="Arial"/>
                <w:b/>
              </w:rPr>
              <w:t>Statutární město Děčín</w:t>
            </w:r>
          </w:p>
        </w:tc>
      </w:tr>
      <w:tr w:rsidR="006C6B3A" w:rsidRPr="0088378E" w14:paraId="3F69ECF6" w14:textId="77777777" w:rsidTr="007204FC">
        <w:tc>
          <w:tcPr>
            <w:tcW w:w="2551" w:type="dxa"/>
          </w:tcPr>
          <w:p w14:paraId="60DC2A6E" w14:textId="77777777" w:rsidR="006C6B3A" w:rsidRPr="0088378E" w:rsidRDefault="006C6B3A" w:rsidP="00A878F6">
            <w:pPr>
              <w:spacing w:before="60"/>
              <w:rPr>
                <w:rFonts w:ascii="Arial" w:hAnsi="Arial" w:cs="Arial"/>
                <w:b/>
              </w:rPr>
            </w:pPr>
            <w:r w:rsidRPr="0088378E">
              <w:rPr>
                <w:rFonts w:ascii="Arial" w:hAnsi="Arial" w:cs="Arial"/>
              </w:rPr>
              <w:t xml:space="preserve">Sídlo: </w:t>
            </w:r>
          </w:p>
        </w:tc>
        <w:tc>
          <w:tcPr>
            <w:tcW w:w="6804" w:type="dxa"/>
          </w:tcPr>
          <w:p w14:paraId="7954A5CF" w14:textId="47C17CE6" w:rsidR="006C6B3A" w:rsidRPr="0088378E" w:rsidRDefault="00C2081F" w:rsidP="00A878F6">
            <w:pPr>
              <w:spacing w:before="60"/>
              <w:jc w:val="both"/>
              <w:rPr>
                <w:rFonts w:ascii="Arial" w:hAnsi="Arial" w:cs="Arial"/>
              </w:rPr>
            </w:pPr>
            <w:r>
              <w:rPr>
                <w:rFonts w:ascii="Arial" w:hAnsi="Arial" w:cs="Arial"/>
              </w:rPr>
              <w:t xml:space="preserve">Magistrát města Děčín, Mírové náměstí 1175/5, </w:t>
            </w:r>
            <w:r w:rsidR="00EF1BFF">
              <w:rPr>
                <w:rFonts w:ascii="Arial" w:hAnsi="Arial" w:cs="Arial"/>
              </w:rPr>
              <w:t>405 38 Děčín IV-Podmokly</w:t>
            </w:r>
          </w:p>
        </w:tc>
      </w:tr>
      <w:tr w:rsidR="006C6B3A" w:rsidRPr="0088378E" w14:paraId="155B73F5" w14:textId="77777777" w:rsidTr="007204FC">
        <w:tc>
          <w:tcPr>
            <w:tcW w:w="2551" w:type="dxa"/>
          </w:tcPr>
          <w:p w14:paraId="5DB46F75" w14:textId="77777777" w:rsidR="006C6B3A" w:rsidRPr="0088378E" w:rsidRDefault="009B357E" w:rsidP="00A878F6">
            <w:pPr>
              <w:spacing w:before="60"/>
              <w:rPr>
                <w:rFonts w:ascii="Arial" w:hAnsi="Arial" w:cs="Arial"/>
                <w:b/>
              </w:rPr>
            </w:pPr>
            <w:r w:rsidRPr="0088378E">
              <w:rPr>
                <w:rFonts w:ascii="Arial" w:hAnsi="Arial" w:cs="Arial"/>
              </w:rPr>
              <w:t>Statutární orgán</w:t>
            </w:r>
            <w:r w:rsidR="006C6B3A" w:rsidRPr="0088378E">
              <w:rPr>
                <w:rFonts w:ascii="Arial" w:hAnsi="Arial" w:cs="Arial"/>
              </w:rPr>
              <w:t>:</w:t>
            </w:r>
          </w:p>
        </w:tc>
        <w:tc>
          <w:tcPr>
            <w:tcW w:w="6804" w:type="dxa"/>
          </w:tcPr>
          <w:p w14:paraId="6E24D064" w14:textId="050B0B81" w:rsidR="006C6B3A" w:rsidRPr="0088378E" w:rsidRDefault="000E3A59" w:rsidP="00A878F6">
            <w:pPr>
              <w:spacing w:before="60"/>
              <w:rPr>
                <w:rFonts w:ascii="Arial" w:hAnsi="Arial" w:cs="Arial"/>
              </w:rPr>
            </w:pPr>
            <w:r>
              <w:rPr>
                <w:rFonts w:ascii="Arial" w:hAnsi="Arial" w:cs="Arial"/>
              </w:rPr>
              <w:t>Ing. Jiří Anděl, CSc., primátor města</w:t>
            </w:r>
          </w:p>
        </w:tc>
      </w:tr>
      <w:tr w:rsidR="006C6B3A" w:rsidRPr="0088378E" w14:paraId="2F58E1CA" w14:textId="77777777" w:rsidTr="007204FC">
        <w:tc>
          <w:tcPr>
            <w:tcW w:w="2551" w:type="dxa"/>
          </w:tcPr>
          <w:p w14:paraId="707C3992" w14:textId="77777777" w:rsidR="006C6B3A" w:rsidRPr="0088378E" w:rsidRDefault="006C6B3A" w:rsidP="00A878F6">
            <w:pPr>
              <w:spacing w:before="60"/>
              <w:rPr>
                <w:rFonts w:ascii="Arial" w:hAnsi="Arial" w:cs="Arial"/>
                <w:b/>
              </w:rPr>
            </w:pPr>
            <w:r w:rsidRPr="0088378E">
              <w:rPr>
                <w:rFonts w:ascii="Arial" w:hAnsi="Arial" w:cs="Arial"/>
              </w:rPr>
              <w:t>IČO:</w:t>
            </w:r>
          </w:p>
        </w:tc>
        <w:tc>
          <w:tcPr>
            <w:tcW w:w="6804" w:type="dxa"/>
          </w:tcPr>
          <w:p w14:paraId="68B97F63" w14:textId="766BD4E4" w:rsidR="006C6B3A" w:rsidRPr="00A8728E" w:rsidRDefault="0036691C" w:rsidP="00A878F6">
            <w:pPr>
              <w:spacing w:before="60"/>
              <w:rPr>
                <w:rFonts w:ascii="Arial" w:hAnsi="Arial" w:cs="Arial"/>
                <w:bCs/>
              </w:rPr>
            </w:pPr>
            <w:r w:rsidRPr="00A8728E">
              <w:rPr>
                <w:rFonts w:ascii="Arial" w:hAnsi="Arial" w:cs="Arial"/>
                <w:bCs/>
              </w:rPr>
              <w:t>00261238</w:t>
            </w:r>
          </w:p>
        </w:tc>
      </w:tr>
      <w:tr w:rsidR="006C6B3A" w:rsidRPr="0088378E" w14:paraId="2302F241" w14:textId="77777777" w:rsidTr="007204FC">
        <w:tc>
          <w:tcPr>
            <w:tcW w:w="2551" w:type="dxa"/>
          </w:tcPr>
          <w:p w14:paraId="7FDAE0A4" w14:textId="77777777" w:rsidR="006C6B3A" w:rsidRPr="0088378E" w:rsidRDefault="006C6B3A" w:rsidP="00A878F6">
            <w:pPr>
              <w:spacing w:before="60"/>
              <w:rPr>
                <w:rFonts w:ascii="Arial" w:hAnsi="Arial" w:cs="Arial"/>
                <w:b/>
              </w:rPr>
            </w:pPr>
            <w:r w:rsidRPr="0088378E">
              <w:rPr>
                <w:rFonts w:ascii="Arial" w:hAnsi="Arial" w:cs="Arial"/>
              </w:rPr>
              <w:t>DIČ:</w:t>
            </w:r>
          </w:p>
        </w:tc>
        <w:tc>
          <w:tcPr>
            <w:tcW w:w="6804" w:type="dxa"/>
          </w:tcPr>
          <w:p w14:paraId="0AE8E0C1" w14:textId="7184B26C" w:rsidR="006C6B3A" w:rsidRPr="00A8728E" w:rsidRDefault="007F3C83" w:rsidP="00A878F6">
            <w:pPr>
              <w:spacing w:before="60"/>
              <w:rPr>
                <w:rFonts w:ascii="Arial" w:hAnsi="Arial" w:cs="Arial"/>
                <w:bCs/>
              </w:rPr>
            </w:pPr>
            <w:r w:rsidRPr="00A8728E">
              <w:rPr>
                <w:rFonts w:ascii="Arial" w:hAnsi="Arial" w:cs="Arial"/>
                <w:bCs/>
              </w:rPr>
              <w:t>CZ00261238</w:t>
            </w:r>
          </w:p>
        </w:tc>
      </w:tr>
      <w:tr w:rsidR="006C6B3A" w:rsidRPr="0088378E" w14:paraId="4F4F6D75" w14:textId="77777777" w:rsidTr="007204FC">
        <w:tc>
          <w:tcPr>
            <w:tcW w:w="2551" w:type="dxa"/>
          </w:tcPr>
          <w:p w14:paraId="43146C8C" w14:textId="77777777" w:rsidR="006C6B3A" w:rsidRPr="0088378E" w:rsidRDefault="006C6B3A" w:rsidP="00A878F6">
            <w:pPr>
              <w:spacing w:before="60"/>
              <w:rPr>
                <w:rFonts w:ascii="Arial" w:hAnsi="Arial" w:cs="Arial"/>
                <w:b/>
              </w:rPr>
            </w:pPr>
            <w:r w:rsidRPr="0088378E">
              <w:rPr>
                <w:rFonts w:ascii="Arial" w:hAnsi="Arial" w:cs="Arial"/>
              </w:rPr>
              <w:t>Bankovní spojení:</w:t>
            </w:r>
          </w:p>
        </w:tc>
        <w:tc>
          <w:tcPr>
            <w:tcW w:w="6804" w:type="dxa"/>
          </w:tcPr>
          <w:p w14:paraId="019514E6" w14:textId="13E20D5E" w:rsidR="006C6B3A" w:rsidRPr="00A8728E" w:rsidRDefault="007F3C83" w:rsidP="00A878F6">
            <w:pPr>
              <w:spacing w:before="60"/>
              <w:rPr>
                <w:rFonts w:ascii="Arial" w:hAnsi="Arial" w:cs="Arial"/>
                <w:bCs/>
              </w:rPr>
            </w:pPr>
            <w:r w:rsidRPr="00A8728E">
              <w:rPr>
                <w:rFonts w:ascii="Arial" w:hAnsi="Arial" w:cs="Arial"/>
                <w:bCs/>
              </w:rPr>
              <w:t>Česká Spořitelna Praha</w:t>
            </w:r>
          </w:p>
        </w:tc>
      </w:tr>
      <w:tr w:rsidR="006C6B3A" w:rsidRPr="0088378E" w14:paraId="1185DEB7" w14:textId="77777777" w:rsidTr="007204FC">
        <w:tc>
          <w:tcPr>
            <w:tcW w:w="2551" w:type="dxa"/>
          </w:tcPr>
          <w:p w14:paraId="3526FA4C" w14:textId="77777777" w:rsidR="006C6B3A" w:rsidRPr="0088378E" w:rsidRDefault="006C6B3A" w:rsidP="00A878F6">
            <w:pPr>
              <w:spacing w:before="60"/>
              <w:rPr>
                <w:rFonts w:ascii="Arial" w:hAnsi="Arial" w:cs="Arial"/>
                <w:b/>
              </w:rPr>
            </w:pPr>
            <w:r w:rsidRPr="0088378E">
              <w:rPr>
                <w:rFonts w:ascii="Arial" w:hAnsi="Arial" w:cs="Arial"/>
              </w:rPr>
              <w:t>Číslo účtu:</w:t>
            </w:r>
          </w:p>
        </w:tc>
        <w:tc>
          <w:tcPr>
            <w:tcW w:w="6804" w:type="dxa"/>
          </w:tcPr>
          <w:p w14:paraId="335CFDEB" w14:textId="2846DBD4" w:rsidR="006C6B3A" w:rsidRPr="0088378E" w:rsidRDefault="001861A9" w:rsidP="00A878F6">
            <w:pPr>
              <w:spacing w:before="60"/>
              <w:rPr>
                <w:rFonts w:ascii="Arial" w:hAnsi="Arial" w:cs="Arial"/>
              </w:rPr>
            </w:pPr>
            <w:r>
              <w:rPr>
                <w:rFonts w:ascii="Arial" w:hAnsi="Arial" w:cs="Arial"/>
              </w:rPr>
              <w:t>921402389/0800</w:t>
            </w:r>
          </w:p>
        </w:tc>
      </w:tr>
    </w:tbl>
    <w:p w14:paraId="57BDCAC0" w14:textId="77777777" w:rsidR="006C6B3A" w:rsidRPr="0088378E" w:rsidRDefault="006C6B3A" w:rsidP="004049B2">
      <w:pPr>
        <w:spacing w:before="60" w:after="60"/>
        <w:ind w:firstLine="284"/>
        <w:jc w:val="both"/>
        <w:rPr>
          <w:rFonts w:ascii="Arial" w:hAnsi="Arial" w:cs="Arial"/>
          <w:b/>
        </w:rPr>
      </w:pPr>
      <w:r w:rsidRPr="0088378E">
        <w:rPr>
          <w:rFonts w:ascii="Arial" w:hAnsi="Arial" w:cs="Arial"/>
        </w:rPr>
        <w:t xml:space="preserve"> v dalším textu smlouvy uváděn rovněž jako </w:t>
      </w:r>
      <w:r w:rsidRPr="0088378E">
        <w:rPr>
          <w:rFonts w:ascii="Arial" w:hAnsi="Arial" w:cs="Arial"/>
          <w:b/>
        </w:rPr>
        <w:t>„objednatel“</w:t>
      </w:r>
      <w:r w:rsidR="00847989" w:rsidRPr="0088378E">
        <w:rPr>
          <w:rFonts w:ascii="Arial" w:hAnsi="Arial" w:cs="Arial"/>
          <w:b/>
        </w:rPr>
        <w:t xml:space="preserve"> </w:t>
      </w:r>
      <w:r w:rsidRPr="0088378E">
        <w:rPr>
          <w:rFonts w:ascii="Arial" w:hAnsi="Arial" w:cs="Arial"/>
        </w:rPr>
        <w:t>a</w:t>
      </w:r>
    </w:p>
    <w:tbl>
      <w:tblPr>
        <w:tblW w:w="9355" w:type="dxa"/>
        <w:tblInd w:w="421" w:type="dxa"/>
        <w:tblLook w:val="04A0" w:firstRow="1" w:lastRow="0" w:firstColumn="1" w:lastColumn="0" w:noHBand="0" w:noVBand="1"/>
      </w:tblPr>
      <w:tblGrid>
        <w:gridCol w:w="2551"/>
        <w:gridCol w:w="6804"/>
      </w:tblGrid>
      <w:tr w:rsidR="006C6B3A" w:rsidRPr="0088378E" w14:paraId="478C8E5D" w14:textId="77777777" w:rsidTr="007204FC">
        <w:tc>
          <w:tcPr>
            <w:tcW w:w="2551" w:type="dxa"/>
            <w:vAlign w:val="center"/>
          </w:tcPr>
          <w:p w14:paraId="27181167" w14:textId="77777777" w:rsidR="006C6B3A" w:rsidRPr="0088378E" w:rsidRDefault="006C6B3A" w:rsidP="00A878F6">
            <w:pPr>
              <w:spacing w:before="60"/>
              <w:rPr>
                <w:rFonts w:ascii="Arial" w:hAnsi="Arial" w:cs="Arial"/>
              </w:rPr>
            </w:pPr>
            <w:r w:rsidRPr="0088378E">
              <w:rPr>
                <w:rFonts w:ascii="Arial" w:hAnsi="Arial" w:cs="Arial"/>
                <w:b/>
              </w:rPr>
              <w:t>Zhotovitel</w:t>
            </w:r>
            <w:r w:rsidR="00B9135A" w:rsidRPr="0088378E">
              <w:rPr>
                <w:rFonts w:ascii="Arial" w:hAnsi="Arial" w:cs="Arial"/>
                <w:b/>
              </w:rPr>
              <w:t xml:space="preserve"> </w:t>
            </w:r>
          </w:p>
        </w:tc>
        <w:tc>
          <w:tcPr>
            <w:tcW w:w="6804" w:type="dxa"/>
          </w:tcPr>
          <w:p w14:paraId="6160543D" w14:textId="6E7C20FD" w:rsidR="006C6B3A" w:rsidRPr="006F689C" w:rsidRDefault="006C6B3A" w:rsidP="00A878F6">
            <w:pPr>
              <w:spacing w:before="60"/>
              <w:rPr>
                <w:rFonts w:ascii="Arial" w:hAnsi="Arial" w:cs="Arial"/>
                <w:b/>
              </w:rPr>
            </w:pPr>
          </w:p>
        </w:tc>
      </w:tr>
      <w:tr w:rsidR="006C6B3A" w:rsidRPr="0088378E" w14:paraId="47AB7735" w14:textId="77777777" w:rsidTr="007204FC">
        <w:tc>
          <w:tcPr>
            <w:tcW w:w="2551" w:type="dxa"/>
          </w:tcPr>
          <w:p w14:paraId="763E5655" w14:textId="77777777" w:rsidR="006C6B3A" w:rsidRPr="0088378E" w:rsidRDefault="006C6B3A" w:rsidP="00A878F6">
            <w:pPr>
              <w:spacing w:before="60"/>
              <w:rPr>
                <w:rFonts w:ascii="Arial" w:hAnsi="Arial" w:cs="Arial"/>
              </w:rPr>
            </w:pPr>
            <w:r w:rsidRPr="0088378E">
              <w:rPr>
                <w:rFonts w:ascii="Arial" w:hAnsi="Arial" w:cs="Arial"/>
              </w:rPr>
              <w:t>Sídlo:</w:t>
            </w:r>
          </w:p>
        </w:tc>
        <w:tc>
          <w:tcPr>
            <w:tcW w:w="6804" w:type="dxa"/>
          </w:tcPr>
          <w:p w14:paraId="5082DED5" w14:textId="2B0A8B9D" w:rsidR="006C6B3A" w:rsidRPr="006F689C" w:rsidRDefault="006C6B3A" w:rsidP="00A878F6">
            <w:pPr>
              <w:spacing w:before="60"/>
              <w:rPr>
                <w:rFonts w:ascii="Arial" w:hAnsi="Arial" w:cs="Arial"/>
              </w:rPr>
            </w:pPr>
          </w:p>
        </w:tc>
      </w:tr>
      <w:tr w:rsidR="002B7886" w:rsidRPr="0088378E" w14:paraId="37243423" w14:textId="77777777" w:rsidTr="007204FC">
        <w:tc>
          <w:tcPr>
            <w:tcW w:w="2551" w:type="dxa"/>
          </w:tcPr>
          <w:p w14:paraId="18090054" w14:textId="77777777" w:rsidR="002B7886" w:rsidRPr="0088378E" w:rsidRDefault="002B7886" w:rsidP="00A878F6">
            <w:pPr>
              <w:spacing w:before="60"/>
              <w:rPr>
                <w:rFonts w:ascii="Arial" w:hAnsi="Arial" w:cs="Arial"/>
              </w:rPr>
            </w:pPr>
            <w:r w:rsidRPr="0088378E">
              <w:rPr>
                <w:rFonts w:ascii="Arial" w:hAnsi="Arial" w:cs="Arial"/>
              </w:rPr>
              <w:t>Statutární zástupce:</w:t>
            </w:r>
          </w:p>
        </w:tc>
        <w:tc>
          <w:tcPr>
            <w:tcW w:w="6804" w:type="dxa"/>
          </w:tcPr>
          <w:p w14:paraId="2C5E425A" w14:textId="4E9AC9B2" w:rsidR="002B7886" w:rsidRPr="006F689C" w:rsidRDefault="002B7886" w:rsidP="00A878F6">
            <w:pPr>
              <w:spacing w:before="60"/>
              <w:rPr>
                <w:rFonts w:ascii="Arial" w:hAnsi="Arial" w:cs="Arial"/>
              </w:rPr>
            </w:pPr>
          </w:p>
        </w:tc>
      </w:tr>
      <w:tr w:rsidR="002B7886" w:rsidRPr="0088378E" w14:paraId="33BE196E" w14:textId="77777777" w:rsidTr="007204FC">
        <w:tc>
          <w:tcPr>
            <w:tcW w:w="2551" w:type="dxa"/>
          </w:tcPr>
          <w:p w14:paraId="02F0FA76" w14:textId="77777777" w:rsidR="002B7886" w:rsidRPr="0088378E" w:rsidRDefault="002B7886" w:rsidP="00A878F6">
            <w:pPr>
              <w:spacing w:before="60"/>
              <w:rPr>
                <w:rFonts w:ascii="Arial" w:hAnsi="Arial" w:cs="Arial"/>
              </w:rPr>
            </w:pPr>
            <w:r w:rsidRPr="0088378E">
              <w:rPr>
                <w:rFonts w:ascii="Arial" w:hAnsi="Arial" w:cs="Arial"/>
              </w:rPr>
              <w:t>IČO:</w:t>
            </w:r>
          </w:p>
        </w:tc>
        <w:tc>
          <w:tcPr>
            <w:tcW w:w="6804" w:type="dxa"/>
          </w:tcPr>
          <w:p w14:paraId="71C528E0" w14:textId="23388C54" w:rsidR="002B7886" w:rsidRPr="006F689C" w:rsidRDefault="002B7886" w:rsidP="00A878F6">
            <w:pPr>
              <w:spacing w:before="60"/>
              <w:rPr>
                <w:rFonts w:ascii="Arial" w:hAnsi="Arial" w:cs="Arial"/>
              </w:rPr>
            </w:pPr>
          </w:p>
        </w:tc>
      </w:tr>
      <w:tr w:rsidR="002B7886" w:rsidRPr="0088378E" w14:paraId="19B3B786" w14:textId="77777777" w:rsidTr="007204FC">
        <w:tc>
          <w:tcPr>
            <w:tcW w:w="2551" w:type="dxa"/>
          </w:tcPr>
          <w:p w14:paraId="1EE26BB4" w14:textId="77777777" w:rsidR="002B7886" w:rsidRPr="0088378E" w:rsidRDefault="002B7886" w:rsidP="00A878F6">
            <w:pPr>
              <w:spacing w:before="60"/>
              <w:rPr>
                <w:rFonts w:ascii="Arial" w:hAnsi="Arial" w:cs="Arial"/>
              </w:rPr>
            </w:pPr>
            <w:r w:rsidRPr="0088378E">
              <w:rPr>
                <w:rFonts w:ascii="Arial" w:hAnsi="Arial" w:cs="Arial"/>
              </w:rPr>
              <w:t>DIČ:</w:t>
            </w:r>
          </w:p>
        </w:tc>
        <w:tc>
          <w:tcPr>
            <w:tcW w:w="6804" w:type="dxa"/>
          </w:tcPr>
          <w:p w14:paraId="6F4A8A97" w14:textId="4B6C441D" w:rsidR="002B7886" w:rsidRPr="006F689C" w:rsidRDefault="002B7886" w:rsidP="00A878F6">
            <w:pPr>
              <w:spacing w:before="60"/>
              <w:rPr>
                <w:rFonts w:ascii="Arial" w:hAnsi="Arial" w:cs="Arial"/>
              </w:rPr>
            </w:pPr>
          </w:p>
        </w:tc>
      </w:tr>
      <w:tr w:rsidR="002B7886" w:rsidRPr="0088378E" w14:paraId="32CEED8F" w14:textId="77777777" w:rsidTr="007204FC">
        <w:tc>
          <w:tcPr>
            <w:tcW w:w="2551" w:type="dxa"/>
          </w:tcPr>
          <w:p w14:paraId="1E943C1D" w14:textId="77777777" w:rsidR="002B7886" w:rsidRPr="0088378E" w:rsidRDefault="002B7886" w:rsidP="00A878F6">
            <w:pPr>
              <w:spacing w:before="60"/>
              <w:rPr>
                <w:rFonts w:ascii="Arial" w:hAnsi="Arial" w:cs="Arial"/>
              </w:rPr>
            </w:pPr>
            <w:r w:rsidRPr="0088378E">
              <w:rPr>
                <w:rFonts w:ascii="Arial" w:hAnsi="Arial" w:cs="Arial"/>
              </w:rPr>
              <w:t>Bankovní spojení:</w:t>
            </w:r>
          </w:p>
        </w:tc>
        <w:tc>
          <w:tcPr>
            <w:tcW w:w="6804" w:type="dxa"/>
          </w:tcPr>
          <w:p w14:paraId="37D2F35C" w14:textId="137DDEF6" w:rsidR="002B7886" w:rsidRPr="006F689C" w:rsidRDefault="002B7886" w:rsidP="00A878F6">
            <w:pPr>
              <w:spacing w:before="60"/>
              <w:rPr>
                <w:rFonts w:ascii="Arial" w:hAnsi="Arial" w:cs="Arial"/>
              </w:rPr>
            </w:pPr>
          </w:p>
        </w:tc>
      </w:tr>
      <w:tr w:rsidR="002B7886" w:rsidRPr="0088378E" w14:paraId="4592EFD5" w14:textId="77777777" w:rsidTr="007204FC">
        <w:tc>
          <w:tcPr>
            <w:tcW w:w="2551" w:type="dxa"/>
          </w:tcPr>
          <w:p w14:paraId="477C5852" w14:textId="77777777" w:rsidR="002B7886" w:rsidRPr="0088378E" w:rsidRDefault="002B7886" w:rsidP="00A878F6">
            <w:pPr>
              <w:spacing w:before="60"/>
              <w:rPr>
                <w:rFonts w:ascii="Arial" w:hAnsi="Arial" w:cs="Arial"/>
              </w:rPr>
            </w:pPr>
            <w:r w:rsidRPr="0088378E">
              <w:rPr>
                <w:rFonts w:ascii="Arial" w:hAnsi="Arial" w:cs="Arial"/>
              </w:rPr>
              <w:t>Číslo účtu:</w:t>
            </w:r>
          </w:p>
        </w:tc>
        <w:tc>
          <w:tcPr>
            <w:tcW w:w="6804" w:type="dxa"/>
          </w:tcPr>
          <w:p w14:paraId="085525AC" w14:textId="5EDF2F59" w:rsidR="002B7886" w:rsidRPr="006F689C" w:rsidRDefault="002B7886" w:rsidP="00A878F6">
            <w:pPr>
              <w:spacing w:before="60"/>
              <w:rPr>
                <w:rFonts w:ascii="Arial" w:hAnsi="Arial" w:cs="Arial"/>
              </w:rPr>
            </w:pPr>
          </w:p>
        </w:tc>
      </w:tr>
    </w:tbl>
    <w:p w14:paraId="310788A2" w14:textId="77777777" w:rsidR="006C6B3A" w:rsidRPr="0088378E" w:rsidRDefault="006C6B3A" w:rsidP="00A878F6">
      <w:pPr>
        <w:spacing w:before="120"/>
        <w:ind w:firstLine="709"/>
        <w:jc w:val="center"/>
        <w:rPr>
          <w:rFonts w:ascii="Arial" w:hAnsi="Arial" w:cs="Arial"/>
        </w:rPr>
      </w:pPr>
      <w:r w:rsidRPr="0088378E">
        <w:rPr>
          <w:rFonts w:ascii="Arial" w:hAnsi="Arial" w:cs="Arial"/>
        </w:rPr>
        <w:t xml:space="preserve">v dalším textu smlouvy uváděn rovněž jako </w:t>
      </w:r>
      <w:r w:rsidRPr="0088378E">
        <w:rPr>
          <w:rFonts w:ascii="Arial" w:hAnsi="Arial" w:cs="Arial"/>
          <w:b/>
        </w:rPr>
        <w:t>„zhotovitel“</w:t>
      </w:r>
      <w:r w:rsidRPr="0088378E">
        <w:rPr>
          <w:rFonts w:ascii="Arial" w:hAnsi="Arial" w:cs="Arial"/>
        </w:rPr>
        <w:t>,</w:t>
      </w:r>
      <w:r w:rsidR="009B357E" w:rsidRPr="0088378E">
        <w:rPr>
          <w:rFonts w:ascii="Arial" w:hAnsi="Arial" w:cs="Arial"/>
        </w:rPr>
        <w:t xml:space="preserve"> </w:t>
      </w:r>
      <w:r w:rsidRPr="0088378E">
        <w:rPr>
          <w:rFonts w:ascii="Arial" w:hAnsi="Arial" w:cs="Arial"/>
        </w:rPr>
        <w:t xml:space="preserve">společně s objednatelem dále jen </w:t>
      </w:r>
      <w:r w:rsidR="00A91CF0">
        <w:rPr>
          <w:rFonts w:ascii="Arial" w:hAnsi="Arial" w:cs="Arial"/>
        </w:rPr>
        <w:br/>
      </w:r>
      <w:r w:rsidRPr="0088378E">
        <w:rPr>
          <w:rFonts w:ascii="Arial" w:hAnsi="Arial" w:cs="Arial"/>
          <w:b/>
        </w:rPr>
        <w:t>„smluvní strany“</w:t>
      </w:r>
    </w:p>
    <w:p w14:paraId="2EFDA04A" w14:textId="77777777" w:rsidR="00B90171" w:rsidRDefault="00B90171" w:rsidP="00FB7957">
      <w:pPr>
        <w:pStyle w:val="Nadpis1"/>
      </w:pPr>
    </w:p>
    <w:p w14:paraId="00BE5F97" w14:textId="46B87F6F" w:rsidR="00E07232" w:rsidRDefault="00E07232">
      <w:pPr>
        <w:pStyle w:val="Nadpis1"/>
        <w:numPr>
          <w:ilvl w:val="0"/>
          <w:numId w:val="15"/>
        </w:numPr>
      </w:pPr>
      <w:r w:rsidRPr="004049B2">
        <w:t xml:space="preserve">Předmět rámcové </w:t>
      </w:r>
      <w:r w:rsidR="007C5DDC">
        <w:t>dohody</w:t>
      </w:r>
    </w:p>
    <w:p w14:paraId="6877FEFE" w14:textId="77777777" w:rsidR="00027AFB" w:rsidRDefault="00547C93" w:rsidP="007204FC">
      <w:pPr>
        <w:pStyle w:val="Odstavecseseznamem"/>
        <w:numPr>
          <w:ilvl w:val="0"/>
          <w:numId w:val="7"/>
        </w:numPr>
        <w:ind w:left="567" w:hanging="567"/>
        <w:jc w:val="both"/>
        <w:rPr>
          <w:rFonts w:ascii="Arial" w:hAnsi="Arial" w:cs="Arial"/>
        </w:rPr>
      </w:pPr>
      <w:r w:rsidRPr="00547C93">
        <w:rPr>
          <w:rFonts w:ascii="Arial" w:hAnsi="Arial" w:cs="Arial"/>
        </w:rPr>
        <w:t>Účelem této rámcové dohody je sjednání obchodních, platebních a dalších podmínek, za nichž bude zhotovitel na základě jednotlivých dílčích objednávek provádět dodávku</w:t>
      </w:r>
      <w:r w:rsidR="00027AFB">
        <w:rPr>
          <w:rFonts w:ascii="Arial" w:hAnsi="Arial" w:cs="Arial"/>
        </w:rPr>
        <w:t>:</w:t>
      </w:r>
    </w:p>
    <w:p w14:paraId="074E1484" w14:textId="56D2127B" w:rsidR="00027AFB" w:rsidRDefault="00027AFB" w:rsidP="00090803">
      <w:pPr>
        <w:pStyle w:val="Odstavecseseznamem"/>
        <w:ind w:left="567"/>
        <w:jc w:val="both"/>
        <w:rPr>
          <w:rFonts w:ascii="Arial" w:hAnsi="Arial" w:cs="Arial"/>
        </w:rPr>
      </w:pPr>
      <w:r>
        <w:rPr>
          <w:rFonts w:ascii="Arial" w:hAnsi="Arial" w:cs="Arial"/>
        </w:rPr>
        <w:t xml:space="preserve">Dodávku, montáž, zprovoznění </w:t>
      </w:r>
      <w:r w:rsidR="00DC6CF9">
        <w:rPr>
          <w:rFonts w:ascii="Arial" w:hAnsi="Arial" w:cs="Arial"/>
        </w:rPr>
        <w:t xml:space="preserve">nového </w:t>
      </w:r>
      <w:r>
        <w:rPr>
          <w:rFonts w:ascii="Arial" w:hAnsi="Arial" w:cs="Arial"/>
        </w:rPr>
        <w:t>mechanického systému generálního klíče</w:t>
      </w:r>
      <w:r w:rsidR="00935E9D">
        <w:rPr>
          <w:rFonts w:ascii="Arial" w:hAnsi="Arial" w:cs="Arial"/>
        </w:rPr>
        <w:t>, návrh klíčového plán</w:t>
      </w:r>
      <w:r w:rsidR="00DC6CF9">
        <w:rPr>
          <w:rFonts w:ascii="Arial" w:hAnsi="Arial" w:cs="Arial"/>
        </w:rPr>
        <w:t>u</w:t>
      </w:r>
      <w:r w:rsidR="00935E9D">
        <w:rPr>
          <w:rFonts w:ascii="Arial" w:hAnsi="Arial" w:cs="Arial"/>
        </w:rPr>
        <w:t>, dodávku klíčů</w:t>
      </w:r>
      <w:r w:rsidR="00DC6CF9">
        <w:rPr>
          <w:rFonts w:ascii="Arial" w:hAnsi="Arial" w:cs="Arial"/>
        </w:rPr>
        <w:t>, c</w:t>
      </w:r>
      <w:r w:rsidR="00935E9D">
        <w:rPr>
          <w:rFonts w:ascii="Arial" w:hAnsi="Arial" w:cs="Arial"/>
        </w:rPr>
        <w:t xml:space="preserve">ylindrických vložek </w:t>
      </w:r>
      <w:r w:rsidR="00DC6CF9">
        <w:rPr>
          <w:rFonts w:ascii="Arial" w:hAnsi="Arial" w:cs="Arial"/>
        </w:rPr>
        <w:t xml:space="preserve">různých délek </w:t>
      </w:r>
      <w:r w:rsidR="00935E9D">
        <w:rPr>
          <w:rFonts w:ascii="Arial" w:hAnsi="Arial" w:cs="Arial"/>
        </w:rPr>
        <w:t>a visacích zámků</w:t>
      </w:r>
      <w:r w:rsidR="00834A82">
        <w:rPr>
          <w:rFonts w:ascii="Arial" w:hAnsi="Arial" w:cs="Arial"/>
        </w:rPr>
        <w:t xml:space="preserve">, uvedení </w:t>
      </w:r>
      <w:r w:rsidR="00DC6CF9">
        <w:rPr>
          <w:rFonts w:ascii="Arial" w:hAnsi="Arial" w:cs="Arial"/>
        </w:rPr>
        <w:t xml:space="preserve">do </w:t>
      </w:r>
      <w:r w:rsidR="00834A82">
        <w:rPr>
          <w:rFonts w:ascii="Arial" w:hAnsi="Arial" w:cs="Arial"/>
        </w:rPr>
        <w:t>provozu a zaškolení obsluhy</w:t>
      </w:r>
      <w:r w:rsidR="00067536">
        <w:rPr>
          <w:rFonts w:ascii="Arial" w:hAnsi="Arial" w:cs="Arial"/>
        </w:rPr>
        <w:t xml:space="preserve"> (dále tento soubor činností uváděn také pod pojmem generální klíč)</w:t>
      </w:r>
      <w:r w:rsidR="00DC6CF9">
        <w:rPr>
          <w:rFonts w:ascii="Arial" w:hAnsi="Arial" w:cs="Arial"/>
        </w:rPr>
        <w:t xml:space="preserve"> ve vybraných objektech příspěvkových organizací objednatele</w:t>
      </w:r>
      <w:r w:rsidR="00834A82">
        <w:rPr>
          <w:rFonts w:ascii="Arial" w:hAnsi="Arial" w:cs="Arial"/>
        </w:rPr>
        <w:t xml:space="preserve">. </w:t>
      </w:r>
    </w:p>
    <w:p w14:paraId="03EF0496" w14:textId="6F88F617" w:rsidR="00052A63" w:rsidRDefault="00C542BE" w:rsidP="007204FC">
      <w:pPr>
        <w:pStyle w:val="Odstavecseseznamem"/>
        <w:numPr>
          <w:ilvl w:val="0"/>
          <w:numId w:val="7"/>
        </w:numPr>
        <w:ind w:left="567" w:hanging="567"/>
        <w:jc w:val="both"/>
        <w:rPr>
          <w:rFonts w:ascii="Arial" w:hAnsi="Arial" w:cs="Arial"/>
        </w:rPr>
      </w:pPr>
      <w:r>
        <w:rPr>
          <w:rFonts w:ascii="Arial" w:hAnsi="Arial" w:cs="Arial"/>
        </w:rPr>
        <w:t>Zhotovitel byl vybrán na základě nejvýhodnější nabídky, kterou podal dne …. V rámci veřejné zakázky malého rozsahu zadávané v otevřeném řízení a vedené na profilu zadavatele pod systémovým číslem P25V</w:t>
      </w:r>
      <w:r w:rsidR="004260E2">
        <w:rPr>
          <w:rFonts w:ascii="Arial" w:hAnsi="Arial" w:cs="Arial"/>
        </w:rPr>
        <w:t>00000</w:t>
      </w:r>
      <w:r w:rsidR="00A65D5C">
        <w:rPr>
          <w:rFonts w:ascii="Arial" w:hAnsi="Arial" w:cs="Arial"/>
        </w:rPr>
        <w:t>716</w:t>
      </w:r>
      <w:r>
        <w:rPr>
          <w:rFonts w:ascii="Arial" w:hAnsi="Arial" w:cs="Arial"/>
        </w:rPr>
        <w:t>.</w:t>
      </w:r>
      <w:r w:rsidR="00052A63" w:rsidRPr="00052A63">
        <w:rPr>
          <w:rFonts w:ascii="Arial" w:hAnsi="Arial" w:cs="Arial"/>
        </w:rPr>
        <w:t xml:space="preserve"> </w:t>
      </w:r>
      <w:r w:rsidR="00387D59">
        <w:rPr>
          <w:rFonts w:ascii="Arial" w:hAnsi="Arial" w:cs="Arial"/>
        </w:rPr>
        <w:t>Tato veřejná zakázka byla za</w:t>
      </w:r>
    </w:p>
    <w:p w14:paraId="5DE40FCF" w14:textId="37BEFBC4" w:rsidR="00052A63" w:rsidRPr="00547C93" w:rsidRDefault="00052A63" w:rsidP="007204FC">
      <w:pPr>
        <w:pStyle w:val="Odstavecseseznamem"/>
        <w:numPr>
          <w:ilvl w:val="0"/>
          <w:numId w:val="7"/>
        </w:numPr>
        <w:ind w:left="567" w:hanging="567"/>
        <w:jc w:val="both"/>
        <w:rPr>
          <w:rFonts w:ascii="Arial" w:hAnsi="Arial" w:cs="Arial"/>
        </w:rPr>
      </w:pPr>
      <w:r w:rsidRPr="00547C93">
        <w:rPr>
          <w:rFonts w:ascii="Arial" w:hAnsi="Arial" w:cs="Arial"/>
        </w:rPr>
        <w:t xml:space="preserve">Za </w:t>
      </w:r>
      <w:r w:rsidR="0093364B">
        <w:rPr>
          <w:rFonts w:ascii="Arial" w:hAnsi="Arial" w:cs="Arial"/>
        </w:rPr>
        <w:t xml:space="preserve">dílčí </w:t>
      </w:r>
      <w:r w:rsidRPr="00547C93">
        <w:rPr>
          <w:rFonts w:ascii="Arial" w:hAnsi="Arial" w:cs="Arial"/>
        </w:rPr>
        <w:t>dílo se dle této rámcové dohody považuje dodávka a montáž systému generálního klíče včetně všech souvisejících činností nezbytných pro jeho řádné uvedení do provozu, a to vždy v rozsahu stanoveném konkrétní dílčí objednávkou.</w:t>
      </w:r>
    </w:p>
    <w:p w14:paraId="03312C63" w14:textId="0BE9BA0E" w:rsidR="00C542BE" w:rsidRDefault="000B36BE" w:rsidP="007204FC">
      <w:pPr>
        <w:pStyle w:val="Odstavecseseznamem"/>
        <w:numPr>
          <w:ilvl w:val="0"/>
          <w:numId w:val="7"/>
        </w:numPr>
        <w:ind w:left="567" w:hanging="567"/>
        <w:jc w:val="both"/>
        <w:rPr>
          <w:rFonts w:ascii="Arial" w:hAnsi="Arial" w:cs="Arial"/>
        </w:rPr>
      </w:pPr>
      <w:r>
        <w:rPr>
          <w:rFonts w:ascii="Arial" w:hAnsi="Arial" w:cs="Arial"/>
        </w:rPr>
        <w:t>Objednatel odpovídá za to, že celkov</w:t>
      </w:r>
      <w:r w:rsidR="00FB08EE">
        <w:rPr>
          <w:rFonts w:ascii="Arial" w:hAnsi="Arial" w:cs="Arial"/>
        </w:rPr>
        <w:t xml:space="preserve">é </w:t>
      </w:r>
      <w:r w:rsidR="00C2686F">
        <w:rPr>
          <w:rFonts w:ascii="Arial" w:hAnsi="Arial" w:cs="Arial"/>
        </w:rPr>
        <w:t xml:space="preserve">požadavky na </w:t>
      </w:r>
      <w:r w:rsidR="00FB08EE">
        <w:rPr>
          <w:rFonts w:ascii="Arial" w:hAnsi="Arial" w:cs="Arial"/>
        </w:rPr>
        <w:t xml:space="preserve">náklady za celou veřejnou zakázku (tj. za všechny </w:t>
      </w:r>
      <w:r w:rsidR="002030C9">
        <w:rPr>
          <w:rFonts w:ascii="Arial" w:hAnsi="Arial" w:cs="Arial"/>
        </w:rPr>
        <w:t xml:space="preserve">přistupující organizace) nepřesáhnou </w:t>
      </w:r>
      <w:r w:rsidR="00181BE1">
        <w:rPr>
          <w:rFonts w:ascii="Arial" w:hAnsi="Arial" w:cs="Arial"/>
        </w:rPr>
        <w:t>3</w:t>
      </w:r>
      <w:r w:rsidR="002030C9">
        <w:rPr>
          <w:rFonts w:ascii="Arial" w:hAnsi="Arial" w:cs="Arial"/>
        </w:rPr>
        <w:t> </w:t>
      </w:r>
      <w:r w:rsidR="00181BE1">
        <w:rPr>
          <w:rFonts w:ascii="Arial" w:hAnsi="Arial" w:cs="Arial"/>
        </w:rPr>
        <w:t>0</w:t>
      </w:r>
      <w:r w:rsidR="002030C9">
        <w:rPr>
          <w:rFonts w:ascii="Arial" w:hAnsi="Arial" w:cs="Arial"/>
        </w:rPr>
        <w:t>00 000 Kč bez DPH.</w:t>
      </w:r>
    </w:p>
    <w:p w14:paraId="6D48C764" w14:textId="4DD51157" w:rsidR="009134F7" w:rsidRPr="00E7359C" w:rsidRDefault="002030C9" w:rsidP="007204FC">
      <w:pPr>
        <w:pStyle w:val="Odstavecseseznamem"/>
        <w:numPr>
          <w:ilvl w:val="0"/>
          <w:numId w:val="7"/>
        </w:numPr>
        <w:ind w:left="567" w:hanging="567"/>
        <w:jc w:val="both"/>
        <w:rPr>
          <w:rFonts w:ascii="Arial" w:hAnsi="Arial" w:cs="Arial"/>
        </w:rPr>
      </w:pPr>
      <w:r w:rsidRPr="00547C93">
        <w:rPr>
          <w:rFonts w:ascii="Arial" w:hAnsi="Arial" w:cs="Arial"/>
        </w:rPr>
        <w:t xml:space="preserve">Práva a povinnosti smluvních stran jsou vymezena touto rámcovou dohodou. Dílčí objednávky budou určovat pouze konkrétní předmět dílčího plnění a podrobnosti podle čl. </w:t>
      </w:r>
      <w:r>
        <w:rPr>
          <w:rFonts w:ascii="Arial" w:hAnsi="Arial" w:cs="Arial"/>
        </w:rPr>
        <w:t>I</w:t>
      </w:r>
      <w:r w:rsidRPr="00547C93">
        <w:rPr>
          <w:rFonts w:ascii="Arial" w:hAnsi="Arial" w:cs="Arial"/>
        </w:rPr>
        <w:t>II této rámcové dohody. Ve všech ostatních ohledech se vztah mezi objednatelem a zhotovitelem řídí ustanoveními této rámcové dohody</w:t>
      </w:r>
      <w:r w:rsidR="00822686">
        <w:rPr>
          <w:rFonts w:ascii="Arial" w:hAnsi="Arial" w:cs="Arial"/>
        </w:rPr>
        <w:t>.</w:t>
      </w:r>
    </w:p>
    <w:p w14:paraId="2F0B1E0F" w14:textId="4CD9AA75" w:rsidR="00C542BE" w:rsidRDefault="00B90171">
      <w:pPr>
        <w:pStyle w:val="Nadpis1"/>
        <w:numPr>
          <w:ilvl w:val="0"/>
          <w:numId w:val="15"/>
        </w:numPr>
      </w:pPr>
      <w:r>
        <w:t>Místo plnění</w:t>
      </w:r>
    </w:p>
    <w:p w14:paraId="14749FCE" w14:textId="6DBAF740" w:rsidR="006F5396" w:rsidRDefault="00B21A5B" w:rsidP="007204FC">
      <w:pPr>
        <w:pStyle w:val="Odstavecseseznamem"/>
        <w:numPr>
          <w:ilvl w:val="0"/>
          <w:numId w:val="16"/>
        </w:numPr>
        <w:ind w:left="426" w:hanging="426"/>
        <w:jc w:val="both"/>
        <w:rPr>
          <w:rFonts w:ascii="Arial" w:hAnsi="Arial" w:cs="Arial"/>
        </w:rPr>
      </w:pPr>
      <w:r>
        <w:rPr>
          <w:rFonts w:ascii="Arial" w:hAnsi="Arial" w:cs="Arial"/>
        </w:rPr>
        <w:t xml:space="preserve">Místem plnění jsou </w:t>
      </w:r>
      <w:r w:rsidR="00604283">
        <w:rPr>
          <w:rFonts w:ascii="Arial" w:hAnsi="Arial" w:cs="Arial"/>
        </w:rPr>
        <w:t xml:space="preserve">objekty </w:t>
      </w:r>
      <w:r w:rsidR="00547C93" w:rsidRPr="00547C93">
        <w:rPr>
          <w:rFonts w:ascii="Arial" w:hAnsi="Arial" w:cs="Arial"/>
        </w:rPr>
        <w:t>příspěvkov</w:t>
      </w:r>
      <w:r w:rsidR="00AF07F2">
        <w:rPr>
          <w:rFonts w:ascii="Arial" w:hAnsi="Arial" w:cs="Arial"/>
        </w:rPr>
        <w:t>ých</w:t>
      </w:r>
      <w:r w:rsidR="00547C93" w:rsidRPr="00547C93">
        <w:rPr>
          <w:rFonts w:ascii="Arial" w:hAnsi="Arial" w:cs="Arial"/>
        </w:rPr>
        <w:t xml:space="preserve"> organizac</w:t>
      </w:r>
      <w:r w:rsidR="00AF07F2">
        <w:rPr>
          <w:rFonts w:ascii="Arial" w:hAnsi="Arial" w:cs="Arial"/>
        </w:rPr>
        <w:t>í</w:t>
      </w:r>
      <w:r w:rsidR="00DC6CF9">
        <w:rPr>
          <w:rFonts w:ascii="Arial" w:hAnsi="Arial" w:cs="Arial"/>
        </w:rPr>
        <w:t xml:space="preserve"> </w:t>
      </w:r>
      <w:proofErr w:type="gramStart"/>
      <w:r w:rsidR="00DC6CF9">
        <w:rPr>
          <w:rFonts w:ascii="Arial" w:hAnsi="Arial" w:cs="Arial"/>
        </w:rPr>
        <w:t>objednatele</w:t>
      </w:r>
      <w:proofErr w:type="gramEnd"/>
      <w:r w:rsidR="00547C93" w:rsidRPr="00547C93">
        <w:rPr>
          <w:rFonts w:ascii="Arial" w:hAnsi="Arial" w:cs="Arial"/>
        </w:rPr>
        <w:t xml:space="preserve"> </w:t>
      </w:r>
      <w:r w:rsidR="00DC6CF9">
        <w:rPr>
          <w:rFonts w:ascii="Arial" w:hAnsi="Arial" w:cs="Arial"/>
        </w:rPr>
        <w:t xml:space="preserve">které jsou specifikované v Příloze </w:t>
      </w:r>
      <w:r w:rsidR="006609CB">
        <w:rPr>
          <w:rFonts w:ascii="Arial" w:hAnsi="Arial" w:cs="Arial"/>
        </w:rPr>
        <w:br/>
      </w:r>
      <w:r w:rsidR="00DC6CF9">
        <w:rPr>
          <w:rFonts w:ascii="Arial" w:hAnsi="Arial" w:cs="Arial"/>
        </w:rPr>
        <w:t>č. 3 zadávací dokumentace</w:t>
      </w:r>
      <w:r w:rsidR="006843B8">
        <w:rPr>
          <w:rFonts w:ascii="Arial" w:hAnsi="Arial" w:cs="Arial"/>
        </w:rPr>
        <w:t>.</w:t>
      </w:r>
      <w:r w:rsidR="00DC6CF9">
        <w:rPr>
          <w:rFonts w:ascii="Arial" w:hAnsi="Arial" w:cs="Arial"/>
        </w:rPr>
        <w:t xml:space="preserve"> </w:t>
      </w:r>
      <w:r w:rsidR="00282172">
        <w:rPr>
          <w:rFonts w:ascii="Arial" w:hAnsi="Arial" w:cs="Arial"/>
        </w:rPr>
        <w:t xml:space="preserve"> </w:t>
      </w:r>
    </w:p>
    <w:p w14:paraId="172ABF4E" w14:textId="4659D883" w:rsidR="00EA3EF4" w:rsidRPr="00CA7B4E" w:rsidRDefault="00EA3EF4" w:rsidP="007204FC">
      <w:pPr>
        <w:pStyle w:val="Odstavecseseznamem"/>
        <w:ind w:left="720"/>
        <w:jc w:val="both"/>
        <w:rPr>
          <w:rFonts w:ascii="Arial" w:hAnsi="Arial" w:cs="Arial"/>
        </w:rPr>
      </w:pPr>
    </w:p>
    <w:p w14:paraId="6491537D" w14:textId="77777777" w:rsidR="00E07232" w:rsidRPr="00552A48" w:rsidRDefault="00B27844">
      <w:pPr>
        <w:pStyle w:val="Nadpis1"/>
        <w:numPr>
          <w:ilvl w:val="0"/>
          <w:numId w:val="15"/>
        </w:numPr>
        <w:rPr>
          <w:b w:val="0"/>
          <w:bCs w:val="0"/>
        </w:rPr>
      </w:pPr>
      <w:r w:rsidRPr="00552A48">
        <w:t>Postup při uzavírání obje</w:t>
      </w:r>
      <w:r w:rsidR="00E43535" w:rsidRPr="00552A48">
        <w:t>d</w:t>
      </w:r>
      <w:r w:rsidRPr="00552A48">
        <w:t>návek</w:t>
      </w:r>
    </w:p>
    <w:p w14:paraId="363CCBE9" w14:textId="72457183" w:rsidR="00B27283" w:rsidRPr="0088378E" w:rsidRDefault="00017A35" w:rsidP="007204FC">
      <w:pPr>
        <w:numPr>
          <w:ilvl w:val="0"/>
          <w:numId w:val="1"/>
        </w:numPr>
        <w:spacing w:before="60"/>
        <w:ind w:left="426" w:hanging="426"/>
        <w:jc w:val="both"/>
        <w:rPr>
          <w:rFonts w:ascii="Arial" w:hAnsi="Arial" w:cs="Arial"/>
          <w:color w:val="000000"/>
        </w:rPr>
      </w:pPr>
      <w:r>
        <w:rPr>
          <w:rFonts w:ascii="Arial" w:hAnsi="Arial" w:cs="Arial"/>
          <w:color w:val="000000"/>
        </w:rPr>
        <w:t xml:space="preserve">Zhotovitel </w:t>
      </w:r>
      <w:r w:rsidR="00DC6CF9">
        <w:rPr>
          <w:rFonts w:ascii="Arial" w:hAnsi="Arial" w:cs="Arial"/>
          <w:color w:val="000000"/>
        </w:rPr>
        <w:t xml:space="preserve">se </w:t>
      </w:r>
      <w:r>
        <w:rPr>
          <w:rFonts w:ascii="Arial" w:hAnsi="Arial" w:cs="Arial"/>
          <w:color w:val="000000"/>
        </w:rPr>
        <w:t>s</w:t>
      </w:r>
      <w:r w:rsidR="000C45B9">
        <w:rPr>
          <w:rFonts w:ascii="Arial" w:hAnsi="Arial" w:cs="Arial"/>
          <w:color w:val="000000"/>
        </w:rPr>
        <w:t> </w:t>
      </w:r>
      <w:r>
        <w:rPr>
          <w:rFonts w:ascii="Arial" w:hAnsi="Arial" w:cs="Arial"/>
          <w:color w:val="000000"/>
        </w:rPr>
        <w:t>jedno</w:t>
      </w:r>
      <w:r w:rsidR="000C45B9">
        <w:rPr>
          <w:rFonts w:ascii="Arial" w:hAnsi="Arial" w:cs="Arial"/>
          <w:color w:val="000000"/>
        </w:rPr>
        <w:t xml:space="preserve">tlivými </w:t>
      </w:r>
      <w:r w:rsidR="00862C62">
        <w:rPr>
          <w:rFonts w:ascii="Arial" w:hAnsi="Arial" w:cs="Arial"/>
          <w:color w:val="000000"/>
        </w:rPr>
        <w:t>p</w:t>
      </w:r>
      <w:r w:rsidR="00DC6CF9">
        <w:rPr>
          <w:rFonts w:ascii="Arial" w:hAnsi="Arial" w:cs="Arial"/>
          <w:color w:val="000000"/>
        </w:rPr>
        <w:t>říspěvkovými organizacemi</w:t>
      </w:r>
      <w:r w:rsidR="000C45B9">
        <w:rPr>
          <w:rFonts w:ascii="Arial" w:hAnsi="Arial" w:cs="Arial"/>
          <w:color w:val="000000"/>
        </w:rPr>
        <w:t xml:space="preserve"> dohod</w:t>
      </w:r>
      <w:r w:rsidR="00457903">
        <w:rPr>
          <w:rFonts w:ascii="Arial" w:hAnsi="Arial" w:cs="Arial"/>
          <w:color w:val="000000"/>
        </w:rPr>
        <w:t xml:space="preserve">ne </w:t>
      </w:r>
      <w:r w:rsidR="000C45B9">
        <w:rPr>
          <w:rFonts w:ascii="Arial" w:hAnsi="Arial" w:cs="Arial"/>
          <w:color w:val="000000"/>
        </w:rPr>
        <w:t xml:space="preserve">na provedení </w:t>
      </w:r>
      <w:r w:rsidR="00FA6BE5">
        <w:rPr>
          <w:rFonts w:ascii="Arial" w:hAnsi="Arial" w:cs="Arial"/>
          <w:color w:val="000000"/>
        </w:rPr>
        <w:t>místního šetření,</w:t>
      </w:r>
      <w:r w:rsidR="00C93F66">
        <w:rPr>
          <w:rFonts w:ascii="Arial" w:hAnsi="Arial" w:cs="Arial"/>
          <w:color w:val="000000"/>
        </w:rPr>
        <w:t xml:space="preserve"> kdy proběhne prohlídka objektů konkrétní příspěvkové organizace,</w:t>
      </w:r>
      <w:r w:rsidR="00FA6BE5">
        <w:rPr>
          <w:rFonts w:ascii="Arial" w:hAnsi="Arial" w:cs="Arial"/>
          <w:color w:val="000000"/>
        </w:rPr>
        <w:t xml:space="preserve"> při které</w:t>
      </w:r>
      <w:r w:rsidR="00C234E8">
        <w:rPr>
          <w:rFonts w:ascii="Arial" w:hAnsi="Arial" w:cs="Arial"/>
          <w:color w:val="000000"/>
        </w:rPr>
        <w:t>m si smluvní strany upřesní rozsah a způsob plnění.</w:t>
      </w:r>
      <w:r w:rsidR="009E3EDC">
        <w:rPr>
          <w:rFonts w:ascii="Arial" w:hAnsi="Arial" w:cs="Arial"/>
          <w:color w:val="000000"/>
        </w:rPr>
        <w:t xml:space="preserve"> Rozsah a způsob plnění bude současně specifikován v objednávce konkrétní příspěvkové organizace, kdy objednávka bude odeslána </w:t>
      </w:r>
      <w:r w:rsidR="006843B8">
        <w:rPr>
          <w:rFonts w:ascii="Arial" w:hAnsi="Arial" w:cs="Arial"/>
          <w:color w:val="000000"/>
        </w:rPr>
        <w:t>zhotoviteli</w:t>
      </w:r>
      <w:r w:rsidR="009E3EDC">
        <w:rPr>
          <w:rFonts w:ascii="Arial" w:hAnsi="Arial" w:cs="Arial"/>
          <w:color w:val="000000"/>
        </w:rPr>
        <w:t xml:space="preserve">. </w:t>
      </w:r>
      <w:r w:rsidR="006843B8">
        <w:rPr>
          <w:rFonts w:ascii="Arial" w:hAnsi="Arial" w:cs="Arial"/>
          <w:color w:val="000000"/>
        </w:rPr>
        <w:t>Zhotovitel</w:t>
      </w:r>
      <w:r w:rsidR="009E3EDC">
        <w:rPr>
          <w:rFonts w:ascii="Arial" w:hAnsi="Arial" w:cs="Arial"/>
          <w:color w:val="000000"/>
        </w:rPr>
        <w:t xml:space="preserve"> je povinen objednávku písemně akceptovat. Doručením písemné akceptace dodavatele objednateli, konkrétní příspěvkové </w:t>
      </w:r>
      <w:r w:rsidR="009E3EDC">
        <w:rPr>
          <w:rFonts w:ascii="Arial" w:hAnsi="Arial" w:cs="Arial"/>
          <w:color w:val="000000"/>
        </w:rPr>
        <w:lastRenderedPageBreak/>
        <w:t xml:space="preserve">organizace, je </w:t>
      </w:r>
      <w:r w:rsidR="00C93F66">
        <w:rPr>
          <w:rFonts w:ascii="Arial" w:hAnsi="Arial" w:cs="Arial"/>
          <w:color w:val="000000"/>
        </w:rPr>
        <w:t xml:space="preserve">objednávka </w:t>
      </w:r>
      <w:r w:rsidR="009E3EDC">
        <w:rPr>
          <w:rFonts w:ascii="Arial" w:hAnsi="Arial" w:cs="Arial"/>
          <w:color w:val="000000"/>
        </w:rPr>
        <w:t>uzavřena.</w:t>
      </w:r>
      <w:r w:rsidR="00C234E8">
        <w:rPr>
          <w:rFonts w:ascii="Arial" w:hAnsi="Arial" w:cs="Arial"/>
          <w:color w:val="000000"/>
        </w:rPr>
        <w:t xml:space="preserve"> Následně </w:t>
      </w:r>
      <w:r w:rsidR="00835C33">
        <w:rPr>
          <w:rFonts w:ascii="Arial" w:hAnsi="Arial" w:cs="Arial"/>
          <w:color w:val="000000"/>
        </w:rPr>
        <w:t xml:space="preserve">jednotlivá </w:t>
      </w:r>
      <w:r w:rsidR="00862C62">
        <w:rPr>
          <w:rFonts w:ascii="Arial" w:hAnsi="Arial" w:cs="Arial"/>
          <w:color w:val="000000"/>
        </w:rPr>
        <w:t>p</w:t>
      </w:r>
      <w:r w:rsidR="005E5E85">
        <w:rPr>
          <w:rFonts w:ascii="Arial" w:hAnsi="Arial" w:cs="Arial"/>
          <w:color w:val="000000"/>
        </w:rPr>
        <w:t>říspěvková organizace</w:t>
      </w:r>
      <w:r w:rsidR="00835C33">
        <w:rPr>
          <w:rFonts w:ascii="Arial" w:hAnsi="Arial" w:cs="Arial"/>
          <w:color w:val="000000"/>
        </w:rPr>
        <w:t xml:space="preserve"> vyzve zhotovitele</w:t>
      </w:r>
      <w:r w:rsidR="00C7782B">
        <w:rPr>
          <w:rFonts w:ascii="Arial" w:hAnsi="Arial" w:cs="Arial"/>
          <w:color w:val="000000"/>
        </w:rPr>
        <w:t xml:space="preserve"> formou písemné výzvy (</w:t>
      </w:r>
      <w:r w:rsidR="005E5E85">
        <w:rPr>
          <w:rFonts w:ascii="Arial" w:hAnsi="Arial" w:cs="Arial"/>
          <w:color w:val="000000"/>
        </w:rPr>
        <w:t xml:space="preserve">formou elektronické komunikace – </w:t>
      </w:r>
      <w:r w:rsidR="00C7782B">
        <w:rPr>
          <w:rFonts w:ascii="Arial" w:hAnsi="Arial" w:cs="Arial"/>
          <w:color w:val="000000"/>
        </w:rPr>
        <w:t>e</w:t>
      </w:r>
      <w:r w:rsidR="005E5E85">
        <w:rPr>
          <w:rFonts w:ascii="Arial" w:hAnsi="Arial" w:cs="Arial"/>
          <w:color w:val="000000"/>
        </w:rPr>
        <w:t>-</w:t>
      </w:r>
      <w:r w:rsidR="00C7782B">
        <w:rPr>
          <w:rFonts w:ascii="Arial" w:hAnsi="Arial" w:cs="Arial"/>
          <w:color w:val="000000"/>
        </w:rPr>
        <w:t>mailem</w:t>
      </w:r>
      <w:r w:rsidR="00C7384F">
        <w:rPr>
          <w:rFonts w:ascii="Arial" w:hAnsi="Arial" w:cs="Arial"/>
          <w:color w:val="000000"/>
        </w:rPr>
        <w:t>) k provedení díla.</w:t>
      </w:r>
    </w:p>
    <w:p w14:paraId="3157C7E1" w14:textId="07A9B73A" w:rsidR="00B67951" w:rsidRPr="00B67951" w:rsidRDefault="00B67951" w:rsidP="007204FC">
      <w:pPr>
        <w:numPr>
          <w:ilvl w:val="0"/>
          <w:numId w:val="1"/>
        </w:numPr>
        <w:spacing w:before="60"/>
        <w:ind w:left="426" w:hanging="426"/>
        <w:jc w:val="both"/>
        <w:rPr>
          <w:rFonts w:ascii="Arial" w:hAnsi="Arial" w:cs="Arial"/>
        </w:rPr>
      </w:pPr>
      <w:r>
        <w:rPr>
          <w:rFonts w:ascii="Arial" w:hAnsi="Arial" w:cs="Arial"/>
        </w:rPr>
        <w:t xml:space="preserve"> </w:t>
      </w:r>
      <w:r w:rsidR="0028042E">
        <w:rPr>
          <w:rFonts w:ascii="Arial" w:hAnsi="Arial" w:cs="Arial"/>
        </w:rPr>
        <w:t>Objednávka</w:t>
      </w:r>
      <w:r w:rsidR="00D14C73">
        <w:rPr>
          <w:rFonts w:ascii="Arial" w:hAnsi="Arial" w:cs="Arial"/>
        </w:rPr>
        <w:t xml:space="preserve"> </w:t>
      </w:r>
      <w:r w:rsidRPr="00B67951">
        <w:rPr>
          <w:rFonts w:ascii="Arial" w:hAnsi="Arial" w:cs="Arial"/>
        </w:rPr>
        <w:t>bude obsahovat zejména:</w:t>
      </w:r>
    </w:p>
    <w:p w14:paraId="0F9BE38D" w14:textId="6D209876" w:rsidR="00B67951" w:rsidRPr="00B67951" w:rsidRDefault="00B67951">
      <w:pPr>
        <w:pStyle w:val="Odstavecseseznamem"/>
        <w:numPr>
          <w:ilvl w:val="0"/>
          <w:numId w:val="8"/>
        </w:numPr>
        <w:spacing w:before="60"/>
        <w:jc w:val="both"/>
        <w:rPr>
          <w:rFonts w:ascii="Arial" w:hAnsi="Arial" w:cs="Arial"/>
        </w:rPr>
      </w:pPr>
      <w:r w:rsidRPr="00B67951">
        <w:rPr>
          <w:rFonts w:ascii="Arial" w:hAnsi="Arial" w:cs="Arial"/>
        </w:rPr>
        <w:t xml:space="preserve">označení </w:t>
      </w:r>
      <w:r w:rsidR="00E1544A">
        <w:rPr>
          <w:rFonts w:ascii="Arial" w:hAnsi="Arial" w:cs="Arial"/>
        </w:rPr>
        <w:t>p</w:t>
      </w:r>
      <w:r w:rsidR="005E5E85">
        <w:rPr>
          <w:rFonts w:ascii="Arial" w:hAnsi="Arial" w:cs="Arial"/>
        </w:rPr>
        <w:t>říspěvkové organizace</w:t>
      </w:r>
      <w:r w:rsidR="00E1544A">
        <w:rPr>
          <w:rFonts w:ascii="Arial" w:hAnsi="Arial" w:cs="Arial"/>
        </w:rPr>
        <w:t xml:space="preserve"> a </w:t>
      </w:r>
      <w:r w:rsidRPr="00B67951">
        <w:rPr>
          <w:rFonts w:ascii="Arial" w:hAnsi="Arial" w:cs="Arial"/>
        </w:rPr>
        <w:t>objektu, v němž má být plnění provedeno,</w:t>
      </w:r>
    </w:p>
    <w:p w14:paraId="6A753F68" w14:textId="12D3A597" w:rsidR="00B67951" w:rsidRPr="00B67951" w:rsidRDefault="00B67951">
      <w:pPr>
        <w:pStyle w:val="Odstavecseseznamem"/>
        <w:numPr>
          <w:ilvl w:val="0"/>
          <w:numId w:val="8"/>
        </w:numPr>
        <w:spacing w:before="60"/>
        <w:jc w:val="both"/>
        <w:rPr>
          <w:rFonts w:ascii="Arial" w:hAnsi="Arial" w:cs="Arial"/>
        </w:rPr>
      </w:pPr>
      <w:r w:rsidRPr="00B67951">
        <w:rPr>
          <w:rFonts w:ascii="Arial" w:hAnsi="Arial" w:cs="Arial"/>
        </w:rPr>
        <w:t>specifikaci požadovaného rozsahu dodávky a montáže systému generálního klíče</w:t>
      </w:r>
    </w:p>
    <w:p w14:paraId="556779E4" w14:textId="279EC35D" w:rsidR="00B27283" w:rsidRPr="00A233BE" w:rsidRDefault="00B67951">
      <w:pPr>
        <w:pStyle w:val="Odstavecseseznamem"/>
        <w:numPr>
          <w:ilvl w:val="0"/>
          <w:numId w:val="8"/>
        </w:numPr>
        <w:spacing w:before="60"/>
        <w:jc w:val="both"/>
        <w:rPr>
          <w:rFonts w:ascii="Arial" w:hAnsi="Arial" w:cs="Arial"/>
        </w:rPr>
      </w:pPr>
      <w:r w:rsidRPr="00B67951">
        <w:rPr>
          <w:rFonts w:ascii="Arial" w:hAnsi="Arial" w:cs="Arial"/>
        </w:rPr>
        <w:t>požadovaný termín provedení</w:t>
      </w:r>
      <w:r w:rsidR="003B7ABA" w:rsidRPr="00B67951">
        <w:rPr>
          <w:rFonts w:ascii="Arial" w:hAnsi="Arial" w:cs="Arial"/>
          <w:color w:val="000000"/>
        </w:rPr>
        <w:t>.</w:t>
      </w:r>
    </w:p>
    <w:p w14:paraId="0D52FA3B" w14:textId="77777777" w:rsidR="002B078D" w:rsidRDefault="002B078D">
      <w:pPr>
        <w:pStyle w:val="Default"/>
        <w:numPr>
          <w:ilvl w:val="0"/>
          <w:numId w:val="8"/>
        </w:numPr>
        <w:jc w:val="both"/>
        <w:rPr>
          <w:rFonts w:ascii="Arial" w:hAnsi="Arial" w:cs="Arial"/>
          <w:color w:val="auto"/>
          <w:sz w:val="20"/>
          <w:szCs w:val="20"/>
        </w:rPr>
      </w:pPr>
      <w:r w:rsidRPr="0088378E">
        <w:rPr>
          <w:rFonts w:ascii="Arial" w:hAnsi="Arial" w:cs="Arial"/>
          <w:color w:val="auto"/>
          <w:sz w:val="20"/>
          <w:szCs w:val="20"/>
        </w:rPr>
        <w:t>identifikační údaje objednatele</w:t>
      </w:r>
    </w:p>
    <w:p w14:paraId="43567351" w14:textId="77777777" w:rsidR="002B078D" w:rsidRPr="0088378E" w:rsidRDefault="002B078D">
      <w:pPr>
        <w:pStyle w:val="Default"/>
        <w:numPr>
          <w:ilvl w:val="0"/>
          <w:numId w:val="8"/>
        </w:numPr>
        <w:jc w:val="both"/>
        <w:rPr>
          <w:rFonts w:ascii="Arial" w:hAnsi="Arial" w:cs="Arial"/>
          <w:color w:val="auto"/>
          <w:sz w:val="20"/>
          <w:szCs w:val="20"/>
        </w:rPr>
      </w:pPr>
      <w:r>
        <w:rPr>
          <w:rFonts w:ascii="Arial" w:hAnsi="Arial" w:cs="Arial"/>
          <w:color w:val="auto"/>
          <w:sz w:val="20"/>
          <w:szCs w:val="20"/>
        </w:rPr>
        <w:t>identifikační údaje zhotovitele</w:t>
      </w:r>
    </w:p>
    <w:p w14:paraId="25C24E69" w14:textId="6A1E48A9" w:rsidR="002B078D" w:rsidRPr="00A233BE" w:rsidRDefault="002B078D">
      <w:pPr>
        <w:pStyle w:val="Default"/>
        <w:numPr>
          <w:ilvl w:val="0"/>
          <w:numId w:val="8"/>
        </w:numPr>
        <w:jc w:val="both"/>
        <w:rPr>
          <w:rFonts w:ascii="Arial" w:hAnsi="Arial" w:cs="Arial"/>
          <w:color w:val="000000" w:themeColor="text1"/>
          <w:sz w:val="20"/>
          <w:szCs w:val="20"/>
        </w:rPr>
      </w:pPr>
      <w:r w:rsidRPr="0088378E">
        <w:rPr>
          <w:rFonts w:ascii="Arial" w:hAnsi="Arial" w:cs="Arial"/>
          <w:color w:val="000000" w:themeColor="text1"/>
          <w:sz w:val="20"/>
          <w:szCs w:val="20"/>
        </w:rPr>
        <w:t>vymezení a popis předmětu plnění dílčí objednávky</w:t>
      </w:r>
    </w:p>
    <w:p w14:paraId="2A46DC07" w14:textId="77777777" w:rsidR="002B078D" w:rsidRPr="0088378E" w:rsidRDefault="002B078D">
      <w:pPr>
        <w:pStyle w:val="Default"/>
        <w:numPr>
          <w:ilvl w:val="0"/>
          <w:numId w:val="8"/>
        </w:numPr>
        <w:jc w:val="both"/>
        <w:rPr>
          <w:rFonts w:ascii="Arial" w:hAnsi="Arial" w:cs="Arial"/>
          <w:color w:val="auto"/>
          <w:sz w:val="20"/>
          <w:szCs w:val="20"/>
        </w:rPr>
      </w:pPr>
      <w:r w:rsidRPr="0088378E">
        <w:rPr>
          <w:rFonts w:ascii="Arial" w:hAnsi="Arial" w:cs="Arial"/>
          <w:color w:val="auto"/>
          <w:sz w:val="20"/>
          <w:szCs w:val="20"/>
        </w:rPr>
        <w:t>den předání místa plnění,</w:t>
      </w:r>
    </w:p>
    <w:p w14:paraId="2A4EB2D0" w14:textId="1685DA09" w:rsidR="002B078D" w:rsidRDefault="002B078D">
      <w:pPr>
        <w:pStyle w:val="Default"/>
        <w:numPr>
          <w:ilvl w:val="0"/>
          <w:numId w:val="8"/>
        </w:numPr>
        <w:jc w:val="both"/>
        <w:rPr>
          <w:rFonts w:ascii="Arial" w:hAnsi="Arial" w:cs="Arial"/>
          <w:color w:val="auto"/>
          <w:sz w:val="20"/>
          <w:szCs w:val="20"/>
        </w:rPr>
      </w:pPr>
      <w:r w:rsidRPr="0088378E">
        <w:rPr>
          <w:rFonts w:ascii="Arial" w:hAnsi="Arial" w:cs="Arial"/>
          <w:color w:val="auto"/>
          <w:sz w:val="20"/>
          <w:szCs w:val="20"/>
        </w:rPr>
        <w:t>lhůtu pro dokončení a předání díla objednateli</w:t>
      </w:r>
    </w:p>
    <w:p w14:paraId="6B0A1BDE" w14:textId="5F8EB58F" w:rsidR="00206B1D" w:rsidRPr="00A233BE" w:rsidRDefault="0037084F">
      <w:pPr>
        <w:pStyle w:val="Default"/>
        <w:numPr>
          <w:ilvl w:val="0"/>
          <w:numId w:val="8"/>
        </w:numPr>
        <w:jc w:val="both"/>
        <w:rPr>
          <w:rFonts w:ascii="Arial" w:hAnsi="Arial" w:cs="Arial"/>
          <w:color w:val="auto"/>
          <w:sz w:val="20"/>
          <w:szCs w:val="20"/>
        </w:rPr>
      </w:pPr>
      <w:r>
        <w:rPr>
          <w:rFonts w:ascii="Arial" w:hAnsi="Arial" w:cs="Arial"/>
          <w:color w:val="auto"/>
          <w:sz w:val="20"/>
          <w:szCs w:val="20"/>
        </w:rPr>
        <w:t xml:space="preserve">systémové </w:t>
      </w:r>
      <w:r w:rsidR="009C3799">
        <w:rPr>
          <w:rFonts w:ascii="Arial" w:hAnsi="Arial" w:cs="Arial"/>
          <w:color w:val="auto"/>
          <w:sz w:val="20"/>
          <w:szCs w:val="20"/>
        </w:rPr>
        <w:t xml:space="preserve">číslo veřejné zakázky </w:t>
      </w:r>
      <w:r w:rsidR="006609CB">
        <w:rPr>
          <w:rFonts w:ascii="Arial" w:hAnsi="Arial" w:cs="Arial"/>
          <w:color w:val="auto"/>
          <w:sz w:val="20"/>
          <w:szCs w:val="20"/>
        </w:rPr>
        <w:t>(dílčí objednávka)</w:t>
      </w:r>
    </w:p>
    <w:p w14:paraId="327C633B" w14:textId="6626C2C4" w:rsidR="00840736" w:rsidRDefault="00B27283" w:rsidP="007204FC">
      <w:pPr>
        <w:numPr>
          <w:ilvl w:val="0"/>
          <w:numId w:val="1"/>
        </w:numPr>
        <w:spacing w:before="60"/>
        <w:ind w:left="426" w:hanging="426"/>
        <w:jc w:val="both"/>
        <w:rPr>
          <w:rFonts w:ascii="Arial" w:hAnsi="Arial" w:cs="Arial"/>
          <w:color w:val="000000" w:themeColor="text1"/>
        </w:rPr>
      </w:pPr>
      <w:r w:rsidRPr="0088378E">
        <w:rPr>
          <w:rFonts w:ascii="Arial" w:hAnsi="Arial" w:cs="Arial"/>
          <w:color w:val="000000"/>
        </w:rPr>
        <w:t xml:space="preserve">Zhotovitel je povinen příjem každé </w:t>
      </w:r>
      <w:r w:rsidR="00EA0A6E">
        <w:rPr>
          <w:rFonts w:ascii="Arial" w:hAnsi="Arial" w:cs="Arial"/>
          <w:color w:val="000000"/>
        </w:rPr>
        <w:t xml:space="preserve">objednávky </w:t>
      </w:r>
      <w:r w:rsidRPr="0088378E">
        <w:rPr>
          <w:rFonts w:ascii="Arial" w:hAnsi="Arial" w:cs="Arial"/>
          <w:color w:val="000000"/>
        </w:rPr>
        <w:t>objednateli písemně potvrdit nejpozději do 3 pracovních dní</w:t>
      </w:r>
      <w:r w:rsidR="00E43535" w:rsidRPr="0088378E">
        <w:rPr>
          <w:rFonts w:ascii="Arial" w:hAnsi="Arial" w:cs="Arial"/>
          <w:color w:val="000000"/>
        </w:rPr>
        <w:t xml:space="preserve"> od jejího </w:t>
      </w:r>
      <w:r w:rsidR="00BF434C" w:rsidRPr="0088378E">
        <w:rPr>
          <w:rFonts w:ascii="Arial" w:hAnsi="Arial" w:cs="Arial"/>
          <w:color w:val="000000"/>
        </w:rPr>
        <w:t>doručení</w:t>
      </w:r>
      <w:r w:rsidR="00C46CD2">
        <w:rPr>
          <w:rFonts w:ascii="Arial" w:hAnsi="Arial" w:cs="Arial"/>
          <w:color w:val="000000"/>
        </w:rPr>
        <w:t xml:space="preserve"> zhotoviteli</w:t>
      </w:r>
      <w:r w:rsidR="00BF434C" w:rsidRPr="0088378E">
        <w:rPr>
          <w:rFonts w:ascii="Arial" w:hAnsi="Arial" w:cs="Arial"/>
          <w:color w:val="000000"/>
        </w:rPr>
        <w:t>.</w:t>
      </w:r>
      <w:r w:rsidR="00840736" w:rsidRPr="00A35DA5">
        <w:rPr>
          <w:rFonts w:ascii="Arial" w:hAnsi="Arial" w:cs="Arial"/>
          <w:color w:val="000000" w:themeColor="text1"/>
        </w:rPr>
        <w:t xml:space="preserve"> </w:t>
      </w:r>
    </w:p>
    <w:p w14:paraId="3EB7BCBA" w14:textId="2F4AE109" w:rsidR="00601A68" w:rsidRPr="00A35DA5" w:rsidRDefault="004922B9" w:rsidP="007204FC">
      <w:pPr>
        <w:numPr>
          <w:ilvl w:val="0"/>
          <w:numId w:val="1"/>
        </w:numPr>
        <w:spacing w:before="60"/>
        <w:ind w:left="426" w:hanging="426"/>
        <w:jc w:val="both"/>
        <w:rPr>
          <w:rFonts w:ascii="Arial" w:hAnsi="Arial" w:cs="Arial"/>
          <w:color w:val="000000" w:themeColor="text1"/>
        </w:rPr>
      </w:pPr>
      <w:r>
        <w:rPr>
          <w:rFonts w:ascii="Arial" w:hAnsi="Arial" w:cs="Arial"/>
          <w:color w:val="000000" w:themeColor="text1"/>
        </w:rPr>
        <w:t xml:space="preserve">Klíčový plán </w:t>
      </w:r>
      <w:r w:rsidR="006439D0">
        <w:rPr>
          <w:rFonts w:ascii="Arial" w:hAnsi="Arial" w:cs="Arial"/>
          <w:color w:val="000000" w:themeColor="text1"/>
        </w:rPr>
        <w:t>bude</w:t>
      </w:r>
      <w:r w:rsidR="0075695E">
        <w:rPr>
          <w:rFonts w:ascii="Arial" w:hAnsi="Arial" w:cs="Arial"/>
          <w:color w:val="000000" w:themeColor="text1"/>
        </w:rPr>
        <w:t xml:space="preserve"> zpracován</w:t>
      </w:r>
      <w:r w:rsidR="006439D0">
        <w:rPr>
          <w:rFonts w:ascii="Arial" w:hAnsi="Arial" w:cs="Arial"/>
          <w:color w:val="000000" w:themeColor="text1"/>
        </w:rPr>
        <w:t xml:space="preserve"> </w:t>
      </w:r>
      <w:r w:rsidR="00C93F66">
        <w:rPr>
          <w:rFonts w:ascii="Arial" w:hAnsi="Arial" w:cs="Arial"/>
          <w:color w:val="000000" w:themeColor="text1"/>
        </w:rPr>
        <w:t xml:space="preserve">na </w:t>
      </w:r>
      <w:proofErr w:type="gramStart"/>
      <w:r w:rsidR="00C93F66">
        <w:rPr>
          <w:rFonts w:ascii="Arial" w:hAnsi="Arial" w:cs="Arial"/>
          <w:color w:val="000000" w:themeColor="text1"/>
        </w:rPr>
        <w:t xml:space="preserve">základě </w:t>
      </w:r>
      <w:r w:rsidR="0075695E">
        <w:rPr>
          <w:rFonts w:ascii="Arial" w:hAnsi="Arial" w:cs="Arial"/>
          <w:color w:val="000000" w:themeColor="text1"/>
        </w:rPr>
        <w:t> </w:t>
      </w:r>
      <w:r w:rsidR="00C93F66">
        <w:rPr>
          <w:rFonts w:ascii="Arial" w:hAnsi="Arial" w:cs="Arial"/>
          <w:color w:val="000000" w:themeColor="text1"/>
        </w:rPr>
        <w:t>místního</w:t>
      </w:r>
      <w:proofErr w:type="gramEnd"/>
      <w:r w:rsidR="00C93F66">
        <w:rPr>
          <w:rFonts w:ascii="Arial" w:hAnsi="Arial" w:cs="Arial"/>
          <w:color w:val="000000" w:themeColor="text1"/>
        </w:rPr>
        <w:t xml:space="preserve"> </w:t>
      </w:r>
      <w:r w:rsidR="0075695E">
        <w:rPr>
          <w:rFonts w:ascii="Arial" w:hAnsi="Arial" w:cs="Arial"/>
          <w:color w:val="000000" w:themeColor="text1"/>
        </w:rPr>
        <w:t>šetření.</w:t>
      </w:r>
    </w:p>
    <w:p w14:paraId="0F0162BE" w14:textId="09234405" w:rsidR="00B27844" w:rsidRPr="0088378E" w:rsidRDefault="00B27844" w:rsidP="007204FC">
      <w:pPr>
        <w:pStyle w:val="Default"/>
        <w:numPr>
          <w:ilvl w:val="0"/>
          <w:numId w:val="1"/>
        </w:numPr>
        <w:spacing w:before="60"/>
        <w:ind w:left="426" w:hanging="426"/>
        <w:jc w:val="both"/>
        <w:rPr>
          <w:rFonts w:ascii="Arial" w:hAnsi="Arial" w:cs="Arial"/>
          <w:color w:val="auto"/>
          <w:sz w:val="20"/>
          <w:szCs w:val="20"/>
        </w:rPr>
      </w:pPr>
      <w:r w:rsidRPr="0088378E">
        <w:rPr>
          <w:rFonts w:ascii="Arial" w:hAnsi="Arial" w:cs="Arial"/>
          <w:color w:val="auto"/>
          <w:sz w:val="20"/>
          <w:szCs w:val="20"/>
        </w:rPr>
        <w:t xml:space="preserve">Zhotovitel </w:t>
      </w:r>
      <w:r w:rsidR="00BD0736">
        <w:rPr>
          <w:rFonts w:ascii="Arial" w:hAnsi="Arial" w:cs="Arial"/>
          <w:color w:val="auto"/>
          <w:sz w:val="20"/>
          <w:szCs w:val="20"/>
        </w:rPr>
        <w:t xml:space="preserve">i objednatel </w:t>
      </w:r>
      <w:r w:rsidRPr="0088378E">
        <w:rPr>
          <w:rFonts w:ascii="Arial" w:hAnsi="Arial" w:cs="Arial"/>
          <w:color w:val="auto"/>
          <w:sz w:val="20"/>
          <w:szCs w:val="20"/>
        </w:rPr>
        <w:t>se zavazuj</w:t>
      </w:r>
      <w:r w:rsidR="00BD0736">
        <w:rPr>
          <w:rFonts w:ascii="Arial" w:hAnsi="Arial" w:cs="Arial"/>
          <w:color w:val="auto"/>
          <w:sz w:val="20"/>
          <w:szCs w:val="20"/>
        </w:rPr>
        <w:t>í</w:t>
      </w:r>
      <w:r w:rsidRPr="0088378E">
        <w:rPr>
          <w:rFonts w:ascii="Arial" w:hAnsi="Arial" w:cs="Arial"/>
          <w:color w:val="auto"/>
          <w:sz w:val="20"/>
          <w:szCs w:val="20"/>
        </w:rPr>
        <w:t xml:space="preserve"> aktualizovat své kontaktní údaje a kontaktní osoby uvedené v této rámcové dohodě tak, aby </w:t>
      </w:r>
      <w:r w:rsidR="00BD0736">
        <w:rPr>
          <w:rFonts w:ascii="Arial" w:hAnsi="Arial" w:cs="Arial"/>
          <w:color w:val="auto"/>
          <w:sz w:val="20"/>
          <w:szCs w:val="20"/>
        </w:rPr>
        <w:t>obě smluvní strany</w:t>
      </w:r>
      <w:r w:rsidR="00BD0736" w:rsidRPr="0088378E">
        <w:rPr>
          <w:rFonts w:ascii="Arial" w:hAnsi="Arial" w:cs="Arial"/>
          <w:color w:val="auto"/>
          <w:sz w:val="20"/>
          <w:szCs w:val="20"/>
        </w:rPr>
        <w:t xml:space="preserve"> </w:t>
      </w:r>
      <w:r w:rsidRPr="0088378E">
        <w:rPr>
          <w:rFonts w:ascii="Arial" w:hAnsi="Arial" w:cs="Arial"/>
          <w:color w:val="auto"/>
          <w:sz w:val="20"/>
          <w:szCs w:val="20"/>
        </w:rPr>
        <w:t>měl</w:t>
      </w:r>
      <w:r w:rsidR="00BD0736">
        <w:rPr>
          <w:rFonts w:ascii="Arial" w:hAnsi="Arial" w:cs="Arial"/>
          <w:color w:val="auto"/>
          <w:sz w:val="20"/>
          <w:szCs w:val="20"/>
        </w:rPr>
        <w:t>y</w:t>
      </w:r>
      <w:r w:rsidRPr="0088378E">
        <w:rPr>
          <w:rFonts w:ascii="Arial" w:hAnsi="Arial" w:cs="Arial"/>
          <w:color w:val="auto"/>
          <w:sz w:val="20"/>
          <w:szCs w:val="20"/>
        </w:rPr>
        <w:t xml:space="preserve"> vždy k dispozici aktuální údaje. </w:t>
      </w:r>
    </w:p>
    <w:p w14:paraId="018B687C" w14:textId="1D7051F8" w:rsidR="001651BD" w:rsidRPr="007C5DDC" w:rsidRDefault="006032C9" w:rsidP="007C5DDC">
      <w:pPr>
        <w:tabs>
          <w:tab w:val="center" w:pos="4678"/>
          <w:tab w:val="left" w:pos="5610"/>
        </w:tabs>
        <w:spacing w:before="120"/>
        <w:rPr>
          <w:rFonts w:ascii="Arial" w:hAnsi="Arial" w:cs="Arial"/>
          <w:b/>
          <w:sz w:val="22"/>
          <w:szCs w:val="22"/>
        </w:rPr>
      </w:pPr>
      <w:r>
        <w:rPr>
          <w:rFonts w:ascii="Arial" w:hAnsi="Arial" w:cs="Arial"/>
          <w:b/>
        </w:rPr>
        <w:tab/>
      </w:r>
    </w:p>
    <w:p w14:paraId="5C341A90" w14:textId="77777777" w:rsidR="001651BD" w:rsidRPr="00552A48" w:rsidRDefault="001651BD">
      <w:pPr>
        <w:pStyle w:val="Nadpis1"/>
        <w:numPr>
          <w:ilvl w:val="0"/>
          <w:numId w:val="15"/>
        </w:numPr>
        <w:rPr>
          <w:b w:val="0"/>
        </w:rPr>
      </w:pPr>
      <w:r w:rsidRPr="00552A48">
        <w:t>Doba provedení díla zhotovitelem</w:t>
      </w:r>
    </w:p>
    <w:p w14:paraId="55EBE506" w14:textId="77777777" w:rsidR="001651BD" w:rsidRPr="0088378E" w:rsidRDefault="001651BD" w:rsidP="007204FC">
      <w:pPr>
        <w:numPr>
          <w:ilvl w:val="0"/>
          <w:numId w:val="6"/>
        </w:numPr>
        <w:spacing w:before="60"/>
        <w:ind w:left="426" w:hanging="426"/>
        <w:jc w:val="both"/>
        <w:rPr>
          <w:rFonts w:ascii="Arial" w:hAnsi="Arial" w:cs="Arial"/>
        </w:rPr>
      </w:pPr>
      <w:r w:rsidRPr="0088378E">
        <w:rPr>
          <w:rFonts w:ascii="Arial" w:hAnsi="Arial" w:cs="Arial"/>
        </w:rPr>
        <w:t xml:space="preserve">Zhotovitel bude provádět konkrétní jednotlivá </w:t>
      </w:r>
      <w:r w:rsidR="00B3452C">
        <w:rPr>
          <w:rFonts w:ascii="Arial" w:hAnsi="Arial" w:cs="Arial"/>
        </w:rPr>
        <w:t xml:space="preserve">dílčí </w:t>
      </w:r>
      <w:r w:rsidRPr="0088378E">
        <w:rPr>
          <w:rFonts w:ascii="Arial" w:hAnsi="Arial" w:cs="Arial"/>
        </w:rPr>
        <w:t>díla na základě jednotlivých</w:t>
      </w:r>
      <w:r w:rsidRPr="0088378E">
        <w:rPr>
          <w:rFonts w:ascii="Arial" w:hAnsi="Arial" w:cs="Arial"/>
          <w:color w:val="000000"/>
        </w:rPr>
        <w:t xml:space="preserve"> </w:t>
      </w:r>
      <w:r w:rsidRPr="0088378E">
        <w:rPr>
          <w:rFonts w:ascii="Arial" w:hAnsi="Arial" w:cs="Arial"/>
        </w:rPr>
        <w:t xml:space="preserve">objednávek po dobu trvání této </w:t>
      </w:r>
      <w:r w:rsidR="00490E8A" w:rsidRPr="0088378E">
        <w:rPr>
          <w:rFonts w:ascii="Arial" w:hAnsi="Arial" w:cs="Arial"/>
        </w:rPr>
        <w:t>rámcové dohody</w:t>
      </w:r>
      <w:r w:rsidRPr="0088378E">
        <w:rPr>
          <w:rFonts w:ascii="Arial" w:hAnsi="Arial" w:cs="Arial"/>
        </w:rPr>
        <w:t>.</w:t>
      </w:r>
    </w:p>
    <w:p w14:paraId="55BDECE6" w14:textId="3B9DAD91" w:rsidR="001651BD" w:rsidRPr="0088378E" w:rsidRDefault="00FF77D0" w:rsidP="007204FC">
      <w:pPr>
        <w:numPr>
          <w:ilvl w:val="0"/>
          <w:numId w:val="6"/>
        </w:numPr>
        <w:spacing w:before="60"/>
        <w:ind w:left="426" w:hanging="426"/>
        <w:jc w:val="both"/>
        <w:rPr>
          <w:rFonts w:ascii="Arial" w:hAnsi="Arial" w:cs="Arial"/>
          <w:color w:val="000000"/>
        </w:rPr>
      </w:pPr>
      <w:r w:rsidRPr="00FF77D0">
        <w:rPr>
          <w:rFonts w:ascii="Arial" w:hAnsi="Arial" w:cs="Arial"/>
          <w:color w:val="000000"/>
        </w:rPr>
        <w:t>Objednatel předá místo plnění zhotoviteli nejpozději v den zahájení plnění dílčí objednávky</w:t>
      </w:r>
      <w:r w:rsidR="00394597">
        <w:rPr>
          <w:rFonts w:ascii="Arial" w:hAnsi="Arial" w:cs="Arial"/>
          <w:color w:val="000000"/>
        </w:rPr>
        <w:t>, kdy tento den zahájení bude stanoven v konkrétní objednávce</w:t>
      </w:r>
      <w:r w:rsidRPr="00FF77D0">
        <w:rPr>
          <w:rFonts w:ascii="Arial" w:hAnsi="Arial" w:cs="Arial"/>
          <w:color w:val="000000"/>
        </w:rPr>
        <w:t>, případně podle dohody smluvních stran.</w:t>
      </w:r>
    </w:p>
    <w:p w14:paraId="72360599" w14:textId="709728BC" w:rsidR="001651BD" w:rsidRDefault="00FC10F3" w:rsidP="007204FC">
      <w:pPr>
        <w:numPr>
          <w:ilvl w:val="0"/>
          <w:numId w:val="6"/>
        </w:numPr>
        <w:spacing w:before="60"/>
        <w:ind w:left="426" w:hanging="426"/>
        <w:jc w:val="both"/>
        <w:rPr>
          <w:rFonts w:ascii="Arial" w:hAnsi="Arial" w:cs="Arial"/>
        </w:rPr>
      </w:pPr>
      <w:r w:rsidRPr="00FC10F3">
        <w:rPr>
          <w:rFonts w:ascii="Arial" w:hAnsi="Arial" w:cs="Arial"/>
        </w:rPr>
        <w:t>Lhůta pro provedení každého dílčího plnění bude stanovena v konkrétní objednávce. Pokud nebude dohodnuto jinak, nesmí být lhůta delší než 30 kalendářních dnů od předání místa plnění.</w:t>
      </w:r>
    </w:p>
    <w:p w14:paraId="16442E08" w14:textId="54206EEE" w:rsidR="00E34444" w:rsidRDefault="00E34444" w:rsidP="007204FC">
      <w:pPr>
        <w:numPr>
          <w:ilvl w:val="0"/>
          <w:numId w:val="6"/>
        </w:numPr>
        <w:spacing w:before="60"/>
        <w:ind w:left="426" w:hanging="426"/>
        <w:jc w:val="both"/>
        <w:rPr>
          <w:rFonts w:ascii="Arial" w:hAnsi="Arial" w:cs="Arial"/>
        </w:rPr>
      </w:pPr>
      <w:r w:rsidRPr="00E34444">
        <w:rPr>
          <w:rFonts w:ascii="Arial" w:hAnsi="Arial" w:cs="Arial"/>
        </w:rPr>
        <w:t>Dokončení</w:t>
      </w:r>
      <w:r w:rsidR="001D4FF9">
        <w:rPr>
          <w:rFonts w:ascii="Arial" w:hAnsi="Arial" w:cs="Arial"/>
        </w:rPr>
        <w:t xml:space="preserve"> bude</w:t>
      </w:r>
      <w:r w:rsidR="00B0314A">
        <w:rPr>
          <w:rFonts w:ascii="Arial" w:hAnsi="Arial" w:cs="Arial"/>
        </w:rPr>
        <w:t xml:space="preserve"> provedeno podpisem </w:t>
      </w:r>
      <w:r w:rsidR="0067215D">
        <w:rPr>
          <w:rFonts w:ascii="Arial" w:hAnsi="Arial" w:cs="Arial"/>
        </w:rPr>
        <w:t xml:space="preserve">předávacího protokolu </w:t>
      </w:r>
      <w:r w:rsidR="00B0314A">
        <w:rPr>
          <w:rFonts w:ascii="Arial" w:hAnsi="Arial" w:cs="Arial"/>
        </w:rPr>
        <w:t>mezi objednatelem a zhotovitelem</w:t>
      </w:r>
      <w:r w:rsidR="00D75F24">
        <w:rPr>
          <w:rFonts w:ascii="Arial" w:hAnsi="Arial" w:cs="Arial"/>
        </w:rPr>
        <w:t>, p</w:t>
      </w:r>
      <w:r w:rsidR="004F10E4">
        <w:rPr>
          <w:rFonts w:ascii="Arial" w:hAnsi="Arial" w:cs="Arial"/>
        </w:rPr>
        <w:t>ři</w:t>
      </w:r>
      <w:r w:rsidR="00D75F24">
        <w:rPr>
          <w:rFonts w:ascii="Arial" w:hAnsi="Arial" w:cs="Arial"/>
        </w:rPr>
        <w:t xml:space="preserve"> kterém</w:t>
      </w:r>
      <w:r w:rsidR="00B9774C">
        <w:rPr>
          <w:rFonts w:ascii="Arial" w:hAnsi="Arial" w:cs="Arial"/>
        </w:rPr>
        <w:t xml:space="preserve"> </w:t>
      </w:r>
      <w:r w:rsidR="004F10E4">
        <w:rPr>
          <w:rFonts w:ascii="Arial" w:hAnsi="Arial" w:cs="Arial"/>
        </w:rPr>
        <w:t>také proběhne</w:t>
      </w:r>
      <w:r w:rsidR="00B9774C">
        <w:rPr>
          <w:rFonts w:ascii="Arial" w:hAnsi="Arial" w:cs="Arial"/>
        </w:rPr>
        <w:t xml:space="preserve"> předání </w:t>
      </w:r>
      <w:r w:rsidR="00C4502D">
        <w:rPr>
          <w:rFonts w:ascii="Arial" w:hAnsi="Arial" w:cs="Arial"/>
        </w:rPr>
        <w:t>certifiká</w:t>
      </w:r>
      <w:r w:rsidR="00BB39C7">
        <w:rPr>
          <w:rFonts w:ascii="Arial" w:hAnsi="Arial" w:cs="Arial"/>
        </w:rPr>
        <w:t>tů</w:t>
      </w:r>
      <w:r w:rsidR="00B9774C">
        <w:rPr>
          <w:rFonts w:ascii="Arial" w:hAnsi="Arial" w:cs="Arial"/>
        </w:rPr>
        <w:t xml:space="preserve">, </w:t>
      </w:r>
      <w:r w:rsidR="00BB39C7">
        <w:rPr>
          <w:rFonts w:ascii="Arial" w:hAnsi="Arial" w:cs="Arial"/>
        </w:rPr>
        <w:t>klíčů</w:t>
      </w:r>
      <w:r w:rsidR="000B1715">
        <w:rPr>
          <w:rFonts w:ascii="Arial" w:hAnsi="Arial" w:cs="Arial"/>
        </w:rPr>
        <w:t xml:space="preserve"> a klíčového plánu.</w:t>
      </w:r>
    </w:p>
    <w:p w14:paraId="03A3C4F6" w14:textId="615E3329" w:rsidR="00AC00DE" w:rsidRDefault="001A3AF6" w:rsidP="007204FC">
      <w:pPr>
        <w:numPr>
          <w:ilvl w:val="0"/>
          <w:numId w:val="6"/>
        </w:numPr>
        <w:spacing w:before="60"/>
        <w:ind w:left="426" w:hanging="426"/>
        <w:jc w:val="both"/>
        <w:rPr>
          <w:rFonts w:ascii="Arial" w:hAnsi="Arial" w:cs="Arial"/>
        </w:rPr>
      </w:pPr>
      <w:r w:rsidRPr="001A3AF6">
        <w:rPr>
          <w:rFonts w:ascii="Arial" w:hAnsi="Arial" w:cs="Arial"/>
        </w:rPr>
        <w:t>Smluvní strany se zprostí odpovědnosti za prodlení v případě, že dojde k překážce způsobené vyšší mocí, kterou nebylo možné odvrátit ani při vynaložení veškerého úsilí. Za vyšší moc se považují např. živelní pohromy, mimořádná epidemická opatření, válečné události či jiné obdobné situace. Vliv běžných klimatických podmínek se za vyšší moc nepovažuje.</w:t>
      </w:r>
    </w:p>
    <w:p w14:paraId="6350EB1C" w14:textId="77777777" w:rsidR="000817DA" w:rsidRDefault="000817DA" w:rsidP="007204FC">
      <w:pPr>
        <w:spacing w:before="60"/>
        <w:ind w:left="284"/>
        <w:jc w:val="both"/>
        <w:rPr>
          <w:rFonts w:ascii="Arial" w:hAnsi="Arial" w:cs="Arial"/>
        </w:rPr>
      </w:pPr>
    </w:p>
    <w:p w14:paraId="3AF6913A" w14:textId="77777777" w:rsidR="001651BD" w:rsidRPr="00552A48" w:rsidRDefault="001651BD">
      <w:pPr>
        <w:pStyle w:val="Nadpis1"/>
        <w:numPr>
          <w:ilvl w:val="0"/>
          <w:numId w:val="15"/>
        </w:numPr>
      </w:pPr>
      <w:r w:rsidRPr="00552A48">
        <w:t>Cena za dílo</w:t>
      </w:r>
    </w:p>
    <w:p w14:paraId="202E3690" w14:textId="10550A14" w:rsidR="001651BD" w:rsidRPr="0088378E" w:rsidRDefault="001651BD" w:rsidP="007204FC">
      <w:pPr>
        <w:numPr>
          <w:ilvl w:val="0"/>
          <w:numId w:val="2"/>
        </w:numPr>
        <w:spacing w:before="60"/>
        <w:ind w:left="426" w:hanging="426"/>
        <w:jc w:val="both"/>
        <w:rPr>
          <w:rFonts w:ascii="Arial" w:hAnsi="Arial" w:cs="Arial"/>
          <w:bCs/>
        </w:rPr>
      </w:pPr>
      <w:r w:rsidRPr="0088378E">
        <w:rPr>
          <w:rFonts w:ascii="Arial" w:hAnsi="Arial" w:cs="Arial"/>
          <w:bCs/>
        </w:rPr>
        <w:t>Cena je stanovena cenovou nabídkou za jednotku</w:t>
      </w:r>
      <w:r w:rsidR="004616AC" w:rsidRPr="0088378E">
        <w:rPr>
          <w:rFonts w:ascii="Arial" w:hAnsi="Arial" w:cs="Arial"/>
          <w:bCs/>
        </w:rPr>
        <w:t xml:space="preserve"> v Kč bez DPH, která je stanovena v oceněn</w:t>
      </w:r>
      <w:r w:rsidR="00123C04" w:rsidRPr="0088378E">
        <w:rPr>
          <w:rFonts w:ascii="Arial" w:hAnsi="Arial" w:cs="Arial"/>
          <w:bCs/>
        </w:rPr>
        <w:t>ém</w:t>
      </w:r>
      <w:r w:rsidR="004616AC" w:rsidRPr="0088378E">
        <w:rPr>
          <w:rFonts w:ascii="Arial" w:hAnsi="Arial" w:cs="Arial"/>
          <w:bCs/>
        </w:rPr>
        <w:t xml:space="preserve"> položkov</w:t>
      </w:r>
      <w:r w:rsidR="00123C04" w:rsidRPr="0088378E">
        <w:rPr>
          <w:rFonts w:ascii="Arial" w:hAnsi="Arial" w:cs="Arial"/>
          <w:bCs/>
        </w:rPr>
        <w:t>ém</w:t>
      </w:r>
      <w:r w:rsidR="004616AC" w:rsidRPr="0088378E">
        <w:rPr>
          <w:rFonts w:ascii="Arial" w:hAnsi="Arial" w:cs="Arial"/>
          <w:bCs/>
        </w:rPr>
        <w:t xml:space="preserve"> soupis</w:t>
      </w:r>
      <w:r w:rsidR="00123C04" w:rsidRPr="0088378E">
        <w:rPr>
          <w:rFonts w:ascii="Arial" w:hAnsi="Arial" w:cs="Arial"/>
          <w:bCs/>
        </w:rPr>
        <w:t>u</w:t>
      </w:r>
      <w:r w:rsidR="004616AC" w:rsidRPr="0088378E">
        <w:rPr>
          <w:rFonts w:ascii="Arial" w:hAnsi="Arial" w:cs="Arial"/>
          <w:bCs/>
        </w:rPr>
        <w:t xml:space="preserve"> dodávek a prací, kter</w:t>
      </w:r>
      <w:r w:rsidR="00123C04" w:rsidRPr="0088378E">
        <w:rPr>
          <w:rFonts w:ascii="Arial" w:hAnsi="Arial" w:cs="Arial"/>
          <w:bCs/>
        </w:rPr>
        <w:t>ý</w:t>
      </w:r>
      <w:r w:rsidR="004616AC" w:rsidRPr="0088378E">
        <w:rPr>
          <w:rFonts w:ascii="Arial" w:hAnsi="Arial" w:cs="Arial"/>
          <w:bCs/>
        </w:rPr>
        <w:t xml:space="preserve"> tvoří nedílnou součást této smlouvy.</w:t>
      </w:r>
      <w:r w:rsidR="00C93F66">
        <w:rPr>
          <w:rFonts w:ascii="Arial" w:hAnsi="Arial" w:cs="Arial"/>
          <w:bCs/>
        </w:rPr>
        <w:t xml:space="preserve"> Cena v jednotlivých objednávkách bude dle dílčího plnění jednotlivých příspěvkových organizací.</w:t>
      </w:r>
    </w:p>
    <w:p w14:paraId="27EFF9A5" w14:textId="77777777" w:rsidR="001651BD" w:rsidRPr="0088378E" w:rsidRDefault="001651BD" w:rsidP="007204FC">
      <w:pPr>
        <w:numPr>
          <w:ilvl w:val="0"/>
          <w:numId w:val="2"/>
        </w:numPr>
        <w:spacing w:before="60"/>
        <w:ind w:left="426" w:hanging="426"/>
        <w:jc w:val="both"/>
        <w:rPr>
          <w:rFonts w:ascii="Arial" w:hAnsi="Arial" w:cs="Arial"/>
          <w:bCs/>
        </w:rPr>
      </w:pPr>
      <w:r w:rsidRPr="0088378E">
        <w:rPr>
          <w:rFonts w:ascii="Arial" w:hAnsi="Arial" w:cs="Arial"/>
        </w:rPr>
        <w:t xml:space="preserve">K ceně </w:t>
      </w:r>
      <w:r w:rsidR="00844073" w:rsidRPr="0088378E">
        <w:rPr>
          <w:rFonts w:ascii="Arial" w:hAnsi="Arial" w:cs="Arial"/>
        </w:rPr>
        <w:t xml:space="preserve">dílčího </w:t>
      </w:r>
      <w:r w:rsidRPr="0088378E">
        <w:rPr>
          <w:rFonts w:ascii="Arial" w:hAnsi="Arial" w:cs="Arial"/>
        </w:rPr>
        <w:t>díla je zhotovitel oprávněn účtovat daň z přidané hodnoty v souladu s příslušnými právními předpisy.</w:t>
      </w:r>
    </w:p>
    <w:p w14:paraId="3C4905C9" w14:textId="77777777" w:rsidR="00E05BEE" w:rsidRPr="000E0404" w:rsidRDefault="001651BD" w:rsidP="007204FC">
      <w:pPr>
        <w:widowControl w:val="0"/>
        <w:numPr>
          <w:ilvl w:val="0"/>
          <w:numId w:val="2"/>
        </w:numPr>
        <w:spacing w:before="60"/>
        <w:ind w:left="426" w:right="142" w:hanging="426"/>
        <w:jc w:val="both"/>
        <w:rPr>
          <w:rFonts w:ascii="Arial" w:hAnsi="Arial" w:cs="Arial"/>
          <w:b/>
        </w:rPr>
      </w:pPr>
      <w:r w:rsidRPr="0088378E">
        <w:rPr>
          <w:rFonts w:ascii="Arial" w:hAnsi="Arial" w:cs="Arial"/>
        </w:rPr>
        <w:t>Cen</w:t>
      </w:r>
      <w:r w:rsidR="004616AC" w:rsidRPr="0088378E">
        <w:rPr>
          <w:rFonts w:ascii="Arial" w:hAnsi="Arial" w:cs="Arial"/>
        </w:rPr>
        <w:t>a jednotlivých položek</w:t>
      </w:r>
      <w:r w:rsidRPr="0088378E">
        <w:rPr>
          <w:rFonts w:ascii="Arial" w:hAnsi="Arial" w:cs="Arial"/>
        </w:rPr>
        <w:t xml:space="preserve"> platí jako nejvýše přípustná po celou dobu trvání rámcové </w:t>
      </w:r>
      <w:r w:rsidR="00490E8A" w:rsidRPr="0088378E">
        <w:rPr>
          <w:rFonts w:ascii="Arial" w:hAnsi="Arial" w:cs="Arial"/>
        </w:rPr>
        <w:t>dohody</w:t>
      </w:r>
      <w:r w:rsidRPr="0088378E">
        <w:rPr>
          <w:rFonts w:ascii="Arial" w:hAnsi="Arial" w:cs="Arial"/>
        </w:rPr>
        <w:t xml:space="preserve"> a obsah</w:t>
      </w:r>
      <w:r w:rsidR="00E05BEE" w:rsidRPr="0088378E">
        <w:rPr>
          <w:rFonts w:ascii="Arial" w:hAnsi="Arial" w:cs="Arial"/>
        </w:rPr>
        <w:t>uje</w:t>
      </w:r>
      <w:r w:rsidRPr="0088378E">
        <w:rPr>
          <w:rFonts w:ascii="Arial" w:hAnsi="Arial" w:cs="Arial"/>
        </w:rPr>
        <w:t xml:space="preserve"> veškeré náklady</w:t>
      </w:r>
      <w:r w:rsidR="00E04E30" w:rsidRPr="0088378E">
        <w:rPr>
          <w:rFonts w:ascii="Arial" w:hAnsi="Arial" w:cs="Arial"/>
        </w:rPr>
        <w:t xml:space="preserve">, práce, dodávky a činnosti, rizika, zisky a finanční vlivy (např. </w:t>
      </w:r>
      <w:r w:rsidR="00594374" w:rsidRPr="0088378E">
        <w:rPr>
          <w:rFonts w:ascii="Arial" w:hAnsi="Arial" w:cs="Arial"/>
        </w:rPr>
        <w:t>inflace) zhotovitele</w:t>
      </w:r>
      <w:r w:rsidRPr="0088378E">
        <w:rPr>
          <w:rFonts w:ascii="Arial" w:hAnsi="Arial" w:cs="Arial"/>
        </w:rPr>
        <w:t xml:space="preserve"> včetně nákladů na dopravu a administraci.</w:t>
      </w:r>
    </w:p>
    <w:p w14:paraId="45081EFF" w14:textId="0F80E97B" w:rsidR="000E0404" w:rsidRPr="0088378E" w:rsidRDefault="00F731A4" w:rsidP="007204FC">
      <w:pPr>
        <w:widowControl w:val="0"/>
        <w:numPr>
          <w:ilvl w:val="0"/>
          <w:numId w:val="2"/>
        </w:numPr>
        <w:spacing w:before="60"/>
        <w:ind w:left="426" w:right="142" w:hanging="426"/>
        <w:jc w:val="both"/>
        <w:rPr>
          <w:rFonts w:ascii="Arial" w:hAnsi="Arial" w:cs="Arial"/>
          <w:b/>
        </w:rPr>
      </w:pPr>
      <w:r>
        <w:rPr>
          <w:rFonts w:ascii="Arial" w:hAnsi="Arial" w:cs="Arial"/>
        </w:rPr>
        <w:t>Cena uvedená v dílčí objednávce je cenou konečnou a nejvýše přístupnou.</w:t>
      </w:r>
    </w:p>
    <w:p w14:paraId="50DF8E47" w14:textId="52BEE1B4" w:rsidR="0088378E" w:rsidRPr="005E3CA5" w:rsidRDefault="00EC5B51" w:rsidP="007204FC">
      <w:pPr>
        <w:widowControl w:val="0"/>
        <w:numPr>
          <w:ilvl w:val="0"/>
          <w:numId w:val="2"/>
        </w:numPr>
        <w:spacing w:before="60"/>
        <w:ind w:left="426" w:right="142" w:hanging="426"/>
        <w:jc w:val="both"/>
        <w:rPr>
          <w:rFonts w:ascii="Arial" w:hAnsi="Arial" w:cs="Arial"/>
          <w:b/>
        </w:rPr>
      </w:pPr>
      <w:r w:rsidRPr="0088378E">
        <w:rPr>
          <w:rFonts w:ascii="Arial" w:hAnsi="Arial" w:cs="Arial"/>
        </w:rPr>
        <w:t xml:space="preserve">Zhotovitel na sebe přebírá nebezpečí změny okolností dle § 2620 odst. 2 zák. č. 89/2012 Sb., občanský zákoník, ve znění pozdějších předpisů. Nastala-li by zcela mimořádná nepředvídatelná okolnost, která dokončení </w:t>
      </w:r>
      <w:r w:rsidR="00844073" w:rsidRPr="0088378E">
        <w:rPr>
          <w:rFonts w:ascii="Arial" w:hAnsi="Arial" w:cs="Arial"/>
        </w:rPr>
        <w:t xml:space="preserve">dílčího </w:t>
      </w:r>
      <w:r w:rsidRPr="0088378E">
        <w:rPr>
          <w:rFonts w:ascii="Arial" w:hAnsi="Arial" w:cs="Arial"/>
        </w:rPr>
        <w:t>díla podstatně ztěžuje, nemůže zhotovitel žádat o zvýšení ceny za dílo, anebo o zrušení smlouvy.</w:t>
      </w:r>
    </w:p>
    <w:p w14:paraId="2EF2F614" w14:textId="3F72B3DA" w:rsidR="00EC6375" w:rsidRPr="003B00F6" w:rsidRDefault="009F76EB" w:rsidP="007204FC">
      <w:pPr>
        <w:widowControl w:val="0"/>
        <w:numPr>
          <w:ilvl w:val="0"/>
          <w:numId w:val="2"/>
        </w:numPr>
        <w:spacing w:before="60"/>
        <w:ind w:left="426" w:right="142" w:hanging="426"/>
        <w:jc w:val="both"/>
        <w:rPr>
          <w:rFonts w:ascii="Arial" w:hAnsi="Arial" w:cs="Arial"/>
          <w:bCs/>
        </w:rPr>
      </w:pPr>
      <w:r w:rsidRPr="003B00F6">
        <w:rPr>
          <w:rFonts w:ascii="Arial" w:hAnsi="Arial" w:cs="Arial"/>
          <w:bCs/>
        </w:rPr>
        <w:t>Celková fakturace</w:t>
      </w:r>
      <w:r w:rsidR="00745F59" w:rsidRPr="003B00F6">
        <w:rPr>
          <w:rFonts w:ascii="Arial" w:hAnsi="Arial" w:cs="Arial"/>
          <w:bCs/>
        </w:rPr>
        <w:t xml:space="preserve"> bude prováděna na základě skutečně realizovaného </w:t>
      </w:r>
      <w:r w:rsidR="00843C72" w:rsidRPr="003B00F6">
        <w:rPr>
          <w:rFonts w:ascii="Arial" w:hAnsi="Arial" w:cs="Arial"/>
          <w:bCs/>
        </w:rPr>
        <w:t>plnění</w:t>
      </w:r>
      <w:r w:rsidR="004101E7" w:rsidRPr="003B00F6">
        <w:rPr>
          <w:rFonts w:ascii="Arial" w:hAnsi="Arial" w:cs="Arial"/>
          <w:bCs/>
        </w:rPr>
        <w:t>, přičemž</w:t>
      </w:r>
      <w:r w:rsidR="00295A0D" w:rsidRPr="003B00F6">
        <w:rPr>
          <w:rFonts w:ascii="Arial" w:hAnsi="Arial" w:cs="Arial"/>
          <w:bCs/>
        </w:rPr>
        <w:t xml:space="preserve"> výsledný rozsah </w:t>
      </w:r>
      <w:r w:rsidR="0093364B">
        <w:rPr>
          <w:rFonts w:ascii="Arial" w:hAnsi="Arial" w:cs="Arial"/>
          <w:bCs/>
        </w:rPr>
        <w:t xml:space="preserve">plnění </w:t>
      </w:r>
      <w:r w:rsidR="00295A0D" w:rsidRPr="003B00F6">
        <w:rPr>
          <w:rFonts w:ascii="Arial" w:hAnsi="Arial" w:cs="Arial"/>
          <w:bCs/>
        </w:rPr>
        <w:t>může být vyšší či nižší</w:t>
      </w:r>
      <w:r w:rsidR="007F4B16" w:rsidRPr="003B00F6">
        <w:rPr>
          <w:rFonts w:ascii="Arial" w:hAnsi="Arial" w:cs="Arial"/>
          <w:bCs/>
        </w:rPr>
        <w:t xml:space="preserve"> než předpokládaný. Celková hodnota plnění však nesmí překročit maximální hodnotu</w:t>
      </w:r>
      <w:r w:rsidR="00E83E6F" w:rsidRPr="003B00F6">
        <w:rPr>
          <w:rFonts w:ascii="Arial" w:hAnsi="Arial" w:cs="Arial"/>
          <w:bCs/>
        </w:rPr>
        <w:t xml:space="preserve"> stanovenou </w:t>
      </w:r>
      <w:r w:rsidR="00FC7017">
        <w:rPr>
          <w:rFonts w:ascii="Arial" w:hAnsi="Arial" w:cs="Arial"/>
          <w:bCs/>
        </w:rPr>
        <w:t xml:space="preserve">v oceněném položkovém soupisu dodávek a prací, který je nedílnou součástí této </w:t>
      </w:r>
      <w:r w:rsidR="00E83E6F" w:rsidRPr="003B00F6">
        <w:rPr>
          <w:rFonts w:ascii="Arial" w:hAnsi="Arial" w:cs="Arial"/>
          <w:bCs/>
        </w:rPr>
        <w:t>rámcov</w:t>
      </w:r>
      <w:r w:rsidR="00FC7017">
        <w:rPr>
          <w:rFonts w:ascii="Arial" w:hAnsi="Arial" w:cs="Arial"/>
          <w:bCs/>
        </w:rPr>
        <w:t>é</w:t>
      </w:r>
      <w:r w:rsidR="00E83E6F" w:rsidRPr="003B00F6">
        <w:rPr>
          <w:rFonts w:ascii="Arial" w:hAnsi="Arial" w:cs="Arial"/>
          <w:bCs/>
        </w:rPr>
        <w:t xml:space="preserve"> dohod</w:t>
      </w:r>
      <w:r w:rsidR="00FC7017">
        <w:rPr>
          <w:rFonts w:ascii="Arial" w:hAnsi="Arial" w:cs="Arial"/>
          <w:bCs/>
        </w:rPr>
        <w:t>y</w:t>
      </w:r>
      <w:r w:rsidR="00E83E6F" w:rsidRPr="003B00F6">
        <w:rPr>
          <w:rFonts w:ascii="Arial" w:hAnsi="Arial" w:cs="Arial"/>
          <w:bCs/>
        </w:rPr>
        <w:t>.</w:t>
      </w:r>
    </w:p>
    <w:p w14:paraId="6E5B4B37" w14:textId="77777777" w:rsidR="0075023C" w:rsidRPr="00552A48" w:rsidRDefault="0075023C" w:rsidP="007204FC">
      <w:pPr>
        <w:pStyle w:val="Nadpis1"/>
        <w:numPr>
          <w:ilvl w:val="0"/>
          <w:numId w:val="15"/>
        </w:numPr>
        <w:spacing w:before="60"/>
        <w:ind w:left="714" w:hanging="357"/>
        <w:rPr>
          <w:b w:val="0"/>
        </w:rPr>
      </w:pPr>
      <w:r w:rsidRPr="00552A48">
        <w:t>Platební podmínky</w:t>
      </w:r>
    </w:p>
    <w:p w14:paraId="6E8906AB" w14:textId="77777777" w:rsidR="0031640E" w:rsidRDefault="0031640E" w:rsidP="007204FC">
      <w:pPr>
        <w:pStyle w:val="Odstavecseseznamem"/>
        <w:numPr>
          <w:ilvl w:val="0"/>
          <w:numId w:val="9"/>
        </w:numPr>
        <w:spacing w:after="120"/>
        <w:ind w:left="426" w:hanging="426"/>
        <w:jc w:val="both"/>
        <w:rPr>
          <w:rFonts w:ascii="Arial" w:hAnsi="Arial" w:cs="Arial"/>
        </w:rPr>
      </w:pPr>
      <w:r w:rsidRPr="0031640E">
        <w:rPr>
          <w:rFonts w:ascii="Arial" w:hAnsi="Arial" w:cs="Arial"/>
        </w:rPr>
        <w:t>Zhotovitel je oprávněn vystavit daňový doklad – fakturu – pouze za řádně dokončené a objednatelem převzaté dílčí dílo, provedené na základě dílčí objednávky, a to do 10 dnů od jeho předání bez vad a nedodělků. Předpokladem vystavení faktury je podpis předávacího protokolu objednatelem.</w:t>
      </w:r>
    </w:p>
    <w:p w14:paraId="5B7DF4A2" w14:textId="77777777" w:rsidR="0031640E" w:rsidRDefault="0031640E" w:rsidP="007204FC">
      <w:pPr>
        <w:pStyle w:val="Odstavecseseznamem"/>
        <w:numPr>
          <w:ilvl w:val="0"/>
          <w:numId w:val="9"/>
        </w:numPr>
        <w:spacing w:after="120"/>
        <w:ind w:left="426" w:hanging="426"/>
        <w:jc w:val="both"/>
        <w:rPr>
          <w:rFonts w:ascii="Arial" w:hAnsi="Arial" w:cs="Arial"/>
        </w:rPr>
      </w:pPr>
      <w:r w:rsidRPr="0031640E">
        <w:rPr>
          <w:rFonts w:ascii="Arial" w:hAnsi="Arial" w:cs="Arial"/>
        </w:rPr>
        <w:t>Splatnost faktury se sjednává na 30 kalendářních dnů ode dne jejího doručení objednateli. Za den úhrady se považuje den připsání fakturované částky na účet zhotovitele.</w:t>
      </w:r>
    </w:p>
    <w:p w14:paraId="53068023" w14:textId="77777777" w:rsidR="0031640E" w:rsidRDefault="0031640E" w:rsidP="007204FC">
      <w:pPr>
        <w:pStyle w:val="Odstavecseseznamem"/>
        <w:numPr>
          <w:ilvl w:val="0"/>
          <w:numId w:val="9"/>
        </w:numPr>
        <w:spacing w:after="120"/>
        <w:ind w:left="426" w:hanging="426"/>
        <w:jc w:val="both"/>
        <w:rPr>
          <w:rFonts w:ascii="Arial" w:hAnsi="Arial" w:cs="Arial"/>
        </w:rPr>
      </w:pPr>
      <w:r w:rsidRPr="0031640E">
        <w:rPr>
          <w:rFonts w:ascii="Arial" w:hAnsi="Arial" w:cs="Arial"/>
        </w:rPr>
        <w:t>Faktura musí obsahovat veškeré náležitosti daňového dokladu dle právních předpisů, zejména zákona č. 235/2004 Sb., o dani z přidané hodnoty, a zákona č. 563/1991 Sb., o účetnictví.</w:t>
      </w:r>
    </w:p>
    <w:p w14:paraId="02DD84E7" w14:textId="77777777" w:rsidR="0031640E" w:rsidRDefault="0031640E" w:rsidP="007204FC">
      <w:pPr>
        <w:pStyle w:val="Odstavecseseznamem"/>
        <w:numPr>
          <w:ilvl w:val="0"/>
          <w:numId w:val="9"/>
        </w:numPr>
        <w:spacing w:after="120"/>
        <w:ind w:left="426" w:hanging="426"/>
        <w:jc w:val="both"/>
        <w:rPr>
          <w:rFonts w:ascii="Arial" w:hAnsi="Arial" w:cs="Arial"/>
        </w:rPr>
      </w:pPr>
      <w:r w:rsidRPr="0031640E">
        <w:rPr>
          <w:rFonts w:ascii="Arial" w:hAnsi="Arial" w:cs="Arial"/>
        </w:rPr>
        <w:t>Objednatel je oprávněn vrátit zhotoviteli fakturu, která neobsahuje zákonem předepsané náležitosti nebo má jiné věcné či formální vady. V takovém případě počíná běžet lhůta splatnosti až ode dne doručení opravené nebo nově vystavené faktury.</w:t>
      </w:r>
    </w:p>
    <w:p w14:paraId="4FDB82DE" w14:textId="46351DD0" w:rsidR="00A34544" w:rsidRPr="00F834DA" w:rsidRDefault="0031640E" w:rsidP="007204FC">
      <w:pPr>
        <w:pStyle w:val="Odstavecseseznamem"/>
        <w:numPr>
          <w:ilvl w:val="0"/>
          <w:numId w:val="9"/>
        </w:numPr>
        <w:spacing w:after="60"/>
        <w:ind w:left="425" w:hanging="425"/>
        <w:jc w:val="both"/>
        <w:rPr>
          <w:rFonts w:ascii="Arial" w:hAnsi="Arial" w:cs="Arial"/>
        </w:rPr>
      </w:pPr>
      <w:r w:rsidRPr="0031640E">
        <w:rPr>
          <w:rFonts w:ascii="Arial" w:hAnsi="Arial" w:cs="Arial"/>
        </w:rPr>
        <w:t>Vystavené faktury musí vždy obsahovat odkaz na tuto rámcovou dohodu a číslo příslušné dílčí objednávky.</w:t>
      </w:r>
    </w:p>
    <w:p w14:paraId="6A614160" w14:textId="77777777" w:rsidR="0075023C" w:rsidRPr="00552A48" w:rsidRDefault="0075023C" w:rsidP="007204FC">
      <w:pPr>
        <w:pStyle w:val="Nadpis1"/>
        <w:numPr>
          <w:ilvl w:val="0"/>
          <w:numId w:val="15"/>
        </w:numPr>
        <w:ind w:left="714" w:hanging="357"/>
        <w:rPr>
          <w:b w:val="0"/>
        </w:rPr>
      </w:pPr>
      <w:r w:rsidRPr="00552A48">
        <w:t>Podmínky provádění díla</w:t>
      </w:r>
    </w:p>
    <w:p w14:paraId="6264FEB1" w14:textId="77777777" w:rsidR="00793F7C" w:rsidRDefault="00537894" w:rsidP="007204FC">
      <w:pPr>
        <w:pStyle w:val="Odstavecseseznamem"/>
        <w:numPr>
          <w:ilvl w:val="0"/>
          <w:numId w:val="10"/>
        </w:numPr>
        <w:spacing w:after="120"/>
        <w:ind w:left="426" w:hanging="426"/>
        <w:jc w:val="both"/>
        <w:rPr>
          <w:rFonts w:ascii="Arial" w:hAnsi="Arial" w:cs="Arial"/>
        </w:rPr>
      </w:pPr>
      <w:r w:rsidRPr="00793F7C">
        <w:rPr>
          <w:rFonts w:ascii="Arial" w:hAnsi="Arial" w:cs="Arial"/>
        </w:rPr>
        <w:t>Zhotovitel je povinen provádět dílčí díla odborně, řádně a v souladu s touto smlouvou, příslušnými technickými normami ČSN a právními předpisy.</w:t>
      </w:r>
    </w:p>
    <w:p w14:paraId="349E4A17" w14:textId="77777777" w:rsidR="009E3EDC" w:rsidRDefault="00537894" w:rsidP="00090803">
      <w:pPr>
        <w:pStyle w:val="Odstavecseseznamem"/>
        <w:numPr>
          <w:ilvl w:val="0"/>
          <w:numId w:val="10"/>
        </w:numPr>
        <w:spacing w:after="120"/>
        <w:ind w:left="426" w:hanging="426"/>
        <w:jc w:val="both"/>
        <w:rPr>
          <w:rFonts w:ascii="Arial" w:hAnsi="Arial" w:cs="Arial"/>
        </w:rPr>
      </w:pPr>
      <w:r w:rsidRPr="00793F7C">
        <w:rPr>
          <w:rFonts w:ascii="Arial" w:hAnsi="Arial" w:cs="Arial"/>
        </w:rPr>
        <w:t>Zhotovitel zajistí na vlastní náklad:</w:t>
      </w:r>
      <w:r w:rsidR="009E3EDC">
        <w:rPr>
          <w:rFonts w:ascii="Arial" w:hAnsi="Arial" w:cs="Arial"/>
        </w:rPr>
        <w:t xml:space="preserve"> </w:t>
      </w:r>
    </w:p>
    <w:p w14:paraId="005BBA67" w14:textId="49657D1D" w:rsidR="009E3EDC" w:rsidRDefault="00537894" w:rsidP="007204FC">
      <w:pPr>
        <w:pStyle w:val="Odstavecseseznamem"/>
        <w:numPr>
          <w:ilvl w:val="0"/>
          <w:numId w:val="18"/>
        </w:numPr>
        <w:spacing w:after="120"/>
        <w:ind w:left="426" w:hanging="426"/>
        <w:jc w:val="both"/>
        <w:rPr>
          <w:rFonts w:ascii="Arial" w:hAnsi="Arial" w:cs="Arial"/>
        </w:rPr>
      </w:pPr>
      <w:r w:rsidRPr="00793F7C">
        <w:rPr>
          <w:rFonts w:ascii="Arial" w:hAnsi="Arial" w:cs="Arial"/>
        </w:rPr>
        <w:t>dodržování bezpečnostních a ochranných opatření při práci v objektech objednatele,</w:t>
      </w:r>
    </w:p>
    <w:p w14:paraId="2286B7FB" w14:textId="77777777" w:rsidR="009E3EDC" w:rsidRDefault="00537894" w:rsidP="00090803">
      <w:pPr>
        <w:pStyle w:val="Odstavecseseznamem"/>
        <w:numPr>
          <w:ilvl w:val="0"/>
          <w:numId w:val="18"/>
        </w:numPr>
        <w:spacing w:after="120"/>
        <w:ind w:left="426" w:hanging="426"/>
        <w:jc w:val="both"/>
        <w:rPr>
          <w:rFonts w:ascii="Arial" w:hAnsi="Arial" w:cs="Arial"/>
        </w:rPr>
      </w:pPr>
      <w:r w:rsidRPr="00793F7C">
        <w:rPr>
          <w:rFonts w:ascii="Arial" w:hAnsi="Arial" w:cs="Arial"/>
        </w:rPr>
        <w:t>používání výrobků a materiálů odpovídajících požadavkům právních předpisů, zejména zákona č. 22/1997 Sb., o technických požadavcích na výrobky, včetně předání potřebných atestů a prohlášení o shodě</w:t>
      </w:r>
    </w:p>
    <w:p w14:paraId="163AF3F0" w14:textId="557D94A1" w:rsidR="00793F7C" w:rsidRDefault="00537894" w:rsidP="007204FC">
      <w:pPr>
        <w:pStyle w:val="Odstavecseseznamem"/>
        <w:numPr>
          <w:ilvl w:val="0"/>
          <w:numId w:val="18"/>
        </w:numPr>
        <w:spacing w:after="120"/>
        <w:ind w:left="426" w:hanging="426"/>
        <w:jc w:val="both"/>
        <w:rPr>
          <w:rFonts w:ascii="Arial" w:hAnsi="Arial" w:cs="Arial"/>
        </w:rPr>
      </w:pPr>
      <w:r w:rsidRPr="00793F7C">
        <w:rPr>
          <w:rFonts w:ascii="Arial" w:hAnsi="Arial" w:cs="Arial"/>
        </w:rPr>
        <w:t>předání objektu v řádném a čistém stavu po provedení dílčího díla.</w:t>
      </w:r>
    </w:p>
    <w:p w14:paraId="322FD2BC" w14:textId="77777777" w:rsidR="00793F7C" w:rsidRDefault="00537894" w:rsidP="007204FC">
      <w:pPr>
        <w:pStyle w:val="Odstavecseseznamem"/>
        <w:numPr>
          <w:ilvl w:val="0"/>
          <w:numId w:val="10"/>
        </w:numPr>
        <w:spacing w:after="120"/>
        <w:ind w:left="426" w:hanging="426"/>
        <w:jc w:val="both"/>
        <w:rPr>
          <w:rFonts w:ascii="Arial" w:hAnsi="Arial" w:cs="Arial"/>
        </w:rPr>
      </w:pPr>
      <w:r w:rsidRPr="00793F7C">
        <w:rPr>
          <w:rFonts w:ascii="Arial" w:hAnsi="Arial" w:cs="Arial"/>
        </w:rPr>
        <w:t>Zhotovitel odpovídá za to, že dílčí dílo bude provedeno v souladu s obecně závaznými právními předpisy, příslušnými ČSN a dalšími technickými normami a bude mít vlastnosti obvyklé pro tento typ plnění.</w:t>
      </w:r>
    </w:p>
    <w:p w14:paraId="5AA4C493" w14:textId="77777777" w:rsidR="00793F7C" w:rsidRDefault="00537894" w:rsidP="007204FC">
      <w:pPr>
        <w:pStyle w:val="Odstavecseseznamem"/>
        <w:numPr>
          <w:ilvl w:val="0"/>
          <w:numId w:val="10"/>
        </w:numPr>
        <w:spacing w:after="120"/>
        <w:ind w:left="426" w:hanging="426"/>
        <w:jc w:val="both"/>
        <w:rPr>
          <w:rFonts w:ascii="Arial" w:hAnsi="Arial" w:cs="Arial"/>
        </w:rPr>
      </w:pPr>
      <w:r w:rsidRPr="00793F7C">
        <w:rPr>
          <w:rFonts w:ascii="Arial" w:hAnsi="Arial" w:cs="Arial"/>
        </w:rPr>
        <w:t>Zhotovitel je povinen provádět práce tak, aby neohrožoval bezpečnost osob, majetku objednatele a aby nerušil běžný provoz objektů. V případě vzniku škod odpovídá za jejich náhradu.</w:t>
      </w:r>
    </w:p>
    <w:p w14:paraId="29140132" w14:textId="21DB2419" w:rsidR="00793F7C" w:rsidRDefault="00537894" w:rsidP="007204FC">
      <w:pPr>
        <w:pStyle w:val="Odstavecseseznamem"/>
        <w:numPr>
          <w:ilvl w:val="0"/>
          <w:numId w:val="10"/>
        </w:numPr>
        <w:spacing w:after="120"/>
        <w:ind w:left="426" w:hanging="426"/>
        <w:jc w:val="both"/>
        <w:rPr>
          <w:rFonts w:ascii="Arial" w:hAnsi="Arial" w:cs="Arial"/>
        </w:rPr>
      </w:pPr>
      <w:r w:rsidRPr="00793F7C">
        <w:rPr>
          <w:rFonts w:ascii="Arial" w:hAnsi="Arial" w:cs="Arial"/>
        </w:rPr>
        <w:t>Zhotovitel je povinen při realizaci dílčího díla použít pouze odborně způsobilé osoby</w:t>
      </w:r>
      <w:r w:rsidR="00906361">
        <w:rPr>
          <w:rFonts w:ascii="Arial" w:hAnsi="Arial" w:cs="Arial"/>
        </w:rPr>
        <w:t xml:space="preserve"> pro realizac</w:t>
      </w:r>
      <w:r w:rsidR="004F10E4">
        <w:rPr>
          <w:rFonts w:ascii="Arial" w:hAnsi="Arial" w:cs="Arial"/>
        </w:rPr>
        <w:t>i</w:t>
      </w:r>
      <w:r w:rsidR="00906361">
        <w:rPr>
          <w:rFonts w:ascii="Arial" w:hAnsi="Arial" w:cs="Arial"/>
        </w:rPr>
        <w:t xml:space="preserve"> předmětu plnění</w:t>
      </w:r>
      <w:r w:rsidRPr="00793F7C">
        <w:rPr>
          <w:rFonts w:ascii="Arial" w:hAnsi="Arial" w:cs="Arial"/>
        </w:rPr>
        <w:t>. Změna odpovědné osoby je možná pouze s předchozím souhlasem objednatele.</w:t>
      </w:r>
    </w:p>
    <w:p w14:paraId="50E36122" w14:textId="6FCFBFE2" w:rsidR="000C7912" w:rsidRDefault="00537894">
      <w:pPr>
        <w:pStyle w:val="Odstavecseseznamem"/>
        <w:numPr>
          <w:ilvl w:val="0"/>
          <w:numId w:val="10"/>
        </w:numPr>
        <w:spacing w:after="120"/>
        <w:ind w:left="426" w:hanging="426"/>
        <w:jc w:val="both"/>
        <w:rPr>
          <w:rFonts w:ascii="Arial" w:hAnsi="Arial" w:cs="Arial"/>
        </w:rPr>
      </w:pPr>
      <w:r w:rsidRPr="00793F7C">
        <w:rPr>
          <w:rFonts w:ascii="Arial" w:hAnsi="Arial" w:cs="Arial"/>
        </w:rPr>
        <w:t>Využití poddodavatelů je možné, avšak zhotovitel odpovídá za jejich činnost stejně, jako by práce prováděl sám. Objednatel si vyhrazuje právo požadovat předem seznámení s poddodavateli a odmítnout jejich zapojení, pokud to bude důvodné.</w:t>
      </w:r>
    </w:p>
    <w:p w14:paraId="746743E2" w14:textId="77777777" w:rsidR="00621597" w:rsidRPr="00552A48" w:rsidRDefault="00621597">
      <w:pPr>
        <w:pStyle w:val="Nadpis1"/>
        <w:numPr>
          <w:ilvl w:val="0"/>
          <w:numId w:val="15"/>
        </w:numPr>
        <w:rPr>
          <w:b w:val="0"/>
        </w:rPr>
      </w:pPr>
      <w:r w:rsidRPr="00552A48">
        <w:t>Předání a převzetí</w:t>
      </w:r>
    </w:p>
    <w:p w14:paraId="589432FA" w14:textId="77777777" w:rsidR="006319BB" w:rsidRPr="006319BB" w:rsidRDefault="006319BB" w:rsidP="007204FC">
      <w:pPr>
        <w:numPr>
          <w:ilvl w:val="0"/>
          <w:numId w:val="11"/>
        </w:numPr>
        <w:tabs>
          <w:tab w:val="clear" w:pos="720"/>
        </w:tabs>
        <w:spacing w:after="120"/>
        <w:ind w:left="426" w:hanging="426"/>
        <w:jc w:val="both"/>
        <w:rPr>
          <w:rFonts w:ascii="Arial" w:hAnsi="Arial" w:cs="Arial"/>
          <w:bCs/>
        </w:rPr>
      </w:pPr>
      <w:r w:rsidRPr="006319BB">
        <w:rPr>
          <w:rFonts w:ascii="Arial" w:hAnsi="Arial" w:cs="Arial"/>
          <w:bCs/>
        </w:rPr>
        <w:t>Zhotovitel je povinen písemně oznámit objednateli dokončení dílčího díla provedeného na základě jednotlivé objednávky nejpozději do 3 pracovních dnů od jeho dokončení a současně potvrdit, že dílo je připraveno k předání.</w:t>
      </w:r>
    </w:p>
    <w:p w14:paraId="48747364" w14:textId="133FC799" w:rsidR="006319BB" w:rsidRPr="006319BB" w:rsidRDefault="006319BB" w:rsidP="007204FC">
      <w:pPr>
        <w:numPr>
          <w:ilvl w:val="0"/>
          <w:numId w:val="11"/>
        </w:numPr>
        <w:tabs>
          <w:tab w:val="clear" w:pos="720"/>
        </w:tabs>
        <w:spacing w:after="120"/>
        <w:ind w:left="426" w:hanging="426"/>
        <w:jc w:val="both"/>
        <w:rPr>
          <w:rFonts w:ascii="Arial" w:hAnsi="Arial" w:cs="Arial"/>
          <w:bCs/>
        </w:rPr>
      </w:pPr>
      <w:r w:rsidRPr="006319BB">
        <w:rPr>
          <w:rFonts w:ascii="Arial" w:hAnsi="Arial" w:cs="Arial"/>
          <w:bCs/>
        </w:rPr>
        <w:t>Objednatel je povinen</w:t>
      </w:r>
      <w:r w:rsidR="00906361">
        <w:rPr>
          <w:rFonts w:ascii="Arial" w:hAnsi="Arial" w:cs="Arial"/>
          <w:bCs/>
        </w:rPr>
        <w:t>,</w:t>
      </w:r>
      <w:r w:rsidRPr="006319BB">
        <w:rPr>
          <w:rFonts w:ascii="Arial" w:hAnsi="Arial" w:cs="Arial"/>
          <w:bCs/>
        </w:rPr>
        <w:t xml:space="preserve"> nejpozději do 5 pracovních dnů ode dne doručení oznámení zhotovitele</w:t>
      </w:r>
      <w:r w:rsidR="00906361">
        <w:rPr>
          <w:rFonts w:ascii="Arial" w:hAnsi="Arial" w:cs="Arial"/>
          <w:bCs/>
        </w:rPr>
        <w:t xml:space="preserve"> ohledně dokončení dílčího díla,</w:t>
      </w:r>
      <w:r w:rsidRPr="006319BB">
        <w:rPr>
          <w:rFonts w:ascii="Arial" w:hAnsi="Arial" w:cs="Arial"/>
          <w:bCs/>
        </w:rPr>
        <w:t xml:space="preserve"> zajistit termín předání a převzetí dílčího díla. O předání a převzetí dílčího díla bude sepsán předávací protokol podepsaný oběma smluvními stranami</w:t>
      </w:r>
      <w:r w:rsidR="003F0EDB">
        <w:rPr>
          <w:rFonts w:ascii="Arial" w:hAnsi="Arial" w:cs="Arial"/>
          <w:bCs/>
        </w:rPr>
        <w:t xml:space="preserve"> (</w:t>
      </w:r>
      <w:r w:rsidR="00943100">
        <w:rPr>
          <w:rFonts w:ascii="Arial" w:hAnsi="Arial" w:cs="Arial"/>
          <w:bCs/>
        </w:rPr>
        <w:t>také jen „</w:t>
      </w:r>
      <w:r w:rsidR="003F0EDB">
        <w:rPr>
          <w:rFonts w:ascii="Arial" w:hAnsi="Arial" w:cs="Arial"/>
          <w:bCs/>
        </w:rPr>
        <w:t>protokolární převzetí</w:t>
      </w:r>
      <w:r w:rsidR="00943100">
        <w:rPr>
          <w:rFonts w:ascii="Arial" w:hAnsi="Arial" w:cs="Arial"/>
          <w:bCs/>
        </w:rPr>
        <w:t>“</w:t>
      </w:r>
      <w:r w:rsidR="003F0EDB">
        <w:rPr>
          <w:rFonts w:ascii="Arial" w:hAnsi="Arial" w:cs="Arial"/>
          <w:bCs/>
        </w:rPr>
        <w:t>)</w:t>
      </w:r>
      <w:r w:rsidRPr="006319BB">
        <w:rPr>
          <w:rFonts w:ascii="Arial" w:hAnsi="Arial" w:cs="Arial"/>
          <w:bCs/>
        </w:rPr>
        <w:t>.</w:t>
      </w:r>
    </w:p>
    <w:p w14:paraId="367BA39D" w14:textId="77777777" w:rsidR="006319BB" w:rsidRPr="006319BB" w:rsidRDefault="006319BB" w:rsidP="007204FC">
      <w:pPr>
        <w:numPr>
          <w:ilvl w:val="0"/>
          <w:numId w:val="11"/>
        </w:numPr>
        <w:tabs>
          <w:tab w:val="clear" w:pos="720"/>
        </w:tabs>
        <w:spacing w:after="120"/>
        <w:ind w:left="426" w:hanging="426"/>
        <w:jc w:val="both"/>
        <w:rPr>
          <w:rFonts w:ascii="Arial" w:hAnsi="Arial" w:cs="Arial"/>
          <w:bCs/>
        </w:rPr>
      </w:pPr>
      <w:r w:rsidRPr="006319BB">
        <w:rPr>
          <w:rFonts w:ascii="Arial" w:hAnsi="Arial" w:cs="Arial"/>
          <w:bCs/>
        </w:rPr>
        <w:t>V případě, že budou při předání zjištěny vady nebo nedodělky, které nebrání užívání díla, může objednatel dílo převzít s výhradami. Tyto vady a nedodělky budou uvedeny v předávacím protokolu spolu s přiměřenou lhůtou k jejich odstranění.</w:t>
      </w:r>
    </w:p>
    <w:p w14:paraId="4040812C" w14:textId="77777777" w:rsidR="006319BB" w:rsidRPr="006319BB" w:rsidRDefault="006319BB" w:rsidP="007204FC">
      <w:pPr>
        <w:numPr>
          <w:ilvl w:val="0"/>
          <w:numId w:val="11"/>
        </w:numPr>
        <w:tabs>
          <w:tab w:val="clear" w:pos="720"/>
        </w:tabs>
        <w:spacing w:after="120"/>
        <w:ind w:left="426" w:hanging="426"/>
        <w:jc w:val="both"/>
        <w:rPr>
          <w:rFonts w:ascii="Arial" w:hAnsi="Arial" w:cs="Arial"/>
          <w:bCs/>
        </w:rPr>
      </w:pPr>
      <w:r w:rsidRPr="006319BB">
        <w:rPr>
          <w:rFonts w:ascii="Arial" w:hAnsi="Arial" w:cs="Arial"/>
          <w:bCs/>
        </w:rPr>
        <w:t>Objednatel není povinen převzít dílčí dílo, které má vady nebo nedodělky bránící jeho řádnému užívání. V takovém případě sepíší smluvní strany protokol o zjištěných vadách a dohodnou lhůtu k jejich odstranění.</w:t>
      </w:r>
    </w:p>
    <w:p w14:paraId="6F22F9AC" w14:textId="4DBBCF30" w:rsidR="006319BB" w:rsidRDefault="006319BB" w:rsidP="00090803">
      <w:pPr>
        <w:numPr>
          <w:ilvl w:val="0"/>
          <w:numId w:val="11"/>
        </w:numPr>
        <w:tabs>
          <w:tab w:val="clear" w:pos="720"/>
        </w:tabs>
        <w:spacing w:after="120"/>
        <w:ind w:left="426" w:hanging="426"/>
        <w:jc w:val="both"/>
        <w:rPr>
          <w:rFonts w:ascii="Arial" w:hAnsi="Arial" w:cs="Arial"/>
          <w:bCs/>
        </w:rPr>
      </w:pPr>
      <w:r w:rsidRPr="006319BB">
        <w:rPr>
          <w:rFonts w:ascii="Arial" w:hAnsi="Arial" w:cs="Arial"/>
          <w:bCs/>
        </w:rPr>
        <w:t>Povinnost objednatele zaplatit cenu za dílčí dílo vzniká až po řádném převzetí</w:t>
      </w:r>
      <w:r w:rsidR="00906361">
        <w:rPr>
          <w:rFonts w:ascii="Arial" w:hAnsi="Arial" w:cs="Arial"/>
          <w:bCs/>
        </w:rPr>
        <w:t xml:space="preserve"> dílčího díla, tedy bez jakýchkoli vad a nedodělků, </w:t>
      </w:r>
      <w:r w:rsidRPr="006319BB">
        <w:rPr>
          <w:rFonts w:ascii="Arial" w:hAnsi="Arial" w:cs="Arial"/>
          <w:bCs/>
        </w:rPr>
        <w:t>potvrzeném předávacím protokolem.</w:t>
      </w:r>
    </w:p>
    <w:p w14:paraId="76070817" w14:textId="77777777" w:rsidR="00621597" w:rsidRPr="00552A48" w:rsidRDefault="00621597">
      <w:pPr>
        <w:pStyle w:val="Nadpis1"/>
        <w:numPr>
          <w:ilvl w:val="0"/>
          <w:numId w:val="15"/>
        </w:numPr>
        <w:rPr>
          <w:b w:val="0"/>
        </w:rPr>
      </w:pPr>
      <w:r w:rsidRPr="00552A48">
        <w:t>Vady díla a záruky za předmět plnění</w:t>
      </w:r>
    </w:p>
    <w:p w14:paraId="4F0A9EBD" w14:textId="39083117" w:rsidR="00C95D81" w:rsidRPr="00B347D5" w:rsidRDefault="00C95D81" w:rsidP="007204FC">
      <w:pPr>
        <w:numPr>
          <w:ilvl w:val="0"/>
          <w:numId w:val="17"/>
        </w:numPr>
        <w:tabs>
          <w:tab w:val="clear" w:pos="360"/>
        </w:tabs>
        <w:spacing w:after="120"/>
        <w:ind w:left="426" w:hanging="426"/>
        <w:jc w:val="both"/>
        <w:rPr>
          <w:rFonts w:ascii="Arial" w:hAnsi="Arial" w:cs="Arial"/>
          <w:bCs/>
        </w:rPr>
      </w:pPr>
      <w:r w:rsidRPr="00B347D5">
        <w:rPr>
          <w:rFonts w:ascii="Arial" w:hAnsi="Arial" w:cs="Arial"/>
          <w:bCs/>
        </w:rPr>
        <w:t xml:space="preserve">Zhotovitel odpovídá za to, že </w:t>
      </w:r>
      <w:r w:rsidR="003F0EDB">
        <w:rPr>
          <w:rFonts w:ascii="Arial" w:hAnsi="Arial" w:cs="Arial"/>
          <w:bCs/>
        </w:rPr>
        <w:t xml:space="preserve">dílčí </w:t>
      </w:r>
      <w:r w:rsidRPr="00B347D5">
        <w:rPr>
          <w:rFonts w:ascii="Arial" w:hAnsi="Arial" w:cs="Arial"/>
          <w:bCs/>
        </w:rPr>
        <w:t>dílo</w:t>
      </w:r>
      <w:r w:rsidR="003F0EDB">
        <w:rPr>
          <w:rFonts w:ascii="Arial" w:hAnsi="Arial" w:cs="Arial"/>
          <w:bCs/>
        </w:rPr>
        <w:t xml:space="preserve"> má</w:t>
      </w:r>
      <w:r w:rsidRPr="00B347D5">
        <w:rPr>
          <w:rFonts w:ascii="Arial" w:hAnsi="Arial" w:cs="Arial"/>
          <w:bCs/>
        </w:rPr>
        <w:t xml:space="preserve"> v době předání a nejméně po sjednanou záruční dobu bude mít vlastnosti stanovené obecně závaznými předpisy, technickými normami ČSN a touto smlouvou, případně vlastnosti obvyklé.</w:t>
      </w:r>
    </w:p>
    <w:p w14:paraId="6578A408" w14:textId="615C2156" w:rsidR="00C95D81" w:rsidRPr="00B347D5" w:rsidRDefault="00C95D81" w:rsidP="007204FC">
      <w:pPr>
        <w:numPr>
          <w:ilvl w:val="0"/>
          <w:numId w:val="17"/>
        </w:numPr>
        <w:tabs>
          <w:tab w:val="clear" w:pos="360"/>
        </w:tabs>
        <w:spacing w:after="120"/>
        <w:ind w:left="426" w:hanging="426"/>
        <w:jc w:val="both"/>
        <w:rPr>
          <w:rFonts w:ascii="Arial" w:hAnsi="Arial" w:cs="Arial"/>
          <w:bCs/>
        </w:rPr>
      </w:pPr>
      <w:r w:rsidRPr="00B347D5">
        <w:rPr>
          <w:rFonts w:ascii="Arial" w:hAnsi="Arial" w:cs="Arial"/>
          <w:bCs/>
        </w:rPr>
        <w:t xml:space="preserve">Zhotovitel poskytne objednateli </w:t>
      </w:r>
      <w:bookmarkStart w:id="0" w:name="_Hlk215135350"/>
      <w:r w:rsidRPr="00B347D5">
        <w:rPr>
          <w:rFonts w:ascii="Arial" w:hAnsi="Arial" w:cs="Arial"/>
          <w:bCs/>
        </w:rPr>
        <w:t xml:space="preserve">na </w:t>
      </w:r>
      <w:r w:rsidR="007204FC">
        <w:rPr>
          <w:rFonts w:ascii="Arial" w:hAnsi="Arial" w:cs="Arial"/>
          <w:bCs/>
        </w:rPr>
        <w:t xml:space="preserve">každou </w:t>
      </w:r>
      <w:r w:rsidR="007204FC" w:rsidRPr="00B347D5">
        <w:rPr>
          <w:rFonts w:ascii="Arial" w:hAnsi="Arial" w:cs="Arial"/>
          <w:bCs/>
        </w:rPr>
        <w:t>dokončen</w:t>
      </w:r>
      <w:r w:rsidR="007204FC">
        <w:rPr>
          <w:rFonts w:ascii="Arial" w:hAnsi="Arial" w:cs="Arial"/>
          <w:bCs/>
        </w:rPr>
        <w:t>ou dílčí</w:t>
      </w:r>
      <w:r w:rsidR="007204FC" w:rsidRPr="00B347D5">
        <w:rPr>
          <w:rFonts w:ascii="Arial" w:hAnsi="Arial" w:cs="Arial"/>
          <w:bCs/>
        </w:rPr>
        <w:t xml:space="preserve"> </w:t>
      </w:r>
      <w:r w:rsidR="007204FC">
        <w:rPr>
          <w:rFonts w:ascii="Arial" w:hAnsi="Arial" w:cs="Arial"/>
          <w:bCs/>
        </w:rPr>
        <w:t xml:space="preserve">část </w:t>
      </w:r>
      <w:r w:rsidR="007204FC" w:rsidRPr="00B347D5">
        <w:rPr>
          <w:rFonts w:ascii="Arial" w:hAnsi="Arial" w:cs="Arial"/>
          <w:bCs/>
        </w:rPr>
        <w:t>díl</w:t>
      </w:r>
      <w:r w:rsidR="007204FC">
        <w:rPr>
          <w:rFonts w:ascii="Arial" w:hAnsi="Arial" w:cs="Arial"/>
          <w:bCs/>
        </w:rPr>
        <w:t>a na základě uzavřené objednávky</w:t>
      </w:r>
      <w:r w:rsidR="007204FC" w:rsidRPr="00B347D5">
        <w:rPr>
          <w:rFonts w:ascii="Arial" w:hAnsi="Arial" w:cs="Arial"/>
          <w:bCs/>
        </w:rPr>
        <w:t xml:space="preserve"> </w:t>
      </w:r>
      <w:r w:rsidRPr="00B347D5">
        <w:rPr>
          <w:rFonts w:ascii="Arial" w:hAnsi="Arial" w:cs="Arial"/>
          <w:bCs/>
        </w:rPr>
        <w:t xml:space="preserve">záruční dobu v délce 24 měsíců ode dne </w:t>
      </w:r>
      <w:r w:rsidR="003F0EDB">
        <w:rPr>
          <w:rFonts w:ascii="Arial" w:hAnsi="Arial" w:cs="Arial"/>
          <w:bCs/>
        </w:rPr>
        <w:t xml:space="preserve">protokolárního </w:t>
      </w:r>
      <w:r w:rsidRPr="00B347D5">
        <w:rPr>
          <w:rFonts w:ascii="Arial" w:hAnsi="Arial" w:cs="Arial"/>
          <w:bCs/>
        </w:rPr>
        <w:t>předání a převzetí dílčího díla.</w:t>
      </w:r>
    </w:p>
    <w:bookmarkEnd w:id="0"/>
    <w:p w14:paraId="6039ABE8" w14:textId="4E2B1B59" w:rsidR="00C95D81" w:rsidRPr="00B347D5" w:rsidRDefault="00C95D81" w:rsidP="007204FC">
      <w:pPr>
        <w:numPr>
          <w:ilvl w:val="0"/>
          <w:numId w:val="17"/>
        </w:numPr>
        <w:tabs>
          <w:tab w:val="clear" w:pos="360"/>
        </w:tabs>
        <w:spacing w:after="120"/>
        <w:ind w:left="426" w:hanging="426"/>
        <w:jc w:val="both"/>
        <w:rPr>
          <w:rFonts w:ascii="Arial" w:hAnsi="Arial" w:cs="Arial"/>
          <w:bCs/>
        </w:rPr>
      </w:pPr>
      <w:r w:rsidRPr="00B347D5">
        <w:rPr>
          <w:rFonts w:ascii="Arial" w:hAnsi="Arial" w:cs="Arial"/>
          <w:bCs/>
        </w:rPr>
        <w:t>Smluvní strany se dohodly, že na zboží, kde výrobci poskytují delší záruční dobu, poskytne zhotovitel objednateli na tomto zboží záruční lhůtu v souladu se záručními lhůtami poskytovanými jejich výrobci, tedy odlišnou od bodu 2. tohoto článku.</w:t>
      </w:r>
    </w:p>
    <w:p w14:paraId="1F84DDCB" w14:textId="66C51712" w:rsidR="00C95D81" w:rsidRPr="00B347D5" w:rsidRDefault="00C95D81" w:rsidP="007204FC">
      <w:pPr>
        <w:numPr>
          <w:ilvl w:val="0"/>
          <w:numId w:val="17"/>
        </w:numPr>
        <w:tabs>
          <w:tab w:val="clear" w:pos="360"/>
        </w:tabs>
        <w:spacing w:after="120"/>
        <w:ind w:left="426" w:hanging="426"/>
        <w:jc w:val="both"/>
        <w:rPr>
          <w:rFonts w:ascii="Arial" w:hAnsi="Arial" w:cs="Arial"/>
          <w:bCs/>
        </w:rPr>
      </w:pPr>
      <w:r w:rsidRPr="00B347D5">
        <w:rPr>
          <w:rFonts w:ascii="Arial" w:hAnsi="Arial" w:cs="Arial"/>
          <w:bCs/>
        </w:rPr>
        <w:t>Zhotovitel je povinen zajistit, že dílčí dílo bude zcela kompletní dle jednotlivých objednávek a bez jakýchkoli vad, včetně vad právních.</w:t>
      </w:r>
    </w:p>
    <w:p w14:paraId="00C8DC3B" w14:textId="788F8FB2" w:rsidR="006A40BB" w:rsidRDefault="00C95D81" w:rsidP="007204FC">
      <w:pPr>
        <w:numPr>
          <w:ilvl w:val="0"/>
          <w:numId w:val="17"/>
        </w:numPr>
        <w:tabs>
          <w:tab w:val="clear" w:pos="360"/>
        </w:tabs>
        <w:spacing w:after="120"/>
        <w:ind w:left="426" w:hanging="426"/>
        <w:jc w:val="both"/>
        <w:rPr>
          <w:rFonts w:ascii="Arial" w:hAnsi="Arial" w:cs="Arial"/>
          <w:bCs/>
        </w:rPr>
      </w:pPr>
      <w:r w:rsidRPr="00B347D5">
        <w:rPr>
          <w:rFonts w:ascii="Arial" w:hAnsi="Arial" w:cs="Arial"/>
          <w:bCs/>
        </w:rPr>
        <w:t>Zhotovitel je povinen odpovědět písemně na reklamaci objednatele:</w:t>
      </w:r>
    </w:p>
    <w:p w14:paraId="06EA7F52" w14:textId="27FDE7A9" w:rsidR="00A2437C" w:rsidRDefault="00C95D81" w:rsidP="00A2437C">
      <w:pPr>
        <w:pStyle w:val="Odstavecseseznamem"/>
        <w:numPr>
          <w:ilvl w:val="1"/>
          <w:numId w:val="17"/>
        </w:numPr>
        <w:spacing w:before="120" w:after="120"/>
        <w:ind w:left="426" w:firstLine="0"/>
        <w:jc w:val="both"/>
        <w:rPr>
          <w:rFonts w:ascii="Arial" w:hAnsi="Arial" w:cs="Arial"/>
          <w:bCs/>
        </w:rPr>
      </w:pPr>
      <w:r w:rsidRPr="005E3CA5">
        <w:rPr>
          <w:rFonts w:ascii="Arial" w:hAnsi="Arial" w:cs="Arial"/>
          <w:bCs/>
        </w:rPr>
        <w:t>u běžných vad v záruce neohrožujících užívání dílčího díla do 5 dnů,</w:t>
      </w:r>
    </w:p>
    <w:p w14:paraId="473D678C" w14:textId="503AC483" w:rsidR="00C95D81" w:rsidRPr="005E3CA5" w:rsidRDefault="00C95D81" w:rsidP="00A2437C">
      <w:pPr>
        <w:pStyle w:val="Odstavecseseznamem"/>
        <w:numPr>
          <w:ilvl w:val="1"/>
          <w:numId w:val="17"/>
        </w:numPr>
        <w:spacing w:before="120" w:after="120"/>
        <w:ind w:left="851" w:hanging="425"/>
        <w:jc w:val="both"/>
        <w:rPr>
          <w:rFonts w:ascii="Arial" w:hAnsi="Arial" w:cs="Arial"/>
          <w:bCs/>
        </w:rPr>
      </w:pPr>
      <w:r w:rsidRPr="005E3CA5">
        <w:rPr>
          <w:rFonts w:ascii="Arial" w:hAnsi="Arial" w:cs="Arial"/>
          <w:bCs/>
        </w:rPr>
        <w:t>u vad v záruce ohrožujících užívání dílčího díla do 24 hodin,</w:t>
      </w:r>
      <w:r w:rsidR="006A40BB" w:rsidRPr="005E3CA5">
        <w:rPr>
          <w:rFonts w:ascii="Arial" w:hAnsi="Arial" w:cs="Arial"/>
          <w:bCs/>
        </w:rPr>
        <w:t xml:space="preserve"> </w:t>
      </w:r>
      <w:r w:rsidRPr="005E3CA5">
        <w:rPr>
          <w:rFonts w:ascii="Arial" w:hAnsi="Arial" w:cs="Arial"/>
          <w:bCs/>
        </w:rPr>
        <w:t>a to vždy od okamžiku prokazatelného doručení reklamačního dopisu objednatele zhotoviteli.</w:t>
      </w:r>
    </w:p>
    <w:p w14:paraId="19BA458C" w14:textId="35DFDE8B" w:rsidR="00C95D81" w:rsidRPr="00B347D5" w:rsidRDefault="00C95D81" w:rsidP="007204FC">
      <w:pPr>
        <w:numPr>
          <w:ilvl w:val="0"/>
          <w:numId w:val="17"/>
        </w:numPr>
        <w:tabs>
          <w:tab w:val="clear" w:pos="360"/>
        </w:tabs>
        <w:spacing w:after="120"/>
        <w:ind w:left="426" w:hanging="426"/>
        <w:jc w:val="both"/>
        <w:rPr>
          <w:rFonts w:ascii="Arial" w:hAnsi="Arial" w:cs="Arial"/>
          <w:bCs/>
        </w:rPr>
      </w:pPr>
      <w:r w:rsidRPr="00B347D5">
        <w:rPr>
          <w:rFonts w:ascii="Arial" w:hAnsi="Arial" w:cs="Arial"/>
          <w:bCs/>
        </w:rPr>
        <w:t>Termíny pro odstranění oprávněně reklamovaných vad, které se na dokončeném dílčím díle vyskytnou v záruční době a jejichž projev neohrožuje veřejný prostor,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možné. Pokud strany této smlouvy z jakéhokoli důvodu lhůtu k odstranění vady nesjednají, činí tato lhůta 21 dnů ode dne doručení reklamačního dopisu objednatele zhotoviteli.</w:t>
      </w:r>
    </w:p>
    <w:p w14:paraId="1A0ABD9D" w14:textId="3CBC8824" w:rsidR="00C95D81" w:rsidRPr="00B347D5" w:rsidRDefault="00C95D81" w:rsidP="007204FC">
      <w:pPr>
        <w:numPr>
          <w:ilvl w:val="0"/>
          <w:numId w:val="17"/>
        </w:numPr>
        <w:tabs>
          <w:tab w:val="clear" w:pos="360"/>
        </w:tabs>
        <w:spacing w:after="120"/>
        <w:ind w:left="426" w:hanging="426"/>
        <w:jc w:val="both"/>
        <w:rPr>
          <w:rFonts w:ascii="Arial" w:hAnsi="Arial" w:cs="Arial"/>
          <w:bCs/>
        </w:rPr>
      </w:pPr>
      <w:r w:rsidRPr="00B347D5">
        <w:rPr>
          <w:rFonts w:ascii="Arial" w:hAnsi="Arial" w:cs="Arial"/>
          <w:bCs/>
        </w:rPr>
        <w:t>Zhotovitel se zavazuje zahájit bezplatné odstranění vad dílčího díla, které svým projevem ohrožují nebo ovlivňují veřejný prostor, nejpozději do 24 hodin od obdržení reklamačního dopisu dle odstavce 5 tohoto článku smlouvy.</w:t>
      </w:r>
    </w:p>
    <w:p w14:paraId="2918FAE4" w14:textId="4B6E9045" w:rsidR="00C95D81" w:rsidRPr="00B347D5" w:rsidRDefault="00C95D81" w:rsidP="007204FC">
      <w:pPr>
        <w:numPr>
          <w:ilvl w:val="0"/>
          <w:numId w:val="17"/>
        </w:numPr>
        <w:tabs>
          <w:tab w:val="clear" w:pos="360"/>
        </w:tabs>
        <w:spacing w:after="120"/>
        <w:ind w:left="426" w:hanging="426"/>
        <w:jc w:val="both"/>
        <w:rPr>
          <w:rFonts w:ascii="Arial" w:hAnsi="Arial" w:cs="Arial"/>
          <w:bCs/>
        </w:rPr>
      </w:pPr>
      <w:r w:rsidRPr="00B347D5">
        <w:rPr>
          <w:rFonts w:ascii="Arial" w:hAnsi="Arial" w:cs="Arial"/>
          <w:bCs/>
        </w:rPr>
        <w:t xml:space="preserve">Zhotovitel se zavazuje </w:t>
      </w:r>
      <w:r w:rsidR="00943100">
        <w:rPr>
          <w:rFonts w:ascii="Arial" w:hAnsi="Arial" w:cs="Arial"/>
          <w:bCs/>
        </w:rPr>
        <w:t xml:space="preserve">bezplatně </w:t>
      </w:r>
      <w:r w:rsidRPr="00B347D5">
        <w:rPr>
          <w:rFonts w:ascii="Arial" w:hAnsi="Arial" w:cs="Arial"/>
          <w:bCs/>
        </w:rPr>
        <w:t>odstranit případné vady dílčího díla reklamované objednatelem, za které odpovídá z důvodu poskytnuté záruky za jakost díla dle této smlouvy, ve lhůtách shora uvedených. Pokud reklamované vady dílčího díla ve shora uvedených lhůtách zhotovitel neodstraní, je objednatel oprávněn odstranit tyto vady sám, resp. zajistit jejich odstranění třetí osobou. Zhotovitel je v takovém případě povinen uhradit objednateli veškeré náklady, které objednateli v souvislosti s odstraněním reklamovaných vad dílčího díla vzniknou, včetně smluvní pokuty dle článku X</w:t>
      </w:r>
      <w:r w:rsidR="003F0EDB">
        <w:rPr>
          <w:rFonts w:ascii="Arial" w:hAnsi="Arial" w:cs="Arial"/>
          <w:bCs/>
        </w:rPr>
        <w:t>I</w:t>
      </w:r>
      <w:r w:rsidRPr="00B347D5">
        <w:rPr>
          <w:rFonts w:ascii="Arial" w:hAnsi="Arial" w:cs="Arial"/>
          <w:bCs/>
        </w:rPr>
        <w:t>. této smlouvy.</w:t>
      </w:r>
    </w:p>
    <w:p w14:paraId="3E5DC1EA" w14:textId="0075DFE6" w:rsidR="00C95D81" w:rsidRPr="00B347D5" w:rsidRDefault="00C95D81" w:rsidP="007204FC">
      <w:pPr>
        <w:numPr>
          <w:ilvl w:val="0"/>
          <w:numId w:val="17"/>
        </w:numPr>
        <w:tabs>
          <w:tab w:val="clear" w:pos="360"/>
        </w:tabs>
        <w:spacing w:after="120"/>
        <w:ind w:left="426" w:hanging="426"/>
        <w:jc w:val="both"/>
        <w:rPr>
          <w:rFonts w:ascii="Arial" w:hAnsi="Arial" w:cs="Arial"/>
          <w:bCs/>
        </w:rPr>
      </w:pPr>
      <w:r w:rsidRPr="00B347D5">
        <w:rPr>
          <w:rFonts w:ascii="Arial" w:hAnsi="Arial" w:cs="Arial"/>
          <w:bCs/>
        </w:rPr>
        <w:t>Uplatněním vady dílčího díla v záruční době přestává běžet původní záruční doba a běží nová záruční doba.</w:t>
      </w:r>
    </w:p>
    <w:p w14:paraId="2DE4F39E" w14:textId="451B24D0" w:rsidR="00C95D81" w:rsidRPr="00B347D5" w:rsidRDefault="00C95D81" w:rsidP="007204FC">
      <w:pPr>
        <w:numPr>
          <w:ilvl w:val="0"/>
          <w:numId w:val="17"/>
        </w:numPr>
        <w:tabs>
          <w:tab w:val="clear" w:pos="360"/>
        </w:tabs>
        <w:spacing w:after="120"/>
        <w:ind w:left="426" w:hanging="426"/>
        <w:jc w:val="both"/>
        <w:rPr>
          <w:rFonts w:ascii="Arial" w:hAnsi="Arial" w:cs="Arial"/>
          <w:bCs/>
        </w:rPr>
      </w:pPr>
      <w:r w:rsidRPr="00B347D5">
        <w:rPr>
          <w:rFonts w:ascii="Arial" w:hAnsi="Arial" w:cs="Arial"/>
          <w:bCs/>
        </w:rPr>
        <w:t>Zhotovitel je zavázán odstraňovat vady dílčího díla, které se projeví v záruční době, na své náklady.</w:t>
      </w:r>
    </w:p>
    <w:p w14:paraId="4D495036" w14:textId="5F96DD6D" w:rsidR="00C95D81" w:rsidRDefault="00C95D81" w:rsidP="00090803">
      <w:pPr>
        <w:numPr>
          <w:ilvl w:val="0"/>
          <w:numId w:val="17"/>
        </w:numPr>
        <w:tabs>
          <w:tab w:val="clear" w:pos="360"/>
        </w:tabs>
        <w:spacing w:after="120"/>
        <w:ind w:left="426" w:hanging="426"/>
        <w:jc w:val="both"/>
        <w:rPr>
          <w:rFonts w:ascii="Arial" w:hAnsi="Arial" w:cs="Arial"/>
          <w:bCs/>
        </w:rPr>
      </w:pPr>
      <w:r w:rsidRPr="00B347D5">
        <w:rPr>
          <w:rFonts w:ascii="Arial" w:hAnsi="Arial" w:cs="Arial"/>
          <w:bCs/>
        </w:rPr>
        <w:t>Nestanoví-li tato smlouva jinak, řídí se odpovědnost za vady díla ustanoveními § 2615 až 2630</w:t>
      </w:r>
      <w:r w:rsidRPr="00552A48">
        <w:rPr>
          <w:rFonts w:ascii="Arial" w:hAnsi="Arial" w:cs="Arial"/>
          <w:bCs/>
        </w:rPr>
        <w:t xml:space="preserve"> zákona </w:t>
      </w:r>
      <w:r w:rsidR="00B11C28">
        <w:rPr>
          <w:rFonts w:ascii="Arial" w:hAnsi="Arial" w:cs="Arial"/>
          <w:bCs/>
        </w:rPr>
        <w:br/>
      </w:r>
      <w:r w:rsidRPr="00552A48">
        <w:rPr>
          <w:rFonts w:ascii="Arial" w:hAnsi="Arial" w:cs="Arial"/>
          <w:bCs/>
        </w:rPr>
        <w:t>č. 89/2012 Sb., občanský zákoník, ve znění pozdějších předpisů.</w:t>
      </w:r>
    </w:p>
    <w:p w14:paraId="00F54854" w14:textId="5BFFE9BF" w:rsidR="00064F00" w:rsidRPr="00552A48" w:rsidRDefault="00090803">
      <w:pPr>
        <w:pStyle w:val="Nadpis1"/>
        <w:numPr>
          <w:ilvl w:val="0"/>
          <w:numId w:val="15"/>
        </w:numPr>
      </w:pPr>
      <w:r>
        <w:t>O</w:t>
      </w:r>
      <w:r w:rsidR="00064F00" w:rsidRPr="00552A48">
        <w:t>dpovědnost za škodu</w:t>
      </w:r>
    </w:p>
    <w:p w14:paraId="451DD61E" w14:textId="03B72AD1" w:rsidR="006843B8" w:rsidRDefault="00064F00" w:rsidP="006609CB">
      <w:pPr>
        <w:numPr>
          <w:ilvl w:val="0"/>
          <w:numId w:val="3"/>
        </w:numPr>
        <w:tabs>
          <w:tab w:val="clear" w:pos="360"/>
        </w:tabs>
        <w:spacing w:before="60"/>
        <w:ind w:left="426" w:hanging="284"/>
        <w:jc w:val="both"/>
        <w:rPr>
          <w:rFonts w:ascii="Arial" w:hAnsi="Arial" w:cs="Arial"/>
          <w:szCs w:val="22"/>
        </w:rPr>
      </w:pPr>
      <w:r w:rsidRPr="006609CB">
        <w:rPr>
          <w:rFonts w:ascii="Arial" w:hAnsi="Arial" w:cs="Arial"/>
          <w:szCs w:val="22"/>
        </w:rPr>
        <w:t xml:space="preserve">Nebezpečí škody na předmětu </w:t>
      </w:r>
      <w:r w:rsidR="00E754E0" w:rsidRPr="006609CB">
        <w:rPr>
          <w:rFonts w:ascii="Arial" w:hAnsi="Arial" w:cs="Arial"/>
          <w:szCs w:val="22"/>
        </w:rPr>
        <w:t xml:space="preserve">dílčího </w:t>
      </w:r>
      <w:r w:rsidRPr="006609CB">
        <w:rPr>
          <w:rFonts w:ascii="Arial" w:hAnsi="Arial" w:cs="Arial"/>
          <w:szCs w:val="22"/>
        </w:rPr>
        <w:t>díla nese zhotovitel až do jeho protokolárního převzetí objednatelem. Stejně tak nese zhotovitel i nebezpečí škody (ztrát) na veškerých materiálech, výrobcích, zařízeních,</w:t>
      </w:r>
      <w:r w:rsidRPr="006609CB">
        <w:rPr>
          <w:rFonts w:ascii="Arial" w:hAnsi="Arial" w:cs="Arial"/>
          <w:color w:val="FF0000"/>
          <w:szCs w:val="22"/>
        </w:rPr>
        <w:t xml:space="preserve"> </w:t>
      </w:r>
      <w:r w:rsidRPr="006609CB">
        <w:rPr>
          <w:rFonts w:ascii="Arial" w:hAnsi="Arial" w:cs="Arial"/>
          <w:szCs w:val="22"/>
        </w:rPr>
        <w:t xml:space="preserve">které používá nebo použije k provedení </w:t>
      </w:r>
      <w:r w:rsidR="00E754E0" w:rsidRPr="006609CB">
        <w:rPr>
          <w:rFonts w:ascii="Arial" w:hAnsi="Arial" w:cs="Arial"/>
          <w:szCs w:val="22"/>
        </w:rPr>
        <w:t xml:space="preserve">dílčího </w:t>
      </w:r>
      <w:r w:rsidRPr="006609CB">
        <w:rPr>
          <w:rFonts w:ascii="Arial" w:hAnsi="Arial" w:cs="Arial"/>
          <w:szCs w:val="22"/>
        </w:rPr>
        <w:t>díla, ať už se nacházejí kdekoliv.</w:t>
      </w:r>
      <w:r w:rsidR="006609CB">
        <w:rPr>
          <w:rFonts w:ascii="Arial" w:hAnsi="Arial" w:cs="Arial"/>
          <w:szCs w:val="22"/>
        </w:rPr>
        <w:t xml:space="preserve"> </w:t>
      </w:r>
      <w:r w:rsidRPr="006609CB">
        <w:rPr>
          <w:rFonts w:ascii="Arial" w:hAnsi="Arial" w:cs="Arial"/>
          <w:szCs w:val="22"/>
        </w:rPr>
        <w:t xml:space="preserve">Zhotovitel </w:t>
      </w:r>
      <w:r w:rsidR="00EC5B51" w:rsidRPr="006609CB">
        <w:rPr>
          <w:rFonts w:ascii="Arial" w:hAnsi="Arial" w:cs="Arial"/>
          <w:szCs w:val="22"/>
        </w:rPr>
        <w:t>je povinen k náhradě</w:t>
      </w:r>
      <w:r w:rsidRPr="006609CB">
        <w:rPr>
          <w:rFonts w:ascii="Arial" w:hAnsi="Arial" w:cs="Arial"/>
          <w:szCs w:val="22"/>
        </w:rPr>
        <w:t xml:space="preserve"> škody způsobené jeho činností, či činností jeho poddodavatelů na majetku objednatele, popř. třetích osob a hradí ji ze svých prostředků.</w:t>
      </w:r>
    </w:p>
    <w:p w14:paraId="75333E25" w14:textId="1E1B9701" w:rsidR="006843B8" w:rsidRDefault="006843B8">
      <w:pPr>
        <w:rPr>
          <w:rFonts w:ascii="Arial" w:hAnsi="Arial" w:cs="Arial"/>
          <w:szCs w:val="22"/>
        </w:rPr>
      </w:pPr>
    </w:p>
    <w:p w14:paraId="2774B392" w14:textId="1F9E3F6E" w:rsidR="00502419" w:rsidRPr="00552A48" w:rsidRDefault="00915BD5">
      <w:pPr>
        <w:pStyle w:val="Nadpis1"/>
        <w:numPr>
          <w:ilvl w:val="0"/>
          <w:numId w:val="15"/>
        </w:numPr>
        <w:rPr>
          <w:b w:val="0"/>
        </w:rPr>
      </w:pPr>
      <w:r w:rsidRPr="00552A48">
        <w:t>Smluvní pokuty</w:t>
      </w:r>
    </w:p>
    <w:p w14:paraId="39A6A99F" w14:textId="7F67980A" w:rsidR="006F2A50" w:rsidRPr="006F2A50" w:rsidRDefault="006F2A50" w:rsidP="007204FC">
      <w:pPr>
        <w:pStyle w:val="Odstavecseseznamem"/>
        <w:numPr>
          <w:ilvl w:val="0"/>
          <w:numId w:val="12"/>
        </w:numPr>
        <w:spacing w:after="120"/>
        <w:ind w:left="426"/>
        <w:jc w:val="both"/>
        <w:rPr>
          <w:rFonts w:ascii="Arial" w:hAnsi="Arial" w:cs="Arial"/>
          <w:bCs/>
        </w:rPr>
      </w:pPr>
      <w:r w:rsidRPr="006F2A50">
        <w:rPr>
          <w:rFonts w:ascii="Arial" w:hAnsi="Arial" w:cs="Arial"/>
          <w:bCs/>
        </w:rPr>
        <w:t>V případě porušení povinností uvedených v čl. I</w:t>
      </w:r>
      <w:r w:rsidR="00BB230F">
        <w:rPr>
          <w:rFonts w:ascii="Arial" w:hAnsi="Arial" w:cs="Arial"/>
          <w:bCs/>
        </w:rPr>
        <w:t>V</w:t>
      </w:r>
      <w:r w:rsidRPr="006F2A50">
        <w:rPr>
          <w:rFonts w:ascii="Arial" w:hAnsi="Arial" w:cs="Arial"/>
          <w:bCs/>
        </w:rPr>
        <w:t xml:space="preserve">. odst. 3 a odst. 4 této smlouvy je zhotovitel povinen uhradit objednateli smluvní pokutu ve výši </w:t>
      </w:r>
      <w:r w:rsidR="00EF6ED2">
        <w:rPr>
          <w:rFonts w:ascii="Arial" w:hAnsi="Arial" w:cs="Arial"/>
          <w:bCs/>
        </w:rPr>
        <w:t>0,</w:t>
      </w:r>
      <w:r w:rsidRPr="006F2A50">
        <w:rPr>
          <w:rFonts w:ascii="Arial" w:hAnsi="Arial" w:cs="Arial"/>
          <w:bCs/>
        </w:rPr>
        <w:t>5 % z ceny dílčího díla vymezeného konkrétní objednávkou</w:t>
      </w:r>
      <w:r w:rsidR="006609CB">
        <w:rPr>
          <w:rFonts w:ascii="Arial" w:hAnsi="Arial" w:cs="Arial"/>
          <w:bCs/>
        </w:rPr>
        <w:t xml:space="preserve"> za každý započatý den</w:t>
      </w:r>
      <w:r w:rsidRPr="006F2A50">
        <w:rPr>
          <w:rFonts w:ascii="Arial" w:hAnsi="Arial" w:cs="Arial"/>
          <w:bCs/>
        </w:rPr>
        <w:t>. Vyúčtovaná smluvní pokuta může být uhrazena formou započtení oproti vyúčtované ceně jiného dílčího díla.</w:t>
      </w:r>
    </w:p>
    <w:p w14:paraId="49C601F8" w14:textId="030435DD" w:rsidR="006F2A50" w:rsidRPr="006F2A50" w:rsidRDefault="006F2A50" w:rsidP="007204FC">
      <w:pPr>
        <w:pStyle w:val="Odstavecseseznamem"/>
        <w:numPr>
          <w:ilvl w:val="0"/>
          <w:numId w:val="12"/>
        </w:numPr>
        <w:spacing w:after="120"/>
        <w:ind w:left="426"/>
        <w:jc w:val="both"/>
        <w:rPr>
          <w:rFonts w:ascii="Arial" w:hAnsi="Arial" w:cs="Arial"/>
          <w:bCs/>
        </w:rPr>
      </w:pPr>
      <w:r w:rsidRPr="006F2A50">
        <w:rPr>
          <w:rFonts w:ascii="Arial" w:hAnsi="Arial" w:cs="Arial"/>
          <w:bCs/>
        </w:rPr>
        <w:t>V případě prodlení zhotovitele s dokončením a předáním dílčího</w:t>
      </w:r>
      <w:r w:rsidR="004820C1">
        <w:rPr>
          <w:rFonts w:ascii="Arial" w:hAnsi="Arial" w:cs="Arial"/>
          <w:bCs/>
        </w:rPr>
        <w:t xml:space="preserve"> </w:t>
      </w:r>
      <w:r w:rsidRPr="006F2A50">
        <w:rPr>
          <w:rFonts w:ascii="Arial" w:hAnsi="Arial" w:cs="Arial"/>
          <w:bCs/>
        </w:rPr>
        <w:t xml:space="preserve">díla </w:t>
      </w:r>
      <w:r w:rsidR="00AA041B" w:rsidRPr="006F2A50">
        <w:rPr>
          <w:rFonts w:ascii="Arial" w:hAnsi="Arial" w:cs="Arial"/>
          <w:bCs/>
        </w:rPr>
        <w:t xml:space="preserve">vymezeného konkrétní objednávkou </w:t>
      </w:r>
      <w:r w:rsidRPr="006F2A50">
        <w:rPr>
          <w:rFonts w:ascii="Arial" w:hAnsi="Arial" w:cs="Arial"/>
          <w:bCs/>
        </w:rPr>
        <w:t xml:space="preserve">objednateli bez vad a nedodělků, kdy přesný termín dokončení a předání díla bude stanoven konkrétní dílčí objednávkou, je zhotovitel povinen uhradit objednateli smluvní pokutu ve výši </w:t>
      </w:r>
      <w:r w:rsidR="00AA041B">
        <w:rPr>
          <w:rFonts w:ascii="Arial" w:hAnsi="Arial" w:cs="Arial"/>
          <w:bCs/>
        </w:rPr>
        <w:t xml:space="preserve">0,5 % z ceny dílčího díla </w:t>
      </w:r>
      <w:r w:rsidR="00AA041B" w:rsidRPr="006F2A50">
        <w:rPr>
          <w:rFonts w:ascii="Arial" w:hAnsi="Arial" w:cs="Arial"/>
          <w:bCs/>
        </w:rPr>
        <w:t>vymezeného konkrétní objednávkou</w:t>
      </w:r>
      <w:r w:rsidR="00AA041B">
        <w:rPr>
          <w:rFonts w:ascii="Arial" w:hAnsi="Arial" w:cs="Arial"/>
          <w:bCs/>
        </w:rPr>
        <w:t xml:space="preserve"> </w:t>
      </w:r>
      <w:r w:rsidR="00917873">
        <w:rPr>
          <w:rFonts w:ascii="Arial" w:hAnsi="Arial" w:cs="Arial"/>
          <w:bCs/>
        </w:rPr>
        <w:t>Kč</w:t>
      </w:r>
      <w:r w:rsidR="00950C2D">
        <w:rPr>
          <w:rFonts w:ascii="Arial" w:hAnsi="Arial" w:cs="Arial"/>
          <w:bCs/>
        </w:rPr>
        <w:t xml:space="preserve"> </w:t>
      </w:r>
      <w:r w:rsidRPr="006F2A50">
        <w:rPr>
          <w:rFonts w:ascii="Arial" w:hAnsi="Arial" w:cs="Arial"/>
          <w:bCs/>
        </w:rPr>
        <w:t>za každý započatý den prodlení.</w:t>
      </w:r>
    </w:p>
    <w:p w14:paraId="4C466354" w14:textId="5393093E" w:rsidR="006F2A50" w:rsidRPr="007204FC" w:rsidRDefault="006F2A50">
      <w:pPr>
        <w:pStyle w:val="Odstavecseseznamem"/>
        <w:numPr>
          <w:ilvl w:val="0"/>
          <w:numId w:val="12"/>
        </w:numPr>
        <w:spacing w:after="120"/>
        <w:ind w:left="426"/>
        <w:rPr>
          <w:rFonts w:ascii="Arial" w:hAnsi="Arial" w:cs="Arial"/>
          <w:bCs/>
        </w:rPr>
      </w:pPr>
      <w:r w:rsidRPr="006F2A50">
        <w:rPr>
          <w:rFonts w:ascii="Arial" w:hAnsi="Arial" w:cs="Arial"/>
          <w:bCs/>
        </w:rPr>
        <w:t xml:space="preserve">V případě prodlení zhotovitele s odstraněním vad a nedodělků oproti lhůtám stanoveným v protokolu o předání a převzetí díla </w:t>
      </w:r>
      <w:r w:rsidR="00520C58" w:rsidRPr="007204FC">
        <w:rPr>
          <w:rFonts w:ascii="Arial" w:hAnsi="Arial" w:cs="Arial"/>
          <w:bCs/>
        </w:rPr>
        <w:t xml:space="preserve">dle čl. VIII. odst. 3 a 4 této smlouvy </w:t>
      </w:r>
      <w:r w:rsidRPr="007204FC">
        <w:rPr>
          <w:rFonts w:ascii="Arial" w:hAnsi="Arial" w:cs="Arial"/>
          <w:bCs/>
        </w:rPr>
        <w:t>je zhotovitel</w:t>
      </w:r>
      <w:r w:rsidR="00520C58" w:rsidRPr="007204FC">
        <w:rPr>
          <w:rFonts w:ascii="Arial" w:hAnsi="Arial" w:cs="Arial"/>
          <w:bCs/>
        </w:rPr>
        <w:t xml:space="preserve"> </w:t>
      </w:r>
      <w:r w:rsidRPr="007204FC">
        <w:rPr>
          <w:rFonts w:ascii="Arial" w:hAnsi="Arial" w:cs="Arial"/>
          <w:bCs/>
        </w:rPr>
        <w:t>povinen uhradit objednateli smluvní pokutu ve výši 0,5 % z ceny dílčího díla za každý započatý den prodlení.</w:t>
      </w:r>
    </w:p>
    <w:p w14:paraId="435D7E5C" w14:textId="70A9DB14" w:rsidR="006F2A50" w:rsidRPr="006F2A50" w:rsidRDefault="006F2A50">
      <w:pPr>
        <w:pStyle w:val="Odstavecseseznamem"/>
        <w:numPr>
          <w:ilvl w:val="0"/>
          <w:numId w:val="12"/>
        </w:numPr>
        <w:spacing w:after="120"/>
        <w:ind w:left="426"/>
        <w:rPr>
          <w:rFonts w:ascii="Arial" w:hAnsi="Arial" w:cs="Arial"/>
          <w:bCs/>
        </w:rPr>
      </w:pPr>
      <w:r w:rsidRPr="006F2A50">
        <w:rPr>
          <w:rFonts w:ascii="Arial" w:hAnsi="Arial" w:cs="Arial"/>
          <w:bCs/>
        </w:rPr>
        <w:t>V případě prodlení zhotovitele s odstraněním vad v záruční době</w:t>
      </w:r>
      <w:r w:rsidR="004E6F32">
        <w:rPr>
          <w:rFonts w:ascii="Arial" w:hAnsi="Arial" w:cs="Arial"/>
          <w:bCs/>
        </w:rPr>
        <w:t xml:space="preserve"> dle čl. IX této smlouvy</w:t>
      </w:r>
      <w:r w:rsidRPr="006F2A50">
        <w:rPr>
          <w:rFonts w:ascii="Arial" w:hAnsi="Arial" w:cs="Arial"/>
          <w:bCs/>
        </w:rPr>
        <w:t xml:space="preserve"> je zhotovitel povinen uhradit objednateli smluvní pokutu ve výši 0,5 % z ceny dílčího díla za každý započatý den prodlení.</w:t>
      </w:r>
    </w:p>
    <w:p w14:paraId="74C55806" w14:textId="4E8424C3" w:rsidR="006F2A50" w:rsidRPr="006F2A50" w:rsidRDefault="006F2A50">
      <w:pPr>
        <w:pStyle w:val="Odstavecseseznamem"/>
        <w:numPr>
          <w:ilvl w:val="0"/>
          <w:numId w:val="12"/>
        </w:numPr>
        <w:spacing w:after="120"/>
        <w:ind w:left="426"/>
        <w:rPr>
          <w:rFonts w:ascii="Arial" w:hAnsi="Arial" w:cs="Arial"/>
          <w:bCs/>
        </w:rPr>
      </w:pPr>
      <w:r w:rsidRPr="006F2A50">
        <w:rPr>
          <w:rFonts w:ascii="Arial" w:hAnsi="Arial" w:cs="Arial"/>
          <w:bCs/>
        </w:rPr>
        <w:t>V případě, že zhotovitel nezahájí práce na konkrétním dílčím díle vymezeném objednávkou ani do 4 dnů ode dne předání místa plnění, je povinen uhradit objednateli smluvní pokutu ve výši 5 000 Kč za každý započatý den prodlení.</w:t>
      </w:r>
    </w:p>
    <w:p w14:paraId="5F4B1F6A" w14:textId="6024EF5E" w:rsidR="00502419" w:rsidRDefault="006F2A50">
      <w:pPr>
        <w:pStyle w:val="Odstavecseseznamem"/>
        <w:numPr>
          <w:ilvl w:val="0"/>
          <w:numId w:val="12"/>
        </w:numPr>
        <w:spacing w:after="120"/>
        <w:ind w:left="426"/>
        <w:rPr>
          <w:rFonts w:ascii="Arial" w:hAnsi="Arial" w:cs="Arial"/>
          <w:bCs/>
        </w:rPr>
      </w:pPr>
      <w:r w:rsidRPr="006F2A50">
        <w:rPr>
          <w:rFonts w:ascii="Arial" w:hAnsi="Arial" w:cs="Arial"/>
          <w:bCs/>
        </w:rPr>
        <w:t>Smluvní strany se dohodly, že sjednané smluvní pokuty nevylučují právo objednatele na náhradu škody vzniklé porušením povinností zhotovitele (§ 2050 občanského zákoníku).</w:t>
      </w:r>
    </w:p>
    <w:p w14:paraId="588CA61D" w14:textId="77777777" w:rsidR="00090803" w:rsidRPr="00EC74FE" w:rsidRDefault="00090803" w:rsidP="007204FC">
      <w:pPr>
        <w:pStyle w:val="Odstavecseseznamem"/>
        <w:spacing w:after="120"/>
        <w:ind w:left="426"/>
        <w:rPr>
          <w:rFonts w:ascii="Arial" w:hAnsi="Arial" w:cs="Arial"/>
          <w:bCs/>
        </w:rPr>
      </w:pPr>
    </w:p>
    <w:p w14:paraId="05623E44" w14:textId="77777777" w:rsidR="00915BD5" w:rsidRPr="00552A48" w:rsidRDefault="00915BD5">
      <w:pPr>
        <w:pStyle w:val="Nadpis1"/>
        <w:numPr>
          <w:ilvl w:val="0"/>
          <w:numId w:val="15"/>
        </w:numPr>
        <w:rPr>
          <w:b w:val="0"/>
        </w:rPr>
      </w:pPr>
      <w:r w:rsidRPr="00552A48">
        <w:t>Ostatní ujednání</w:t>
      </w:r>
    </w:p>
    <w:p w14:paraId="24FB78B8" w14:textId="77777777" w:rsidR="00915BD5" w:rsidRPr="0088378E" w:rsidRDefault="00915BD5" w:rsidP="007204FC">
      <w:pPr>
        <w:numPr>
          <w:ilvl w:val="0"/>
          <w:numId w:val="4"/>
        </w:numPr>
        <w:spacing w:before="120" w:after="120"/>
        <w:ind w:left="426" w:hanging="426"/>
        <w:jc w:val="both"/>
        <w:rPr>
          <w:rFonts w:ascii="Arial" w:hAnsi="Arial" w:cs="Arial"/>
        </w:rPr>
      </w:pPr>
      <w:r w:rsidRPr="0088378E">
        <w:rPr>
          <w:rFonts w:ascii="Arial" w:hAnsi="Arial" w:cs="Arial"/>
        </w:rPr>
        <w:t>Zástupci smluvních stran ve věcech smluvních:</w:t>
      </w:r>
    </w:p>
    <w:tbl>
      <w:tblPr>
        <w:tblW w:w="0" w:type="auto"/>
        <w:tblInd w:w="360" w:type="dxa"/>
        <w:tblLook w:val="04A0" w:firstRow="1" w:lastRow="0" w:firstColumn="1" w:lastColumn="0" w:noHBand="0" w:noVBand="1"/>
      </w:tblPr>
      <w:tblGrid>
        <w:gridCol w:w="2016"/>
        <w:gridCol w:w="6628"/>
      </w:tblGrid>
      <w:tr w:rsidR="00915BD5" w:rsidRPr="0088378E" w14:paraId="25C905D6" w14:textId="77777777" w:rsidTr="00BE05E6">
        <w:tc>
          <w:tcPr>
            <w:tcW w:w="2016" w:type="dxa"/>
          </w:tcPr>
          <w:p w14:paraId="5E52DF4B" w14:textId="77777777" w:rsidR="00E15408" w:rsidRPr="0088378E" w:rsidRDefault="00915BD5" w:rsidP="00C65291">
            <w:pPr>
              <w:spacing w:before="40"/>
              <w:jc w:val="both"/>
              <w:rPr>
                <w:rFonts w:ascii="Arial" w:hAnsi="Arial" w:cs="Arial"/>
              </w:rPr>
            </w:pPr>
            <w:r w:rsidRPr="0088378E">
              <w:rPr>
                <w:rFonts w:ascii="Arial" w:hAnsi="Arial" w:cs="Arial"/>
              </w:rPr>
              <w:t>-</w:t>
            </w:r>
            <w:r w:rsidR="00E15408" w:rsidRPr="0088378E">
              <w:rPr>
                <w:rFonts w:ascii="Arial" w:hAnsi="Arial" w:cs="Arial"/>
              </w:rPr>
              <w:t xml:space="preserve"> za zhotovitele </w:t>
            </w:r>
          </w:p>
        </w:tc>
        <w:tc>
          <w:tcPr>
            <w:tcW w:w="6628" w:type="dxa"/>
          </w:tcPr>
          <w:p w14:paraId="2C4D1FC8" w14:textId="77777777" w:rsidR="00E15408" w:rsidRPr="0088378E" w:rsidRDefault="00C65291" w:rsidP="00C65291">
            <w:pPr>
              <w:spacing w:before="40"/>
              <w:jc w:val="both"/>
              <w:rPr>
                <w:rFonts w:ascii="Arial" w:hAnsi="Arial" w:cs="Arial"/>
              </w:rPr>
            </w:pPr>
            <w:r w:rsidRPr="0088378E">
              <w:rPr>
                <w:rFonts w:ascii="Arial" w:hAnsi="Arial" w:cs="Arial"/>
                <w:highlight w:val="yellow"/>
              </w:rPr>
              <w:t>……………………..</w:t>
            </w:r>
          </w:p>
        </w:tc>
      </w:tr>
      <w:tr w:rsidR="0048243C" w:rsidRPr="0088378E" w14:paraId="264564B4" w14:textId="77777777" w:rsidTr="00BE05E6">
        <w:tc>
          <w:tcPr>
            <w:tcW w:w="2016" w:type="dxa"/>
          </w:tcPr>
          <w:p w14:paraId="2BF1B5D7" w14:textId="77777777" w:rsidR="0048243C" w:rsidRPr="0088378E" w:rsidRDefault="008310AA" w:rsidP="00C65291">
            <w:pPr>
              <w:spacing w:before="40"/>
              <w:rPr>
                <w:rFonts w:ascii="Arial" w:hAnsi="Arial" w:cs="Arial"/>
              </w:rPr>
            </w:pPr>
            <w:r w:rsidRPr="0088378E">
              <w:rPr>
                <w:rFonts w:ascii="Arial" w:hAnsi="Arial" w:cs="Arial"/>
              </w:rPr>
              <w:t xml:space="preserve">- </w:t>
            </w:r>
            <w:r w:rsidR="00BE05E6" w:rsidRPr="0088378E">
              <w:rPr>
                <w:rFonts w:ascii="Arial" w:hAnsi="Arial" w:cs="Arial"/>
              </w:rPr>
              <w:t>za o</w:t>
            </w:r>
            <w:r w:rsidR="0064167E" w:rsidRPr="0088378E">
              <w:rPr>
                <w:rFonts w:ascii="Arial" w:hAnsi="Arial" w:cs="Arial"/>
              </w:rPr>
              <w:t>b</w:t>
            </w:r>
            <w:r w:rsidR="00BE05E6" w:rsidRPr="0088378E">
              <w:rPr>
                <w:rFonts w:ascii="Arial" w:hAnsi="Arial" w:cs="Arial"/>
              </w:rPr>
              <w:t>jednatele:</w:t>
            </w:r>
          </w:p>
        </w:tc>
        <w:tc>
          <w:tcPr>
            <w:tcW w:w="6628" w:type="dxa"/>
          </w:tcPr>
          <w:p w14:paraId="72D9BD70" w14:textId="22B6CDDF" w:rsidR="00F25B37" w:rsidRPr="0088378E" w:rsidRDefault="006609CB" w:rsidP="00C65291">
            <w:pPr>
              <w:spacing w:before="40"/>
              <w:rPr>
                <w:rFonts w:ascii="Arial" w:hAnsi="Arial" w:cs="Arial"/>
              </w:rPr>
            </w:pPr>
            <w:r>
              <w:rPr>
                <w:rFonts w:ascii="Arial" w:hAnsi="Arial" w:cs="Arial"/>
              </w:rPr>
              <w:t xml:space="preserve">Ing. </w:t>
            </w:r>
            <w:r w:rsidR="006843B8">
              <w:rPr>
                <w:rFonts w:ascii="Arial" w:hAnsi="Arial" w:cs="Arial"/>
              </w:rPr>
              <w:t>Jiří Anděl, C</w:t>
            </w:r>
            <w:r w:rsidR="009B75BA">
              <w:rPr>
                <w:rFonts w:ascii="Arial" w:hAnsi="Arial" w:cs="Arial"/>
              </w:rPr>
              <w:t>S</w:t>
            </w:r>
            <w:r w:rsidR="006843B8">
              <w:rPr>
                <w:rFonts w:ascii="Arial" w:hAnsi="Arial" w:cs="Arial"/>
              </w:rPr>
              <w:t>c., primátor města</w:t>
            </w:r>
          </w:p>
        </w:tc>
      </w:tr>
    </w:tbl>
    <w:p w14:paraId="50086FCE" w14:textId="77777777" w:rsidR="0082152A" w:rsidRPr="00B83CF0" w:rsidRDefault="0082152A" w:rsidP="007204FC">
      <w:pPr>
        <w:numPr>
          <w:ilvl w:val="0"/>
          <w:numId w:val="4"/>
        </w:numPr>
        <w:spacing w:before="60" w:after="120"/>
        <w:ind w:left="426" w:hanging="426"/>
        <w:jc w:val="both"/>
        <w:rPr>
          <w:rFonts w:ascii="Arial" w:hAnsi="Arial" w:cs="Arial"/>
        </w:rPr>
      </w:pPr>
      <w:r w:rsidRPr="00B83CF0">
        <w:rPr>
          <w:rFonts w:ascii="Arial" w:hAnsi="Arial" w:cs="Arial"/>
        </w:rPr>
        <w:t>Zástupci smluvních stran ve věcech technických:</w:t>
      </w:r>
    </w:p>
    <w:tbl>
      <w:tblPr>
        <w:tblW w:w="0" w:type="auto"/>
        <w:tblInd w:w="360" w:type="dxa"/>
        <w:tblLook w:val="04A0" w:firstRow="1" w:lastRow="0" w:firstColumn="1" w:lastColumn="0" w:noHBand="0" w:noVBand="1"/>
      </w:tblPr>
      <w:tblGrid>
        <w:gridCol w:w="1992"/>
        <w:gridCol w:w="6687"/>
      </w:tblGrid>
      <w:tr w:rsidR="0082152A" w:rsidRPr="0082152A" w14:paraId="1692E9CF" w14:textId="77777777" w:rsidTr="00C80EB5">
        <w:tc>
          <w:tcPr>
            <w:tcW w:w="1992" w:type="dxa"/>
          </w:tcPr>
          <w:p w14:paraId="6EB620F4" w14:textId="77777777" w:rsidR="0082152A" w:rsidRPr="00B83CF0" w:rsidRDefault="0082152A" w:rsidP="00C80EB5">
            <w:pPr>
              <w:spacing w:before="40"/>
              <w:jc w:val="both"/>
              <w:rPr>
                <w:rFonts w:ascii="Arial" w:hAnsi="Arial" w:cs="Arial"/>
              </w:rPr>
            </w:pPr>
            <w:r w:rsidRPr="00B83CF0">
              <w:rPr>
                <w:rFonts w:ascii="Arial" w:hAnsi="Arial" w:cs="Arial"/>
              </w:rPr>
              <w:t>- za zhotovitele</w:t>
            </w:r>
          </w:p>
        </w:tc>
        <w:tc>
          <w:tcPr>
            <w:tcW w:w="6687" w:type="dxa"/>
          </w:tcPr>
          <w:p w14:paraId="5C1B18CA" w14:textId="1063D26A" w:rsidR="0082152A" w:rsidRPr="00B83CF0" w:rsidRDefault="006609CB" w:rsidP="00C80EB5">
            <w:pPr>
              <w:spacing w:before="40"/>
              <w:ind w:left="-108" w:firstLine="108"/>
              <w:jc w:val="both"/>
              <w:rPr>
                <w:rFonts w:ascii="Arial" w:hAnsi="Arial" w:cs="Arial"/>
                <w:highlight w:val="yellow"/>
              </w:rPr>
            </w:pPr>
            <w:r>
              <w:rPr>
                <w:rFonts w:ascii="Arial" w:hAnsi="Arial" w:cs="Arial"/>
                <w:highlight w:val="yellow"/>
              </w:rPr>
              <w:t>…………………….</w:t>
            </w:r>
          </w:p>
        </w:tc>
      </w:tr>
      <w:tr w:rsidR="0082152A" w:rsidRPr="0082152A" w14:paraId="27BF831F" w14:textId="77777777" w:rsidTr="00C80EB5">
        <w:tc>
          <w:tcPr>
            <w:tcW w:w="1992" w:type="dxa"/>
          </w:tcPr>
          <w:p w14:paraId="1D20574F" w14:textId="77777777" w:rsidR="0082152A" w:rsidRPr="00B83CF0" w:rsidRDefault="0082152A" w:rsidP="00C80EB5">
            <w:pPr>
              <w:spacing w:before="40"/>
              <w:jc w:val="both"/>
              <w:rPr>
                <w:rFonts w:ascii="Arial" w:hAnsi="Arial" w:cs="Arial"/>
              </w:rPr>
            </w:pPr>
            <w:r w:rsidRPr="00B83CF0">
              <w:rPr>
                <w:rFonts w:ascii="Arial" w:hAnsi="Arial" w:cs="Arial"/>
              </w:rPr>
              <w:t>- za objednatele:</w:t>
            </w:r>
          </w:p>
        </w:tc>
        <w:tc>
          <w:tcPr>
            <w:tcW w:w="6687" w:type="dxa"/>
          </w:tcPr>
          <w:p w14:paraId="7E29E191" w14:textId="54CB8779" w:rsidR="0082152A" w:rsidRPr="00B83CF0" w:rsidRDefault="00CC3D78" w:rsidP="00C80EB5">
            <w:pPr>
              <w:spacing w:before="40" w:after="40"/>
              <w:ind w:left="-108" w:firstLine="108"/>
              <w:jc w:val="both"/>
              <w:rPr>
                <w:rFonts w:ascii="Arial" w:hAnsi="Arial" w:cs="Arial"/>
              </w:rPr>
            </w:pPr>
            <w:r>
              <w:rPr>
                <w:rFonts w:ascii="Arial" w:hAnsi="Arial" w:cs="Arial"/>
              </w:rPr>
              <w:t>zástupci jednotlivých příspěvkových organizací</w:t>
            </w:r>
            <w:r w:rsidR="0082152A" w:rsidRPr="00B83CF0">
              <w:rPr>
                <w:rFonts w:ascii="Arial" w:hAnsi="Arial" w:cs="Arial"/>
              </w:rPr>
              <w:t xml:space="preserve"> </w:t>
            </w:r>
          </w:p>
        </w:tc>
      </w:tr>
    </w:tbl>
    <w:p w14:paraId="43569D42" w14:textId="13E7E8C3" w:rsidR="00522E87" w:rsidRDefault="00522E87" w:rsidP="00AA0CCD">
      <w:pPr>
        <w:rPr>
          <w:rFonts w:ascii="Arial" w:hAnsi="Arial" w:cs="Arial"/>
          <w:b/>
          <w:bCs/>
          <w:sz w:val="22"/>
          <w:szCs w:val="22"/>
        </w:rPr>
      </w:pPr>
    </w:p>
    <w:p w14:paraId="5B382D26" w14:textId="77777777" w:rsidR="00E07232" w:rsidRPr="00552A48" w:rsidRDefault="00E07232">
      <w:pPr>
        <w:pStyle w:val="Nadpis1"/>
        <w:numPr>
          <w:ilvl w:val="0"/>
          <w:numId w:val="15"/>
        </w:numPr>
        <w:rPr>
          <w:b w:val="0"/>
          <w:bCs w:val="0"/>
        </w:rPr>
      </w:pPr>
      <w:r w:rsidRPr="00552A48">
        <w:t xml:space="preserve">Trvání </w:t>
      </w:r>
      <w:r w:rsidR="00674C74" w:rsidRPr="00552A48">
        <w:t xml:space="preserve">a ukončení </w:t>
      </w:r>
      <w:r w:rsidR="007C5DDC" w:rsidRPr="00552A48">
        <w:t>rámcové dohody</w:t>
      </w:r>
    </w:p>
    <w:p w14:paraId="2A573D60" w14:textId="19BD30B6" w:rsidR="00FE13B6" w:rsidRPr="00FE13B6" w:rsidRDefault="00FE13B6" w:rsidP="007204FC">
      <w:pPr>
        <w:pStyle w:val="Default"/>
        <w:numPr>
          <w:ilvl w:val="0"/>
          <w:numId w:val="13"/>
        </w:numPr>
        <w:spacing w:after="120"/>
        <w:ind w:left="426"/>
        <w:jc w:val="both"/>
        <w:rPr>
          <w:rFonts w:ascii="Arial" w:hAnsi="Arial" w:cs="Arial"/>
          <w:sz w:val="20"/>
          <w:szCs w:val="20"/>
        </w:rPr>
      </w:pPr>
      <w:r w:rsidRPr="00FE13B6">
        <w:rPr>
          <w:rFonts w:ascii="Arial" w:hAnsi="Arial" w:cs="Arial"/>
          <w:sz w:val="20"/>
          <w:szCs w:val="20"/>
        </w:rPr>
        <w:t xml:space="preserve">Rámcová dohoda se uzavírá na dobu </w:t>
      </w:r>
      <w:r w:rsidR="00B83CF0">
        <w:rPr>
          <w:rFonts w:ascii="Arial" w:hAnsi="Arial" w:cs="Arial"/>
          <w:sz w:val="20"/>
          <w:szCs w:val="20"/>
        </w:rPr>
        <w:t>ne</w:t>
      </w:r>
      <w:r w:rsidR="00B83CF0" w:rsidRPr="00FE13B6">
        <w:rPr>
          <w:rFonts w:ascii="Arial" w:hAnsi="Arial" w:cs="Arial"/>
          <w:sz w:val="20"/>
          <w:szCs w:val="20"/>
        </w:rPr>
        <w:t>určitou</w:t>
      </w:r>
      <w:r w:rsidRPr="00FE13B6">
        <w:rPr>
          <w:rFonts w:ascii="Arial" w:hAnsi="Arial" w:cs="Arial"/>
          <w:sz w:val="20"/>
          <w:szCs w:val="20"/>
        </w:rPr>
        <w:t xml:space="preserve"> nebo do okamžiku, kdy součet cen jednotlivých dílčích děl provedených na základě této rámcové dohody dosáhne částky </w:t>
      </w:r>
      <w:r w:rsidR="006432BA">
        <w:rPr>
          <w:rFonts w:ascii="Arial" w:hAnsi="Arial" w:cs="Arial"/>
          <w:sz w:val="20"/>
          <w:szCs w:val="20"/>
        </w:rPr>
        <w:t>3 000 000</w:t>
      </w:r>
      <w:r w:rsidRPr="00FE13B6">
        <w:rPr>
          <w:rFonts w:ascii="Arial" w:hAnsi="Arial" w:cs="Arial"/>
          <w:sz w:val="20"/>
          <w:szCs w:val="20"/>
        </w:rPr>
        <w:t xml:space="preserve">Kč bez DPH, podle </w:t>
      </w:r>
      <w:proofErr w:type="gramStart"/>
      <w:r w:rsidRPr="00FE13B6">
        <w:rPr>
          <w:rFonts w:ascii="Arial" w:hAnsi="Arial" w:cs="Arial"/>
          <w:sz w:val="20"/>
          <w:szCs w:val="20"/>
        </w:rPr>
        <w:t>toho</w:t>
      </w:r>
      <w:proofErr w:type="gramEnd"/>
      <w:r w:rsidRPr="00FE13B6">
        <w:rPr>
          <w:rFonts w:ascii="Arial" w:hAnsi="Arial" w:cs="Arial"/>
          <w:sz w:val="20"/>
          <w:szCs w:val="20"/>
        </w:rPr>
        <w:t xml:space="preserve"> která skutečnost nastane dříve</w:t>
      </w:r>
      <w:r w:rsidR="003E496D">
        <w:rPr>
          <w:rFonts w:ascii="Arial" w:hAnsi="Arial" w:cs="Arial"/>
          <w:sz w:val="20"/>
          <w:szCs w:val="20"/>
        </w:rPr>
        <w:t>, nejdéle však na dobu 4 let,</w:t>
      </w:r>
      <w:r w:rsidR="00442633">
        <w:rPr>
          <w:rFonts w:ascii="Arial" w:hAnsi="Arial" w:cs="Arial"/>
          <w:sz w:val="20"/>
          <w:szCs w:val="20"/>
        </w:rPr>
        <w:t xml:space="preserve"> Trvání rámcové dohody počíná běžet ode dne jejího podpisu smluvními stranami. </w:t>
      </w:r>
    </w:p>
    <w:p w14:paraId="6FDA4CAF" w14:textId="2F3DFF1C" w:rsidR="00FE13B6" w:rsidRPr="00FE13B6" w:rsidRDefault="00FE13B6" w:rsidP="007204FC">
      <w:pPr>
        <w:pStyle w:val="Default"/>
        <w:numPr>
          <w:ilvl w:val="0"/>
          <w:numId w:val="13"/>
        </w:numPr>
        <w:spacing w:after="120"/>
        <w:ind w:left="426"/>
        <w:jc w:val="both"/>
        <w:rPr>
          <w:rFonts w:ascii="Arial" w:hAnsi="Arial" w:cs="Arial"/>
          <w:sz w:val="20"/>
          <w:szCs w:val="20"/>
        </w:rPr>
      </w:pPr>
      <w:r w:rsidRPr="00FE13B6">
        <w:rPr>
          <w:rFonts w:ascii="Arial" w:hAnsi="Arial" w:cs="Arial"/>
          <w:sz w:val="20"/>
          <w:szCs w:val="20"/>
        </w:rPr>
        <w:t>Objednatel je oprávněn ve vztahu k zhotoviteli od rámcové dohody nebo objednávky odstoupit v případě zvláště závažného nebo opakovaného porušení smluvní povinnosti zhotovitelem.</w:t>
      </w:r>
    </w:p>
    <w:p w14:paraId="36D17241" w14:textId="77777777" w:rsidR="006609CB" w:rsidRDefault="00FE13B6">
      <w:pPr>
        <w:pStyle w:val="Default"/>
        <w:numPr>
          <w:ilvl w:val="0"/>
          <w:numId w:val="13"/>
        </w:numPr>
        <w:spacing w:after="120"/>
        <w:ind w:left="426"/>
        <w:jc w:val="both"/>
        <w:rPr>
          <w:rFonts w:ascii="Arial" w:hAnsi="Arial" w:cs="Arial"/>
          <w:sz w:val="20"/>
          <w:szCs w:val="20"/>
        </w:rPr>
      </w:pPr>
      <w:r w:rsidRPr="00FE13B6">
        <w:rPr>
          <w:rFonts w:ascii="Arial" w:hAnsi="Arial" w:cs="Arial"/>
          <w:sz w:val="20"/>
          <w:szCs w:val="20"/>
        </w:rPr>
        <w:t>Zvláště závažným porušením smluvní povinnosti se rozumí zejména:</w:t>
      </w:r>
    </w:p>
    <w:p w14:paraId="209A4EB0" w14:textId="0A027702" w:rsidR="006609CB" w:rsidRDefault="00FE13B6" w:rsidP="007204FC">
      <w:pPr>
        <w:pStyle w:val="Default"/>
        <w:numPr>
          <w:ilvl w:val="1"/>
          <w:numId w:val="17"/>
        </w:numPr>
        <w:ind w:left="1077" w:hanging="357"/>
        <w:jc w:val="both"/>
        <w:rPr>
          <w:rFonts w:ascii="Arial" w:hAnsi="Arial" w:cs="Arial"/>
          <w:sz w:val="20"/>
          <w:szCs w:val="20"/>
        </w:rPr>
      </w:pPr>
      <w:r w:rsidRPr="00FE13B6">
        <w:rPr>
          <w:rFonts w:ascii="Arial" w:hAnsi="Arial" w:cs="Arial"/>
          <w:sz w:val="20"/>
          <w:szCs w:val="20"/>
        </w:rPr>
        <w:t>prodlení s prováděním díla po dobu delší než 30 kalendářních dnů,</w:t>
      </w:r>
    </w:p>
    <w:p w14:paraId="21C12D46" w14:textId="615C1FDD" w:rsidR="006609CB" w:rsidRDefault="00FE13B6" w:rsidP="007204FC">
      <w:pPr>
        <w:pStyle w:val="Default"/>
        <w:numPr>
          <w:ilvl w:val="1"/>
          <w:numId w:val="17"/>
        </w:numPr>
        <w:ind w:left="1077" w:hanging="357"/>
        <w:jc w:val="both"/>
        <w:rPr>
          <w:rFonts w:ascii="Arial" w:hAnsi="Arial" w:cs="Arial"/>
          <w:sz w:val="20"/>
          <w:szCs w:val="20"/>
        </w:rPr>
      </w:pPr>
      <w:r w:rsidRPr="00FE13B6">
        <w:rPr>
          <w:rFonts w:ascii="Arial" w:hAnsi="Arial" w:cs="Arial"/>
          <w:sz w:val="20"/>
          <w:szCs w:val="20"/>
        </w:rPr>
        <w:t>neoprávněné zastavení či přerušení prací na díle na dobu delší než 15 dnů v rozporu s touto smlouvou</w:t>
      </w:r>
      <w:r w:rsidR="006609CB">
        <w:rPr>
          <w:rFonts w:ascii="Arial" w:hAnsi="Arial" w:cs="Arial"/>
          <w:sz w:val="20"/>
          <w:szCs w:val="20"/>
        </w:rPr>
        <w:t>,</w:t>
      </w:r>
    </w:p>
    <w:p w14:paraId="1664EC65" w14:textId="63F41EF9" w:rsidR="006609CB" w:rsidRDefault="00FE13B6" w:rsidP="007204FC">
      <w:pPr>
        <w:pStyle w:val="Default"/>
        <w:numPr>
          <w:ilvl w:val="1"/>
          <w:numId w:val="17"/>
        </w:numPr>
        <w:ind w:left="1077" w:hanging="357"/>
        <w:jc w:val="both"/>
        <w:rPr>
          <w:rFonts w:ascii="Arial" w:hAnsi="Arial" w:cs="Arial"/>
          <w:sz w:val="20"/>
          <w:szCs w:val="20"/>
        </w:rPr>
      </w:pPr>
      <w:r w:rsidRPr="00FE13B6">
        <w:rPr>
          <w:rFonts w:ascii="Arial" w:hAnsi="Arial" w:cs="Arial"/>
          <w:sz w:val="20"/>
          <w:szCs w:val="20"/>
        </w:rPr>
        <w:t>opakovaná reklamace</w:t>
      </w:r>
      <w:r w:rsidR="00C2686F">
        <w:rPr>
          <w:rFonts w:ascii="Arial" w:hAnsi="Arial" w:cs="Arial"/>
          <w:sz w:val="20"/>
          <w:szCs w:val="20"/>
        </w:rPr>
        <w:t xml:space="preserve"> dle čl. IX této smlouvy</w:t>
      </w:r>
      <w:r w:rsidR="006609CB">
        <w:rPr>
          <w:rFonts w:ascii="Arial" w:hAnsi="Arial" w:cs="Arial"/>
          <w:sz w:val="20"/>
          <w:szCs w:val="20"/>
        </w:rPr>
        <w:t>,</w:t>
      </w:r>
    </w:p>
    <w:p w14:paraId="24BCDA59" w14:textId="05031E49" w:rsidR="00FE13B6" w:rsidRPr="00FE13B6" w:rsidRDefault="00FE13B6" w:rsidP="007204FC">
      <w:pPr>
        <w:pStyle w:val="Default"/>
        <w:numPr>
          <w:ilvl w:val="1"/>
          <w:numId w:val="17"/>
        </w:numPr>
        <w:ind w:left="1077" w:hanging="357"/>
        <w:jc w:val="both"/>
        <w:rPr>
          <w:rFonts w:ascii="Arial" w:hAnsi="Arial" w:cs="Arial"/>
          <w:sz w:val="20"/>
          <w:szCs w:val="20"/>
        </w:rPr>
      </w:pPr>
      <w:r w:rsidRPr="00FE13B6">
        <w:rPr>
          <w:rFonts w:ascii="Arial" w:hAnsi="Arial" w:cs="Arial"/>
          <w:sz w:val="20"/>
          <w:szCs w:val="20"/>
        </w:rPr>
        <w:t xml:space="preserve">opakované odmítnutí provedení </w:t>
      </w:r>
      <w:r w:rsidR="00C627BF">
        <w:rPr>
          <w:rFonts w:ascii="Arial" w:hAnsi="Arial" w:cs="Arial"/>
          <w:sz w:val="20"/>
          <w:szCs w:val="20"/>
        </w:rPr>
        <w:t>dílčího díla (na základě samostatné objednávky)</w:t>
      </w:r>
      <w:r w:rsidRPr="00FE13B6">
        <w:rPr>
          <w:rFonts w:ascii="Arial" w:hAnsi="Arial" w:cs="Arial"/>
          <w:sz w:val="20"/>
          <w:szCs w:val="20"/>
        </w:rPr>
        <w:t xml:space="preserve"> nebo opakované prodlení se sdělením dle čl. II</w:t>
      </w:r>
      <w:r w:rsidR="003E496D">
        <w:rPr>
          <w:rFonts w:ascii="Arial" w:hAnsi="Arial" w:cs="Arial"/>
          <w:sz w:val="20"/>
          <w:szCs w:val="20"/>
        </w:rPr>
        <w:t>I</w:t>
      </w:r>
      <w:r w:rsidRPr="00FE13B6">
        <w:rPr>
          <w:rFonts w:ascii="Arial" w:hAnsi="Arial" w:cs="Arial"/>
          <w:sz w:val="20"/>
          <w:szCs w:val="20"/>
        </w:rPr>
        <w:t xml:space="preserve"> odst. 3 této smlouvy, zda zhotovitel objednatelem požadovanou část díla provede.</w:t>
      </w:r>
    </w:p>
    <w:p w14:paraId="0F4C37EE" w14:textId="63AD7A1C" w:rsidR="006609CB" w:rsidRDefault="00FE13B6" w:rsidP="007204FC">
      <w:pPr>
        <w:pStyle w:val="Default"/>
        <w:numPr>
          <w:ilvl w:val="0"/>
          <w:numId w:val="13"/>
        </w:numPr>
        <w:spacing w:before="120"/>
        <w:ind w:left="425" w:hanging="357"/>
        <w:jc w:val="both"/>
        <w:rPr>
          <w:rFonts w:ascii="Arial" w:hAnsi="Arial" w:cs="Arial"/>
          <w:sz w:val="20"/>
          <w:szCs w:val="20"/>
        </w:rPr>
      </w:pPr>
      <w:r w:rsidRPr="00FE13B6">
        <w:rPr>
          <w:rFonts w:ascii="Arial" w:hAnsi="Arial" w:cs="Arial"/>
          <w:sz w:val="20"/>
          <w:szCs w:val="20"/>
        </w:rPr>
        <w:t>Objednatel je dále oprávněn od rámcové dohody nebo objednávky odstoupit v případě, že:</w:t>
      </w:r>
      <w:r w:rsidR="006609CB">
        <w:rPr>
          <w:rFonts w:ascii="Arial" w:hAnsi="Arial" w:cs="Arial"/>
          <w:sz w:val="20"/>
          <w:szCs w:val="20"/>
        </w:rPr>
        <w:t xml:space="preserve"> </w:t>
      </w:r>
    </w:p>
    <w:p w14:paraId="271655C6" w14:textId="6030918D" w:rsidR="006609CB" w:rsidRDefault="00FE13B6" w:rsidP="007204FC">
      <w:pPr>
        <w:pStyle w:val="Default"/>
        <w:spacing w:after="60"/>
        <w:ind w:left="993" w:hanging="284"/>
        <w:jc w:val="both"/>
        <w:rPr>
          <w:rFonts w:ascii="Arial" w:hAnsi="Arial" w:cs="Arial"/>
          <w:sz w:val="20"/>
          <w:szCs w:val="20"/>
        </w:rPr>
      </w:pPr>
      <w:r w:rsidRPr="00FE13B6">
        <w:rPr>
          <w:rFonts w:ascii="Arial" w:hAnsi="Arial" w:cs="Arial"/>
          <w:sz w:val="20"/>
          <w:szCs w:val="20"/>
        </w:rPr>
        <w:t xml:space="preserve">a) </w:t>
      </w:r>
      <w:r w:rsidR="006609CB">
        <w:rPr>
          <w:rFonts w:ascii="Arial" w:hAnsi="Arial" w:cs="Arial"/>
          <w:sz w:val="20"/>
          <w:szCs w:val="20"/>
        </w:rPr>
        <w:tab/>
      </w:r>
      <w:r w:rsidRPr="00FE13B6">
        <w:rPr>
          <w:rFonts w:ascii="Arial" w:hAnsi="Arial" w:cs="Arial"/>
          <w:sz w:val="20"/>
          <w:szCs w:val="20"/>
        </w:rPr>
        <w:t>vůči majetku zhotovitele bylo zahájeno insolvenční řízení, v němž bylo vydáno rozhodnutí</w:t>
      </w:r>
      <w:r w:rsidR="009B75BA">
        <w:rPr>
          <w:rFonts w:ascii="Arial" w:hAnsi="Arial" w:cs="Arial"/>
          <w:sz w:val="20"/>
          <w:szCs w:val="20"/>
        </w:rPr>
        <w:t xml:space="preserve"> </w:t>
      </w:r>
      <w:r w:rsidRPr="00FE13B6">
        <w:rPr>
          <w:rFonts w:ascii="Arial" w:hAnsi="Arial" w:cs="Arial"/>
          <w:sz w:val="20"/>
          <w:szCs w:val="20"/>
        </w:rPr>
        <w:t xml:space="preserve">o úpadku nebo </w:t>
      </w:r>
      <w:r w:rsidR="003E496D">
        <w:rPr>
          <w:rFonts w:ascii="Arial" w:hAnsi="Arial" w:cs="Arial"/>
          <w:sz w:val="20"/>
          <w:szCs w:val="20"/>
        </w:rPr>
        <w:t xml:space="preserve">byl </w:t>
      </w:r>
      <w:r w:rsidRPr="00FE13B6">
        <w:rPr>
          <w:rFonts w:ascii="Arial" w:hAnsi="Arial" w:cs="Arial"/>
          <w:sz w:val="20"/>
          <w:szCs w:val="20"/>
        </w:rPr>
        <w:t xml:space="preserve">insolvenční návrh zamítnut proto, že majetek nepostačuje k úhradě nákladů insolvenčního řízení, </w:t>
      </w:r>
      <w:r w:rsidR="003E496D">
        <w:rPr>
          <w:rFonts w:ascii="Arial" w:hAnsi="Arial" w:cs="Arial"/>
          <w:sz w:val="20"/>
          <w:szCs w:val="20"/>
        </w:rPr>
        <w:t>či</w:t>
      </w:r>
      <w:r w:rsidRPr="00FE13B6">
        <w:rPr>
          <w:rFonts w:ascii="Arial" w:hAnsi="Arial" w:cs="Arial"/>
          <w:sz w:val="20"/>
          <w:szCs w:val="20"/>
        </w:rPr>
        <w:t xml:space="preserve"> bylo insolvenční řízení zrušeno </w:t>
      </w:r>
      <w:r w:rsidR="003E496D">
        <w:rPr>
          <w:rFonts w:ascii="Arial" w:hAnsi="Arial" w:cs="Arial"/>
          <w:sz w:val="20"/>
          <w:szCs w:val="20"/>
        </w:rPr>
        <w:t>z důvodu</w:t>
      </w:r>
      <w:r w:rsidRPr="00FE13B6">
        <w:rPr>
          <w:rFonts w:ascii="Arial" w:hAnsi="Arial" w:cs="Arial"/>
          <w:sz w:val="20"/>
          <w:szCs w:val="20"/>
        </w:rPr>
        <w:t xml:space="preserve"> </w:t>
      </w:r>
      <w:r w:rsidR="00442633">
        <w:rPr>
          <w:rFonts w:ascii="Arial" w:hAnsi="Arial" w:cs="Arial"/>
          <w:sz w:val="20"/>
          <w:szCs w:val="20"/>
        </w:rPr>
        <w:t xml:space="preserve">zcela </w:t>
      </w:r>
      <w:r w:rsidRPr="00FE13B6">
        <w:rPr>
          <w:rFonts w:ascii="Arial" w:hAnsi="Arial" w:cs="Arial"/>
          <w:sz w:val="20"/>
          <w:szCs w:val="20"/>
        </w:rPr>
        <w:t>nepostačující</w:t>
      </w:r>
      <w:r w:rsidR="00442633">
        <w:rPr>
          <w:rFonts w:ascii="Arial" w:hAnsi="Arial" w:cs="Arial"/>
          <w:sz w:val="20"/>
          <w:szCs w:val="20"/>
        </w:rPr>
        <w:t xml:space="preserve">ho </w:t>
      </w:r>
      <w:proofErr w:type="spellStart"/>
      <w:r w:rsidR="00442633">
        <w:rPr>
          <w:rFonts w:ascii="Arial" w:hAnsi="Arial" w:cs="Arial"/>
          <w:sz w:val="20"/>
          <w:szCs w:val="20"/>
        </w:rPr>
        <w:t>majektu</w:t>
      </w:r>
      <w:proofErr w:type="spellEnd"/>
      <w:r w:rsidRPr="00FE13B6">
        <w:rPr>
          <w:rFonts w:ascii="Arial" w:hAnsi="Arial" w:cs="Arial"/>
          <w:sz w:val="20"/>
          <w:szCs w:val="20"/>
        </w:rPr>
        <w:t>,</w:t>
      </w:r>
    </w:p>
    <w:p w14:paraId="7C115D13" w14:textId="19B3F04C" w:rsidR="00FE13B6" w:rsidRPr="00FE13B6" w:rsidRDefault="00FE13B6" w:rsidP="007204FC">
      <w:pPr>
        <w:pStyle w:val="Default"/>
        <w:spacing w:after="120"/>
        <w:ind w:left="709"/>
        <w:jc w:val="both"/>
        <w:rPr>
          <w:rFonts w:ascii="Arial" w:hAnsi="Arial" w:cs="Arial"/>
          <w:sz w:val="20"/>
          <w:szCs w:val="20"/>
        </w:rPr>
      </w:pPr>
      <w:r w:rsidRPr="00FE13B6">
        <w:rPr>
          <w:rFonts w:ascii="Arial" w:hAnsi="Arial" w:cs="Arial"/>
          <w:sz w:val="20"/>
          <w:szCs w:val="20"/>
        </w:rPr>
        <w:t>b) se zhotovitel dostal do likvidace.</w:t>
      </w:r>
    </w:p>
    <w:p w14:paraId="412C8C73" w14:textId="6EA703D6" w:rsidR="00FE13B6" w:rsidRPr="00FE13B6" w:rsidRDefault="00FE13B6" w:rsidP="007204FC">
      <w:pPr>
        <w:pStyle w:val="Default"/>
        <w:numPr>
          <w:ilvl w:val="0"/>
          <w:numId w:val="13"/>
        </w:numPr>
        <w:spacing w:after="120"/>
        <w:ind w:left="426"/>
        <w:jc w:val="both"/>
        <w:rPr>
          <w:rFonts w:ascii="Arial" w:hAnsi="Arial" w:cs="Arial"/>
          <w:sz w:val="20"/>
          <w:szCs w:val="20"/>
        </w:rPr>
      </w:pPr>
      <w:r w:rsidRPr="00FE13B6">
        <w:rPr>
          <w:rFonts w:ascii="Arial" w:hAnsi="Arial" w:cs="Arial"/>
          <w:sz w:val="20"/>
          <w:szCs w:val="20"/>
        </w:rPr>
        <w:t>Předčasné ukončení rámcové dohody nemá vliv na platnost a účinnost dosud nesplněných</w:t>
      </w:r>
      <w:r w:rsidR="00442633">
        <w:rPr>
          <w:rFonts w:ascii="Arial" w:hAnsi="Arial" w:cs="Arial"/>
          <w:sz w:val="20"/>
          <w:szCs w:val="20"/>
        </w:rPr>
        <w:t>, ale již uzavřených</w:t>
      </w:r>
      <w:r w:rsidRPr="00FE13B6">
        <w:rPr>
          <w:rFonts w:ascii="Arial" w:hAnsi="Arial" w:cs="Arial"/>
          <w:sz w:val="20"/>
          <w:szCs w:val="20"/>
        </w:rPr>
        <w:t xml:space="preserve"> objednávek. Práva a povinnosti z takto uzavřených objednávek se budou i nadále řídit rámcovou dohodou.</w:t>
      </w:r>
    </w:p>
    <w:p w14:paraId="505E1D26" w14:textId="50ADEBB2" w:rsidR="00AB4443" w:rsidRDefault="00FE13B6" w:rsidP="00A80637">
      <w:pPr>
        <w:pStyle w:val="Default"/>
        <w:numPr>
          <w:ilvl w:val="0"/>
          <w:numId w:val="13"/>
        </w:numPr>
        <w:spacing w:after="120"/>
        <w:ind w:left="426"/>
        <w:jc w:val="both"/>
        <w:rPr>
          <w:rFonts w:ascii="Arial" w:hAnsi="Arial" w:cs="Arial"/>
          <w:sz w:val="20"/>
          <w:szCs w:val="20"/>
        </w:rPr>
      </w:pPr>
      <w:r w:rsidRPr="00FE13B6">
        <w:rPr>
          <w:rFonts w:ascii="Arial" w:hAnsi="Arial" w:cs="Arial"/>
          <w:sz w:val="20"/>
          <w:szCs w:val="20"/>
        </w:rPr>
        <w:t>V případě odstoupení od této smlouvy jsou smluvní strany povinny vypořádat své vzájemné závazky a pohledávky vyplývající z této smlouvy do 30 dnů od právních účinků odstoupení. Odstoupením od smlouvy nezanikají povinnosti zhotovitele ze záruky za jakost, pokud již záruční doba začala plynout.</w:t>
      </w:r>
    </w:p>
    <w:p w14:paraId="3B37DF5C" w14:textId="77777777" w:rsidR="00AB4443" w:rsidRDefault="00AB4443">
      <w:pPr>
        <w:rPr>
          <w:rFonts w:ascii="Arial" w:hAnsi="Arial" w:cs="Arial"/>
          <w:color w:val="000000"/>
        </w:rPr>
      </w:pPr>
      <w:r>
        <w:rPr>
          <w:rFonts w:ascii="Arial" w:hAnsi="Arial" w:cs="Arial"/>
        </w:rPr>
        <w:br w:type="page"/>
      </w:r>
    </w:p>
    <w:p w14:paraId="053EACEA" w14:textId="424CBC5E" w:rsidR="00B83C9F" w:rsidRPr="007204FC" w:rsidRDefault="00E07232" w:rsidP="007204FC">
      <w:pPr>
        <w:pStyle w:val="Nadpis1"/>
        <w:numPr>
          <w:ilvl w:val="0"/>
          <w:numId w:val="15"/>
        </w:numPr>
        <w:rPr>
          <w:rFonts w:cs="Arial"/>
          <w:sz w:val="20"/>
          <w:szCs w:val="20"/>
        </w:rPr>
      </w:pPr>
      <w:r w:rsidRPr="00552A48">
        <w:t>Závěrečná ustanoven</w:t>
      </w:r>
      <w:r w:rsidRPr="00CD1290">
        <w:t>í</w:t>
      </w:r>
    </w:p>
    <w:p w14:paraId="481939DC" w14:textId="7822665F" w:rsidR="00B83C9F" w:rsidRPr="00B83C9F" w:rsidRDefault="00B83C9F" w:rsidP="007204FC">
      <w:pPr>
        <w:pStyle w:val="Default"/>
        <w:numPr>
          <w:ilvl w:val="0"/>
          <w:numId w:val="14"/>
        </w:numPr>
        <w:spacing w:after="120"/>
        <w:ind w:left="426" w:hanging="426"/>
        <w:jc w:val="both"/>
        <w:rPr>
          <w:rFonts w:ascii="Arial" w:hAnsi="Arial" w:cs="Arial"/>
          <w:sz w:val="20"/>
          <w:szCs w:val="20"/>
        </w:rPr>
      </w:pPr>
      <w:r w:rsidRPr="00B83C9F">
        <w:rPr>
          <w:rFonts w:ascii="Arial" w:hAnsi="Arial" w:cs="Arial"/>
          <w:sz w:val="20"/>
          <w:szCs w:val="20"/>
        </w:rPr>
        <w:t>Tuto smlouvu lze měnit nebo doplňovat pouze písemnými dodatky podepsanými oprávněnými zástupci obou smluvních stran.</w:t>
      </w:r>
    </w:p>
    <w:p w14:paraId="0ACD826B" w14:textId="5ABE520E" w:rsidR="00B83C9F" w:rsidRPr="00B83C9F" w:rsidRDefault="00B83C9F" w:rsidP="007204FC">
      <w:pPr>
        <w:pStyle w:val="Default"/>
        <w:numPr>
          <w:ilvl w:val="0"/>
          <w:numId w:val="14"/>
        </w:numPr>
        <w:spacing w:after="120"/>
        <w:ind w:left="426" w:hanging="426"/>
        <w:jc w:val="both"/>
        <w:rPr>
          <w:rFonts w:ascii="Arial" w:hAnsi="Arial" w:cs="Arial"/>
          <w:sz w:val="20"/>
          <w:szCs w:val="20"/>
        </w:rPr>
      </w:pPr>
      <w:r w:rsidRPr="00B83C9F">
        <w:rPr>
          <w:rFonts w:ascii="Arial" w:hAnsi="Arial" w:cs="Arial"/>
          <w:sz w:val="20"/>
          <w:szCs w:val="20"/>
        </w:rPr>
        <w:t>Není-li v této smlouvě stanoveno jinak, řídí se právní vztahy smluvních stran zákonem č. 89/2012 Sb., občanský zákoník, v platném znění.</w:t>
      </w:r>
    </w:p>
    <w:p w14:paraId="09110004" w14:textId="525ED38D" w:rsidR="00B83C9F" w:rsidRPr="00B83C9F" w:rsidRDefault="00B83C9F" w:rsidP="007204FC">
      <w:pPr>
        <w:pStyle w:val="Default"/>
        <w:numPr>
          <w:ilvl w:val="0"/>
          <w:numId w:val="14"/>
        </w:numPr>
        <w:spacing w:after="120"/>
        <w:ind w:left="426" w:hanging="426"/>
        <w:jc w:val="both"/>
        <w:rPr>
          <w:rFonts w:ascii="Arial" w:hAnsi="Arial" w:cs="Arial"/>
          <w:sz w:val="20"/>
          <w:szCs w:val="20"/>
        </w:rPr>
      </w:pPr>
      <w:r w:rsidRPr="00B83C9F">
        <w:rPr>
          <w:rFonts w:ascii="Arial" w:hAnsi="Arial" w:cs="Arial"/>
          <w:sz w:val="20"/>
          <w:szCs w:val="20"/>
        </w:rPr>
        <w:t>Pokud by se některé ustanovení této smlouvy stalo neplatným nebo neúčinným, nedotýká se to platnosti a účinnosti ostatních ustanovení. Smluvní strany se zavazují takové ustanovení nahradit ujednáním, které co nejvíce odpovídá původnímu smyslu a účelu.</w:t>
      </w:r>
    </w:p>
    <w:p w14:paraId="6C3A5552" w14:textId="32130870" w:rsidR="00B83C9F" w:rsidRPr="00B83C9F" w:rsidRDefault="00B83C9F" w:rsidP="007204FC">
      <w:pPr>
        <w:pStyle w:val="Default"/>
        <w:numPr>
          <w:ilvl w:val="0"/>
          <w:numId w:val="14"/>
        </w:numPr>
        <w:spacing w:after="120"/>
        <w:ind w:left="426" w:hanging="426"/>
        <w:jc w:val="both"/>
        <w:rPr>
          <w:rFonts w:ascii="Arial" w:hAnsi="Arial" w:cs="Arial"/>
          <w:sz w:val="20"/>
          <w:szCs w:val="20"/>
        </w:rPr>
      </w:pPr>
      <w:r w:rsidRPr="00B83C9F">
        <w:rPr>
          <w:rFonts w:ascii="Arial" w:hAnsi="Arial" w:cs="Arial"/>
          <w:sz w:val="20"/>
          <w:szCs w:val="20"/>
        </w:rPr>
        <w:t>Smluvní strany se dohodly, že místně příslušným soudem pro řešení sporů z této smlouvy je soud určený podle sídla objednatele.</w:t>
      </w:r>
    </w:p>
    <w:p w14:paraId="14E809A7" w14:textId="2095C6F0" w:rsidR="00B83C9F" w:rsidRDefault="00B83C9F">
      <w:pPr>
        <w:pStyle w:val="Default"/>
        <w:numPr>
          <w:ilvl w:val="0"/>
          <w:numId w:val="14"/>
        </w:numPr>
        <w:spacing w:after="120"/>
        <w:ind w:left="426" w:hanging="426"/>
        <w:jc w:val="both"/>
        <w:rPr>
          <w:rFonts w:ascii="Arial" w:hAnsi="Arial" w:cs="Arial"/>
          <w:sz w:val="20"/>
          <w:szCs w:val="20"/>
        </w:rPr>
      </w:pPr>
      <w:r w:rsidRPr="00B83C9F">
        <w:rPr>
          <w:rFonts w:ascii="Arial" w:hAnsi="Arial" w:cs="Arial"/>
          <w:sz w:val="20"/>
          <w:szCs w:val="20"/>
        </w:rPr>
        <w:t>Tato smlouva nabývá platnosti dnem jejího podpisu oběma smluvními stranami a účinnosti dnem jejího zveřejnění v registru smluv dle zákona č. 340/2015 Sb., ve znění pozdějších předpisů.</w:t>
      </w:r>
    </w:p>
    <w:p w14:paraId="16A88933" w14:textId="13197E8F" w:rsidR="00965A93" w:rsidRPr="00965A93" w:rsidRDefault="00965A93">
      <w:pPr>
        <w:pStyle w:val="Default"/>
        <w:numPr>
          <w:ilvl w:val="0"/>
          <w:numId w:val="14"/>
        </w:numPr>
        <w:spacing w:after="120"/>
        <w:ind w:left="426" w:hanging="426"/>
        <w:jc w:val="both"/>
        <w:rPr>
          <w:rFonts w:ascii="Arial" w:hAnsi="Arial" w:cs="Arial"/>
          <w:sz w:val="20"/>
          <w:szCs w:val="20"/>
        </w:rPr>
      </w:pPr>
      <w:r w:rsidRPr="00965A93">
        <w:rPr>
          <w:rFonts w:ascii="Arial" w:hAnsi="Arial" w:cs="Arial"/>
          <w:sz w:val="20"/>
          <w:szCs w:val="20"/>
        </w:rPr>
        <w:t xml:space="preserve">Znění této smlouvy bylo schváleno usnesením rady města č. RM 25 </w:t>
      </w:r>
      <w:r w:rsidRPr="00965A93">
        <w:rPr>
          <w:rFonts w:ascii="Arial" w:hAnsi="Arial" w:cs="Arial"/>
          <w:sz w:val="20"/>
          <w:szCs w:val="20"/>
        </w:rPr>
        <w:t>21</w:t>
      </w:r>
      <w:r w:rsidRPr="00965A93">
        <w:rPr>
          <w:rFonts w:ascii="Arial" w:hAnsi="Arial" w:cs="Arial"/>
          <w:sz w:val="20"/>
          <w:szCs w:val="20"/>
        </w:rPr>
        <w:t xml:space="preserve"> 31 0</w:t>
      </w:r>
      <w:r w:rsidRPr="00965A93">
        <w:rPr>
          <w:rFonts w:ascii="Arial" w:hAnsi="Arial" w:cs="Arial"/>
          <w:sz w:val="20"/>
          <w:szCs w:val="20"/>
        </w:rPr>
        <w:t>4</w:t>
      </w:r>
      <w:r w:rsidRPr="00965A93">
        <w:rPr>
          <w:rFonts w:ascii="Arial" w:hAnsi="Arial" w:cs="Arial"/>
          <w:sz w:val="20"/>
          <w:szCs w:val="20"/>
        </w:rPr>
        <w:t xml:space="preserve"> dne 0</w:t>
      </w:r>
      <w:r w:rsidRPr="00965A93">
        <w:rPr>
          <w:rFonts w:ascii="Arial" w:hAnsi="Arial" w:cs="Arial"/>
          <w:sz w:val="20"/>
          <w:szCs w:val="20"/>
        </w:rPr>
        <w:t>9</w:t>
      </w:r>
      <w:r w:rsidRPr="00965A93">
        <w:rPr>
          <w:rFonts w:ascii="Arial" w:hAnsi="Arial" w:cs="Arial"/>
          <w:sz w:val="20"/>
          <w:szCs w:val="20"/>
        </w:rPr>
        <w:t>.</w:t>
      </w:r>
      <w:r w:rsidRPr="00965A93">
        <w:rPr>
          <w:rFonts w:ascii="Arial" w:hAnsi="Arial" w:cs="Arial"/>
          <w:sz w:val="20"/>
          <w:szCs w:val="20"/>
        </w:rPr>
        <w:t>12</w:t>
      </w:r>
      <w:r w:rsidRPr="00965A93">
        <w:rPr>
          <w:rFonts w:ascii="Arial" w:hAnsi="Arial" w:cs="Arial"/>
          <w:sz w:val="20"/>
          <w:szCs w:val="20"/>
        </w:rPr>
        <w:t>.2025</w:t>
      </w:r>
    </w:p>
    <w:p w14:paraId="173C1F03" w14:textId="6CB52E2F" w:rsidR="009B75BA" w:rsidRDefault="009B75BA">
      <w:pPr>
        <w:pStyle w:val="Default"/>
        <w:numPr>
          <w:ilvl w:val="0"/>
          <w:numId w:val="14"/>
        </w:numPr>
        <w:spacing w:after="120"/>
        <w:ind w:left="426" w:hanging="426"/>
        <w:jc w:val="both"/>
        <w:rPr>
          <w:rFonts w:ascii="Arial" w:hAnsi="Arial" w:cs="Arial"/>
          <w:sz w:val="20"/>
          <w:szCs w:val="20"/>
        </w:rPr>
      </w:pPr>
      <w:r>
        <w:rPr>
          <w:rFonts w:ascii="Arial" w:hAnsi="Arial" w:cs="Arial"/>
          <w:sz w:val="20"/>
          <w:szCs w:val="20"/>
        </w:rPr>
        <w:t>Nedílnou součástí této smlouvy je:</w:t>
      </w:r>
    </w:p>
    <w:p w14:paraId="2669275C" w14:textId="67EC96E2" w:rsidR="009B75BA" w:rsidRDefault="009B75BA" w:rsidP="007204FC">
      <w:pPr>
        <w:pStyle w:val="Default"/>
        <w:ind w:left="425"/>
        <w:jc w:val="both"/>
        <w:rPr>
          <w:rFonts w:ascii="Arial" w:hAnsi="Arial" w:cs="Arial"/>
          <w:sz w:val="20"/>
          <w:szCs w:val="20"/>
        </w:rPr>
      </w:pPr>
      <w:r w:rsidRPr="009B75BA">
        <w:rPr>
          <w:rFonts w:ascii="Arial" w:hAnsi="Arial" w:cs="Arial"/>
          <w:sz w:val="20"/>
          <w:szCs w:val="20"/>
        </w:rPr>
        <w:t>Příloha č.1</w:t>
      </w:r>
      <w:r>
        <w:rPr>
          <w:rFonts w:ascii="Arial" w:hAnsi="Arial" w:cs="Arial"/>
          <w:sz w:val="20"/>
          <w:szCs w:val="20"/>
        </w:rPr>
        <w:t xml:space="preserve"> </w:t>
      </w:r>
      <w:r w:rsidR="0071635B">
        <w:rPr>
          <w:rFonts w:ascii="Arial" w:hAnsi="Arial" w:cs="Arial"/>
          <w:sz w:val="20"/>
          <w:szCs w:val="20"/>
        </w:rPr>
        <w:t>–</w:t>
      </w:r>
      <w:r>
        <w:rPr>
          <w:rFonts w:ascii="Arial" w:hAnsi="Arial" w:cs="Arial"/>
          <w:sz w:val="20"/>
          <w:szCs w:val="20"/>
        </w:rPr>
        <w:t xml:space="preserve"> </w:t>
      </w:r>
      <w:r w:rsidR="0071635B">
        <w:rPr>
          <w:rFonts w:ascii="Arial" w:hAnsi="Arial" w:cs="Arial"/>
          <w:sz w:val="20"/>
          <w:szCs w:val="20"/>
        </w:rPr>
        <w:t>seznam objektů příspěvkových organizací</w:t>
      </w:r>
    </w:p>
    <w:p w14:paraId="6E2DBDA4" w14:textId="67E9E4B3" w:rsidR="0071635B" w:rsidRDefault="0071635B" w:rsidP="00A17D60">
      <w:pPr>
        <w:pStyle w:val="Default"/>
        <w:ind w:left="425"/>
        <w:jc w:val="both"/>
        <w:rPr>
          <w:rFonts w:ascii="Arial" w:hAnsi="Arial" w:cs="Arial"/>
          <w:sz w:val="20"/>
          <w:szCs w:val="20"/>
        </w:rPr>
      </w:pPr>
      <w:r>
        <w:rPr>
          <w:rFonts w:ascii="Arial" w:hAnsi="Arial" w:cs="Arial"/>
          <w:sz w:val="20"/>
          <w:szCs w:val="20"/>
        </w:rPr>
        <w:t>Příloha č. 2 – ceník</w:t>
      </w:r>
    </w:p>
    <w:p w14:paraId="67DD6164" w14:textId="77777777" w:rsidR="00A17D60" w:rsidRDefault="00A17D60" w:rsidP="007204FC">
      <w:pPr>
        <w:pStyle w:val="Default"/>
        <w:ind w:left="425"/>
        <w:jc w:val="both"/>
        <w:rPr>
          <w:rFonts w:ascii="Arial" w:hAnsi="Arial" w:cs="Arial"/>
          <w:sz w:val="20"/>
          <w:szCs w:val="20"/>
        </w:rPr>
      </w:pPr>
    </w:p>
    <w:p w14:paraId="49B0BC05" w14:textId="77777777" w:rsidR="00302AF9" w:rsidRPr="00552A48" w:rsidRDefault="00302AF9" w:rsidP="007204FC">
      <w:pPr>
        <w:pStyle w:val="Nadpis1"/>
        <w:numPr>
          <w:ilvl w:val="0"/>
          <w:numId w:val="15"/>
        </w:numPr>
        <w:spacing w:before="60"/>
        <w:ind w:left="714" w:hanging="357"/>
        <w:rPr>
          <w:b w:val="0"/>
        </w:rPr>
      </w:pPr>
      <w:r w:rsidRPr="00552A48">
        <w:t>Závěrečná prohlášení smluvních stran</w:t>
      </w:r>
    </w:p>
    <w:p w14:paraId="1C29EB5A" w14:textId="6C9269CE" w:rsidR="00302AF9" w:rsidRPr="0088378E" w:rsidRDefault="00302AF9">
      <w:pPr>
        <w:widowControl w:val="0"/>
        <w:numPr>
          <w:ilvl w:val="0"/>
          <w:numId w:val="5"/>
        </w:numPr>
        <w:tabs>
          <w:tab w:val="clear" w:pos="360"/>
        </w:tabs>
        <w:spacing w:before="60"/>
        <w:ind w:left="284" w:hanging="284"/>
        <w:jc w:val="both"/>
        <w:rPr>
          <w:rFonts w:ascii="Arial" w:hAnsi="Arial" w:cs="Arial"/>
          <w:szCs w:val="22"/>
        </w:rPr>
      </w:pPr>
      <w:r w:rsidRPr="0088378E">
        <w:rPr>
          <w:rFonts w:ascii="Arial" w:hAnsi="Arial" w:cs="Arial"/>
          <w:szCs w:val="22"/>
        </w:rPr>
        <w:t>Smluvní strany prohlašují, že jsou způsobilé k </w:t>
      </w:r>
      <w:r w:rsidR="00EC5B51" w:rsidRPr="0088378E">
        <w:rPr>
          <w:rFonts w:ascii="Arial" w:hAnsi="Arial" w:cs="Arial"/>
          <w:szCs w:val="22"/>
        </w:rPr>
        <w:t>právnímu jednání</w:t>
      </w:r>
      <w:r w:rsidRPr="0088378E">
        <w:rPr>
          <w:rFonts w:ascii="Arial" w:hAnsi="Arial" w:cs="Arial"/>
          <w:szCs w:val="22"/>
        </w:rPr>
        <w:t xml:space="preserve">, a že tato smlouva byla sepsána </w:t>
      </w:r>
      <w:r w:rsidR="009B75BA">
        <w:rPr>
          <w:rFonts w:ascii="Arial" w:hAnsi="Arial" w:cs="Arial"/>
          <w:szCs w:val="22"/>
        </w:rPr>
        <w:br/>
      </w:r>
      <w:r w:rsidRPr="0088378E">
        <w:rPr>
          <w:rFonts w:ascii="Arial" w:hAnsi="Arial" w:cs="Arial"/>
          <w:szCs w:val="22"/>
        </w:rPr>
        <w:t>dle jejich svobodně a vážně projevené vůle, nikoli v</w:t>
      </w:r>
      <w:r w:rsidR="00442633">
        <w:rPr>
          <w:rFonts w:ascii="Arial" w:hAnsi="Arial" w:cs="Arial"/>
          <w:szCs w:val="22"/>
        </w:rPr>
        <w:t> </w:t>
      </w:r>
      <w:r w:rsidRPr="0088378E">
        <w:rPr>
          <w:rFonts w:ascii="Arial" w:hAnsi="Arial" w:cs="Arial"/>
          <w:szCs w:val="22"/>
        </w:rPr>
        <w:t>tísni</w:t>
      </w:r>
      <w:r w:rsidR="00442633">
        <w:rPr>
          <w:rFonts w:ascii="Arial" w:hAnsi="Arial" w:cs="Arial"/>
          <w:szCs w:val="22"/>
        </w:rPr>
        <w:t xml:space="preserve"> ani</w:t>
      </w:r>
      <w:r w:rsidRPr="0088378E">
        <w:rPr>
          <w:rFonts w:ascii="Arial" w:hAnsi="Arial" w:cs="Arial"/>
          <w:szCs w:val="22"/>
        </w:rPr>
        <w:t xml:space="preserve"> za nápadně nevýhodných podmínek.</w:t>
      </w:r>
    </w:p>
    <w:p w14:paraId="0F36A5E1" w14:textId="77777777" w:rsidR="00302AF9" w:rsidRPr="0088378E" w:rsidRDefault="00302AF9">
      <w:pPr>
        <w:widowControl w:val="0"/>
        <w:numPr>
          <w:ilvl w:val="0"/>
          <w:numId w:val="5"/>
        </w:numPr>
        <w:tabs>
          <w:tab w:val="clear" w:pos="360"/>
        </w:tabs>
        <w:spacing w:before="60"/>
        <w:ind w:left="284" w:hanging="284"/>
        <w:jc w:val="both"/>
        <w:rPr>
          <w:rFonts w:ascii="Arial" w:hAnsi="Arial" w:cs="Arial"/>
          <w:color w:val="000000"/>
          <w:szCs w:val="22"/>
        </w:rPr>
      </w:pPr>
      <w:r w:rsidRPr="0088378E">
        <w:rPr>
          <w:rFonts w:ascii="Arial" w:hAnsi="Arial" w:cs="Arial"/>
          <w:color w:val="000000"/>
          <w:szCs w:val="22"/>
        </w:rPr>
        <w:t xml:space="preserve">Smluvní strany potvrzují rovněž převzetí </w:t>
      </w:r>
      <w:r w:rsidR="00542B21" w:rsidRPr="0088378E">
        <w:rPr>
          <w:rFonts w:ascii="Arial" w:hAnsi="Arial" w:cs="Arial"/>
          <w:color w:val="000000"/>
          <w:szCs w:val="22"/>
        </w:rPr>
        <w:t xml:space="preserve">všech dokumentů nebo podkladů, </w:t>
      </w:r>
      <w:r w:rsidRPr="0088378E">
        <w:rPr>
          <w:rFonts w:ascii="Arial" w:hAnsi="Arial" w:cs="Arial"/>
          <w:color w:val="000000"/>
          <w:szCs w:val="22"/>
        </w:rPr>
        <w:t xml:space="preserve">ať už uvedených nebo neuvedených v této smlouvě, vyžadovaných k řádnému provedení plnění dle této smlouvy. </w:t>
      </w:r>
    </w:p>
    <w:p w14:paraId="3E865579" w14:textId="52AF3387" w:rsidR="00302AF9" w:rsidRPr="0088378E" w:rsidRDefault="00302AF9">
      <w:pPr>
        <w:widowControl w:val="0"/>
        <w:numPr>
          <w:ilvl w:val="0"/>
          <w:numId w:val="5"/>
        </w:numPr>
        <w:tabs>
          <w:tab w:val="clear" w:pos="360"/>
        </w:tabs>
        <w:spacing w:before="60"/>
        <w:ind w:left="284" w:hanging="284"/>
        <w:jc w:val="both"/>
        <w:rPr>
          <w:rFonts w:ascii="Arial" w:hAnsi="Arial" w:cs="Arial"/>
          <w:szCs w:val="22"/>
        </w:rPr>
      </w:pPr>
      <w:r w:rsidRPr="0088378E">
        <w:rPr>
          <w:rFonts w:ascii="Arial" w:hAnsi="Arial" w:cs="Arial"/>
          <w:szCs w:val="22"/>
        </w:rPr>
        <w:t xml:space="preserve">Na důkaz bezvýhradného souhlasu se všemi ustanoveními této smlouvy připojují smluvní strany, </w:t>
      </w:r>
      <w:r w:rsidR="009B75BA">
        <w:rPr>
          <w:rFonts w:ascii="Arial" w:hAnsi="Arial" w:cs="Arial"/>
          <w:szCs w:val="22"/>
        </w:rPr>
        <w:br/>
      </w:r>
      <w:r w:rsidRPr="0088378E">
        <w:rPr>
          <w:rFonts w:ascii="Arial" w:hAnsi="Arial" w:cs="Arial"/>
          <w:szCs w:val="22"/>
        </w:rPr>
        <w:t>po jejím důkladném přečtení, své vlastnoruční podpisy.</w:t>
      </w:r>
    </w:p>
    <w:p w14:paraId="4289C74B" w14:textId="77777777" w:rsidR="00302AF9" w:rsidRPr="0088378E" w:rsidRDefault="00302AF9" w:rsidP="0088378E">
      <w:pPr>
        <w:spacing w:before="60"/>
        <w:jc w:val="both"/>
        <w:rPr>
          <w:rFonts w:ascii="Arial" w:hAnsi="Arial" w:cs="Arial"/>
          <w:szCs w:val="22"/>
        </w:rPr>
      </w:pPr>
    </w:p>
    <w:p w14:paraId="05068083" w14:textId="77777777" w:rsidR="00B90171" w:rsidRDefault="00B90171" w:rsidP="0088378E">
      <w:pPr>
        <w:spacing w:before="60"/>
        <w:ind w:firstLine="284"/>
        <w:jc w:val="both"/>
        <w:rPr>
          <w:rFonts w:ascii="Arial" w:hAnsi="Arial" w:cs="Arial"/>
          <w:szCs w:val="22"/>
        </w:rPr>
      </w:pPr>
    </w:p>
    <w:p w14:paraId="070FD0CE" w14:textId="77777777" w:rsidR="00B90171" w:rsidRDefault="00B90171" w:rsidP="0088378E">
      <w:pPr>
        <w:spacing w:before="60"/>
        <w:ind w:firstLine="284"/>
        <w:jc w:val="both"/>
        <w:rPr>
          <w:rFonts w:ascii="Arial" w:hAnsi="Arial" w:cs="Arial"/>
          <w:szCs w:val="22"/>
        </w:rPr>
      </w:pPr>
    </w:p>
    <w:p w14:paraId="05A4E343" w14:textId="77777777" w:rsidR="00B90171" w:rsidRDefault="00B90171" w:rsidP="0088378E">
      <w:pPr>
        <w:spacing w:before="60"/>
        <w:ind w:firstLine="284"/>
        <w:jc w:val="both"/>
        <w:rPr>
          <w:rFonts w:ascii="Arial" w:hAnsi="Arial" w:cs="Arial"/>
          <w:szCs w:val="22"/>
        </w:rPr>
      </w:pPr>
    </w:p>
    <w:p w14:paraId="7358CE6C" w14:textId="77777777" w:rsidR="00C07573" w:rsidRPr="0088378E" w:rsidRDefault="00C07573" w:rsidP="0088378E">
      <w:pPr>
        <w:spacing w:before="60"/>
        <w:jc w:val="both"/>
        <w:rPr>
          <w:rFonts w:ascii="Arial" w:hAnsi="Arial" w:cs="Arial"/>
          <w:szCs w:val="22"/>
        </w:rPr>
      </w:pPr>
    </w:p>
    <w:p w14:paraId="30F40164" w14:textId="77777777" w:rsidR="00C07573" w:rsidRDefault="00C07573" w:rsidP="0088378E">
      <w:pPr>
        <w:spacing w:before="60"/>
        <w:jc w:val="both"/>
        <w:rPr>
          <w:rFonts w:ascii="Arial" w:hAnsi="Arial" w:cs="Arial"/>
          <w:szCs w:val="22"/>
        </w:rPr>
      </w:pPr>
    </w:p>
    <w:p w14:paraId="1BE6326C" w14:textId="77777777" w:rsidR="0088378E" w:rsidRPr="0088378E" w:rsidRDefault="0088378E" w:rsidP="0088378E">
      <w:pPr>
        <w:spacing w:before="60"/>
        <w:jc w:val="both"/>
        <w:rPr>
          <w:rFonts w:ascii="Arial" w:hAnsi="Arial" w:cs="Arial"/>
          <w:szCs w:val="22"/>
        </w:rPr>
      </w:pPr>
    </w:p>
    <w:p w14:paraId="69290B96" w14:textId="77777777" w:rsidR="00C07573" w:rsidRPr="0088378E" w:rsidRDefault="00C07573" w:rsidP="0088378E">
      <w:pPr>
        <w:spacing w:before="60"/>
        <w:jc w:val="both"/>
        <w:rPr>
          <w:rFonts w:ascii="Arial" w:hAnsi="Arial" w:cs="Arial"/>
          <w:szCs w:val="22"/>
        </w:rPr>
      </w:pPr>
    </w:p>
    <w:p w14:paraId="66AE55BA" w14:textId="77777777" w:rsidR="00C07573" w:rsidRDefault="00C07573" w:rsidP="0088378E">
      <w:pPr>
        <w:spacing w:before="60"/>
        <w:jc w:val="both"/>
        <w:rPr>
          <w:rFonts w:ascii="Arial" w:hAnsi="Arial" w:cs="Arial"/>
          <w:szCs w:val="22"/>
        </w:rPr>
      </w:pPr>
    </w:p>
    <w:p w14:paraId="491BB169" w14:textId="77777777" w:rsidR="004619A8" w:rsidRDefault="004619A8" w:rsidP="0088378E">
      <w:pPr>
        <w:spacing w:before="60"/>
        <w:jc w:val="both"/>
        <w:rPr>
          <w:rFonts w:ascii="Arial" w:hAnsi="Arial" w:cs="Arial"/>
          <w:szCs w:val="22"/>
        </w:rPr>
      </w:pPr>
    </w:p>
    <w:p w14:paraId="4671F81D" w14:textId="77777777" w:rsidR="004619A8" w:rsidRPr="0088378E" w:rsidRDefault="004619A8" w:rsidP="0088378E">
      <w:pPr>
        <w:spacing w:before="60"/>
        <w:jc w:val="both"/>
        <w:rPr>
          <w:rFonts w:ascii="Arial" w:hAnsi="Arial" w:cs="Arial"/>
          <w:szCs w:val="22"/>
        </w:rPr>
      </w:pPr>
    </w:p>
    <w:p w14:paraId="1D484AC0" w14:textId="77777777" w:rsidR="00302AF9" w:rsidRPr="0088378E" w:rsidRDefault="00302AF9" w:rsidP="0088378E">
      <w:pPr>
        <w:spacing w:before="60"/>
        <w:jc w:val="both"/>
        <w:rPr>
          <w:rFonts w:ascii="Arial" w:hAnsi="Arial" w:cs="Arial"/>
          <w:szCs w:val="22"/>
        </w:rPr>
      </w:pPr>
    </w:p>
    <w:p w14:paraId="796875E6" w14:textId="77777777" w:rsidR="00302AF9" w:rsidRPr="0088378E" w:rsidRDefault="00302AF9" w:rsidP="0088378E">
      <w:pPr>
        <w:spacing w:before="60"/>
        <w:ind w:firstLine="284"/>
        <w:rPr>
          <w:rFonts w:ascii="Arial" w:hAnsi="Arial" w:cs="Arial"/>
          <w:szCs w:val="22"/>
        </w:rPr>
      </w:pPr>
      <w:r w:rsidRPr="0088378E">
        <w:rPr>
          <w:rFonts w:ascii="Arial" w:hAnsi="Arial" w:cs="Arial"/>
          <w:szCs w:val="22"/>
        </w:rPr>
        <w:t>....................................................</w:t>
      </w:r>
      <w:r w:rsidRPr="0088378E">
        <w:rPr>
          <w:rFonts w:ascii="Arial" w:hAnsi="Arial" w:cs="Arial"/>
          <w:szCs w:val="22"/>
        </w:rPr>
        <w:tab/>
      </w:r>
      <w:r w:rsidR="00C07573" w:rsidRPr="0088378E">
        <w:rPr>
          <w:rFonts w:ascii="Arial" w:hAnsi="Arial" w:cs="Arial"/>
          <w:szCs w:val="22"/>
        </w:rPr>
        <w:tab/>
      </w:r>
      <w:r w:rsidRPr="0088378E">
        <w:rPr>
          <w:rFonts w:ascii="Arial" w:hAnsi="Arial" w:cs="Arial"/>
          <w:szCs w:val="22"/>
        </w:rPr>
        <w:tab/>
        <w:t>.......................................................</w:t>
      </w:r>
    </w:p>
    <w:p w14:paraId="1540B836" w14:textId="77777777" w:rsidR="009B75BA" w:rsidRDefault="00302AF9" w:rsidP="00147F60">
      <w:pPr>
        <w:ind w:firstLine="284"/>
        <w:rPr>
          <w:rFonts w:ascii="Arial" w:hAnsi="Arial" w:cs="Arial"/>
          <w:szCs w:val="22"/>
        </w:rPr>
      </w:pPr>
      <w:r w:rsidRPr="0088378E">
        <w:rPr>
          <w:rFonts w:ascii="Arial" w:hAnsi="Arial" w:cs="Arial"/>
          <w:szCs w:val="22"/>
        </w:rPr>
        <w:t>za objednatele</w:t>
      </w:r>
    </w:p>
    <w:p w14:paraId="404F40A4" w14:textId="47F1EADD" w:rsidR="00302AF9" w:rsidRPr="0088378E" w:rsidRDefault="009B75BA" w:rsidP="00147F60">
      <w:pPr>
        <w:ind w:firstLine="284"/>
        <w:rPr>
          <w:rFonts w:ascii="Arial" w:hAnsi="Arial" w:cs="Arial"/>
          <w:szCs w:val="22"/>
        </w:rPr>
      </w:pPr>
      <w:r>
        <w:rPr>
          <w:rFonts w:ascii="Arial" w:hAnsi="Arial" w:cs="Arial"/>
          <w:szCs w:val="22"/>
        </w:rPr>
        <w:t>Ing. Jiří Anděl, CSc. primátor města</w:t>
      </w:r>
      <w:r w:rsidR="00302AF9" w:rsidRPr="0088378E">
        <w:rPr>
          <w:rFonts w:ascii="Arial" w:hAnsi="Arial" w:cs="Arial"/>
          <w:szCs w:val="22"/>
        </w:rPr>
        <w:tab/>
      </w:r>
      <w:r w:rsidR="00302AF9" w:rsidRPr="0088378E">
        <w:rPr>
          <w:rFonts w:ascii="Arial" w:hAnsi="Arial" w:cs="Arial"/>
          <w:szCs w:val="22"/>
        </w:rPr>
        <w:tab/>
      </w:r>
      <w:r w:rsidR="00302AF9" w:rsidRPr="0088378E">
        <w:rPr>
          <w:rFonts w:ascii="Arial" w:hAnsi="Arial" w:cs="Arial"/>
          <w:szCs w:val="22"/>
        </w:rPr>
        <w:tab/>
      </w:r>
      <w:r w:rsidR="00302AF9" w:rsidRPr="0088378E">
        <w:rPr>
          <w:rFonts w:ascii="Arial" w:hAnsi="Arial" w:cs="Arial"/>
          <w:szCs w:val="22"/>
        </w:rPr>
        <w:tab/>
      </w:r>
      <w:r w:rsidR="00302AF9" w:rsidRPr="00147F60">
        <w:rPr>
          <w:rFonts w:ascii="Arial" w:hAnsi="Arial" w:cs="Arial"/>
          <w:szCs w:val="22"/>
        </w:rPr>
        <w:t xml:space="preserve">za </w:t>
      </w:r>
      <w:r w:rsidR="00D85AB0" w:rsidRPr="00147F60">
        <w:rPr>
          <w:rFonts w:ascii="Arial" w:hAnsi="Arial" w:cs="Arial"/>
          <w:szCs w:val="22"/>
        </w:rPr>
        <w:t>z</w:t>
      </w:r>
      <w:r w:rsidR="00302AF9" w:rsidRPr="00147F60">
        <w:rPr>
          <w:rFonts w:ascii="Arial" w:hAnsi="Arial" w:cs="Arial"/>
          <w:szCs w:val="22"/>
        </w:rPr>
        <w:t>hotovitele</w:t>
      </w:r>
      <w:r w:rsidR="00302AF9" w:rsidRPr="0088378E">
        <w:rPr>
          <w:rFonts w:ascii="Arial" w:hAnsi="Arial" w:cs="Arial"/>
          <w:szCs w:val="22"/>
        </w:rPr>
        <w:t xml:space="preserve"> </w:t>
      </w:r>
    </w:p>
    <w:sectPr w:rsidR="00302AF9" w:rsidRPr="0088378E" w:rsidSect="00A878F6">
      <w:footerReference w:type="default" r:id="rId8"/>
      <w:headerReference w:type="first" r:id="rId9"/>
      <w:footerReference w:type="first" r:id="rId10"/>
      <w:type w:val="continuous"/>
      <w:pgSz w:w="11907" w:h="16839" w:code="9"/>
      <w:pgMar w:top="1702" w:right="1275" w:bottom="1276" w:left="1276" w:header="426" w:footer="411"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BA1E" w14:textId="77777777" w:rsidR="00194327" w:rsidRDefault="00194327">
      <w:r>
        <w:separator/>
      </w:r>
    </w:p>
  </w:endnote>
  <w:endnote w:type="continuationSeparator" w:id="0">
    <w:p w14:paraId="74732FD4" w14:textId="77777777" w:rsidR="00194327" w:rsidRDefault="0019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3D40" w14:textId="77777777" w:rsidR="00302AF9" w:rsidRPr="008F1C91" w:rsidRDefault="00302AF9" w:rsidP="005F0CD9">
    <w:pPr>
      <w:pStyle w:val="Zpat"/>
      <w:jc w:val="right"/>
    </w:pPr>
    <w:r w:rsidRPr="008F1C91">
      <w:rPr>
        <w:rFonts w:ascii="Arial" w:hAnsi="Arial" w:cs="Arial"/>
      </w:rPr>
      <w:t xml:space="preserve">Stránka </w:t>
    </w:r>
    <w:r w:rsidR="00CA1677" w:rsidRPr="008F1C91">
      <w:rPr>
        <w:rFonts w:ascii="Arial" w:hAnsi="Arial" w:cs="Arial"/>
        <w:b/>
      </w:rPr>
      <w:fldChar w:fldCharType="begin"/>
    </w:r>
    <w:r w:rsidRPr="008F1C91">
      <w:rPr>
        <w:rFonts w:ascii="Arial" w:hAnsi="Arial" w:cs="Arial"/>
        <w:b/>
      </w:rPr>
      <w:instrText>PAGE</w:instrText>
    </w:r>
    <w:r w:rsidR="00CA1677" w:rsidRPr="008F1C91">
      <w:rPr>
        <w:rFonts w:ascii="Arial" w:hAnsi="Arial" w:cs="Arial"/>
        <w:b/>
      </w:rPr>
      <w:fldChar w:fldCharType="separate"/>
    </w:r>
    <w:r w:rsidR="004619A8">
      <w:rPr>
        <w:rFonts w:ascii="Arial" w:hAnsi="Arial" w:cs="Arial"/>
        <w:b/>
        <w:noProof/>
      </w:rPr>
      <w:t>7</w:t>
    </w:r>
    <w:r w:rsidR="00CA1677" w:rsidRPr="008F1C91">
      <w:rPr>
        <w:rFonts w:ascii="Arial" w:hAnsi="Arial" w:cs="Arial"/>
        <w:b/>
      </w:rPr>
      <w:fldChar w:fldCharType="end"/>
    </w:r>
    <w:r w:rsidRPr="008F1C91">
      <w:rPr>
        <w:rFonts w:ascii="Arial" w:hAnsi="Arial" w:cs="Arial"/>
      </w:rPr>
      <w:t xml:space="preserve"> z </w:t>
    </w:r>
    <w:r w:rsidR="00CA1677" w:rsidRPr="008F1C91">
      <w:rPr>
        <w:rFonts w:ascii="Arial" w:hAnsi="Arial" w:cs="Arial"/>
        <w:b/>
      </w:rPr>
      <w:fldChar w:fldCharType="begin"/>
    </w:r>
    <w:r w:rsidRPr="008F1C91">
      <w:rPr>
        <w:rFonts w:ascii="Arial" w:hAnsi="Arial" w:cs="Arial"/>
        <w:b/>
      </w:rPr>
      <w:instrText>NUMPAGES</w:instrText>
    </w:r>
    <w:r w:rsidR="00CA1677" w:rsidRPr="008F1C91">
      <w:rPr>
        <w:rFonts w:ascii="Arial" w:hAnsi="Arial" w:cs="Arial"/>
        <w:b/>
      </w:rPr>
      <w:fldChar w:fldCharType="separate"/>
    </w:r>
    <w:r w:rsidR="004619A8">
      <w:rPr>
        <w:rFonts w:ascii="Arial" w:hAnsi="Arial" w:cs="Arial"/>
        <w:b/>
        <w:noProof/>
      </w:rPr>
      <w:t>7</w:t>
    </w:r>
    <w:r w:rsidR="00CA1677" w:rsidRPr="008F1C91">
      <w:rPr>
        <w:rFonts w:ascii="Arial" w:hAnsi="Arial" w:cs="Arial"/>
        <w:b/>
      </w:rPr>
      <w:fldChar w:fldCharType="end"/>
    </w:r>
  </w:p>
  <w:p w14:paraId="690C9644" w14:textId="77777777" w:rsidR="00302AF9" w:rsidRDefault="00302A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465088479"/>
      <w:docPartObj>
        <w:docPartGallery w:val="Page Numbers (Bottom of Page)"/>
        <w:docPartUnique/>
      </w:docPartObj>
    </w:sdtPr>
    <w:sdtContent>
      <w:sdt>
        <w:sdtPr>
          <w:rPr>
            <w:rFonts w:ascii="Arial" w:hAnsi="Arial" w:cs="Arial"/>
          </w:rPr>
          <w:id w:val="860082579"/>
          <w:docPartObj>
            <w:docPartGallery w:val="Page Numbers (Top of Page)"/>
            <w:docPartUnique/>
          </w:docPartObj>
        </w:sdtPr>
        <w:sdtContent>
          <w:p w14:paraId="19F274A9" w14:textId="77777777" w:rsidR="008F1C91" w:rsidRPr="008F1C91" w:rsidRDefault="008F1C91">
            <w:pPr>
              <w:pStyle w:val="Zpat"/>
              <w:jc w:val="right"/>
              <w:rPr>
                <w:rFonts w:ascii="Arial" w:hAnsi="Arial" w:cs="Arial"/>
              </w:rPr>
            </w:pPr>
            <w:r w:rsidRPr="008F1C91">
              <w:rPr>
                <w:rFonts w:ascii="Arial" w:hAnsi="Arial" w:cs="Arial"/>
              </w:rPr>
              <w:t xml:space="preserve">Stránka </w:t>
            </w:r>
            <w:r w:rsidRPr="008F1C91">
              <w:rPr>
                <w:rFonts w:ascii="Arial" w:hAnsi="Arial" w:cs="Arial"/>
                <w:b/>
                <w:bCs/>
              </w:rPr>
              <w:fldChar w:fldCharType="begin"/>
            </w:r>
            <w:r w:rsidRPr="008F1C91">
              <w:rPr>
                <w:rFonts w:ascii="Arial" w:hAnsi="Arial" w:cs="Arial"/>
                <w:b/>
                <w:bCs/>
              </w:rPr>
              <w:instrText>PAGE</w:instrText>
            </w:r>
            <w:r w:rsidRPr="008F1C91">
              <w:rPr>
                <w:rFonts w:ascii="Arial" w:hAnsi="Arial" w:cs="Arial"/>
                <w:b/>
                <w:bCs/>
              </w:rPr>
              <w:fldChar w:fldCharType="separate"/>
            </w:r>
            <w:r w:rsidR="004619A8">
              <w:rPr>
                <w:rFonts w:ascii="Arial" w:hAnsi="Arial" w:cs="Arial"/>
                <w:b/>
                <w:bCs/>
                <w:noProof/>
              </w:rPr>
              <w:t>1</w:t>
            </w:r>
            <w:r w:rsidRPr="008F1C91">
              <w:rPr>
                <w:rFonts w:ascii="Arial" w:hAnsi="Arial" w:cs="Arial"/>
                <w:b/>
                <w:bCs/>
              </w:rPr>
              <w:fldChar w:fldCharType="end"/>
            </w:r>
            <w:r w:rsidRPr="008F1C91">
              <w:rPr>
                <w:rFonts w:ascii="Arial" w:hAnsi="Arial" w:cs="Arial"/>
              </w:rPr>
              <w:t xml:space="preserve"> z </w:t>
            </w:r>
            <w:r w:rsidRPr="008F1C91">
              <w:rPr>
                <w:rFonts w:ascii="Arial" w:hAnsi="Arial" w:cs="Arial"/>
                <w:b/>
                <w:bCs/>
              </w:rPr>
              <w:fldChar w:fldCharType="begin"/>
            </w:r>
            <w:r w:rsidRPr="008F1C91">
              <w:rPr>
                <w:rFonts w:ascii="Arial" w:hAnsi="Arial" w:cs="Arial"/>
                <w:b/>
                <w:bCs/>
              </w:rPr>
              <w:instrText>NUMPAGES</w:instrText>
            </w:r>
            <w:r w:rsidRPr="008F1C91">
              <w:rPr>
                <w:rFonts w:ascii="Arial" w:hAnsi="Arial" w:cs="Arial"/>
                <w:b/>
                <w:bCs/>
              </w:rPr>
              <w:fldChar w:fldCharType="separate"/>
            </w:r>
            <w:r w:rsidR="004619A8">
              <w:rPr>
                <w:rFonts w:ascii="Arial" w:hAnsi="Arial" w:cs="Arial"/>
                <w:b/>
                <w:bCs/>
                <w:noProof/>
              </w:rPr>
              <w:t>1</w:t>
            </w:r>
            <w:r w:rsidRPr="008F1C91">
              <w:rPr>
                <w:rFonts w:ascii="Arial" w:hAnsi="Arial" w:cs="Arial"/>
                <w:b/>
                <w:bCs/>
              </w:rPr>
              <w:fldChar w:fldCharType="end"/>
            </w:r>
          </w:p>
        </w:sdtContent>
      </w:sdt>
    </w:sdtContent>
  </w:sdt>
  <w:p w14:paraId="05722C13" w14:textId="77777777" w:rsidR="008F1C91" w:rsidRDefault="008F1C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D93C" w14:textId="77777777" w:rsidR="00194327" w:rsidRDefault="00194327">
      <w:r>
        <w:separator/>
      </w:r>
    </w:p>
  </w:footnote>
  <w:footnote w:type="continuationSeparator" w:id="0">
    <w:p w14:paraId="61D061CC" w14:textId="77777777" w:rsidR="00194327" w:rsidRDefault="0019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6B83" w14:textId="45ABDA7C" w:rsidR="00E23E1F" w:rsidRDefault="00E23E1F" w:rsidP="00A14F34">
    <w:pPr>
      <w:pStyle w:val="Zhlav"/>
      <w:tabs>
        <w:tab w:val="clear" w:pos="4536"/>
        <w:tab w:val="clear" w:pos="9072"/>
      </w:tabs>
      <w:jc w:val="right"/>
      <w:rPr>
        <w:rFonts w:ascii="Arial" w:hAnsi="Arial" w:cs="Arial"/>
        <w:b/>
        <w:bCs/>
        <w:color w:val="808080" w:themeColor="background1" w:themeShade="80"/>
      </w:rPr>
    </w:pPr>
    <w:r w:rsidRPr="00A14F34">
      <w:rPr>
        <w:rFonts w:ascii="Arial" w:hAnsi="Arial" w:cs="Arial"/>
        <w:color w:val="808080" w:themeColor="background1" w:themeShade="80"/>
      </w:rPr>
      <w:t xml:space="preserve">systémové číslo </w:t>
    </w:r>
    <w:r w:rsidR="00A14F34" w:rsidRPr="00A14F34">
      <w:rPr>
        <w:rFonts w:ascii="Arial" w:hAnsi="Arial" w:cs="Arial"/>
        <w:color w:val="808080" w:themeColor="background1" w:themeShade="80"/>
      </w:rPr>
      <w:t>VZ</w:t>
    </w:r>
    <w:r w:rsidRPr="00A14F34">
      <w:rPr>
        <w:rFonts w:ascii="Arial" w:hAnsi="Arial" w:cs="Arial"/>
        <w:color w:val="808080" w:themeColor="background1" w:themeShade="80"/>
      </w:rPr>
      <w:t xml:space="preserve"> </w:t>
    </w:r>
    <w:r w:rsidR="009D65A3" w:rsidRPr="009D65A3">
      <w:rPr>
        <w:rFonts w:ascii="Arial" w:hAnsi="Arial" w:cs="Arial"/>
        <w:b/>
        <w:bCs/>
        <w:color w:val="808080" w:themeColor="background1" w:themeShade="80"/>
      </w:rPr>
      <w:t>P25V00000716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862"/>
    <w:multiLevelType w:val="singleLevel"/>
    <w:tmpl w:val="0758FD60"/>
    <w:lvl w:ilvl="0">
      <w:start w:val="1"/>
      <w:numFmt w:val="decimal"/>
      <w:lvlText w:val="%1."/>
      <w:lvlJc w:val="left"/>
      <w:pPr>
        <w:ind w:left="720" w:hanging="360"/>
      </w:pPr>
      <w:rPr>
        <w:rFonts w:cs="Times New Roman" w:hint="default"/>
        <w:b w:val="0"/>
        <w:color w:val="000000"/>
      </w:rPr>
    </w:lvl>
  </w:abstractNum>
  <w:abstractNum w:abstractNumId="1" w15:restartNumberingAfterBreak="0">
    <w:nsid w:val="0A8C47A0"/>
    <w:multiLevelType w:val="hybridMultilevel"/>
    <w:tmpl w:val="B9F223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7D4034"/>
    <w:multiLevelType w:val="hybridMultilevel"/>
    <w:tmpl w:val="B9F22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3516400B"/>
    <w:multiLevelType w:val="hybridMultilevel"/>
    <w:tmpl w:val="884095FE"/>
    <w:lvl w:ilvl="0" w:tplc="B14E7788">
      <w:start w:val="1"/>
      <w:numFmt w:val="decimal"/>
      <w:lvlText w:val="%1."/>
      <w:lvlJc w:val="left"/>
      <w:pPr>
        <w:ind w:left="1500" w:hanging="360"/>
      </w:pPr>
      <w:rPr>
        <w:rFonts w:cs="Times New Roman" w:hint="default"/>
        <w:b w:val="0"/>
        <w:color w:val="000000"/>
        <w:sz w:val="20"/>
        <w:szCs w:val="20"/>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5" w15:restartNumberingAfterBreak="0">
    <w:nsid w:val="354A106F"/>
    <w:multiLevelType w:val="hybridMultilevel"/>
    <w:tmpl w:val="314A4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B14833"/>
    <w:multiLevelType w:val="hybridMultilevel"/>
    <w:tmpl w:val="1924EBB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3A7C5B5E"/>
    <w:multiLevelType w:val="multilevel"/>
    <w:tmpl w:val="FB02209A"/>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0FD795F"/>
    <w:multiLevelType w:val="singleLevel"/>
    <w:tmpl w:val="0405000F"/>
    <w:lvl w:ilvl="0">
      <w:start w:val="1"/>
      <w:numFmt w:val="decimal"/>
      <w:lvlText w:val="%1."/>
      <w:lvlJc w:val="left"/>
      <w:pPr>
        <w:ind w:left="720" w:hanging="360"/>
      </w:pPr>
      <w:rPr>
        <w:rFonts w:hint="default"/>
      </w:rPr>
    </w:lvl>
  </w:abstractNum>
  <w:abstractNum w:abstractNumId="9" w15:restartNumberingAfterBreak="0">
    <w:nsid w:val="4E9313C2"/>
    <w:multiLevelType w:val="hybridMultilevel"/>
    <w:tmpl w:val="EE7472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703C1A"/>
    <w:multiLevelType w:val="hybridMultilevel"/>
    <w:tmpl w:val="EDDE0AB8"/>
    <w:lvl w:ilvl="0" w:tplc="86D2A1BE">
      <w:start w:val="1"/>
      <w:numFmt w:val="upperRoman"/>
      <w:lvlText w:val="%1."/>
      <w:lvlJc w:val="righ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5B9F35A1"/>
    <w:multiLevelType w:val="multilevel"/>
    <w:tmpl w:val="39AAA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9B1BDD"/>
    <w:multiLevelType w:val="hybridMultilevel"/>
    <w:tmpl w:val="32EA8A42"/>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6D9C566B"/>
    <w:multiLevelType w:val="hybridMultilevel"/>
    <w:tmpl w:val="1C6E2572"/>
    <w:lvl w:ilvl="0" w:tplc="EF44941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F86875"/>
    <w:multiLevelType w:val="hybridMultilevel"/>
    <w:tmpl w:val="D3829E4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794E64FC"/>
    <w:multiLevelType w:val="hybridMultilevel"/>
    <w:tmpl w:val="E8942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98708C"/>
    <w:multiLevelType w:val="hybridMultilevel"/>
    <w:tmpl w:val="CCC05700"/>
    <w:lvl w:ilvl="0" w:tplc="803615DA">
      <w:start w:val="1"/>
      <w:numFmt w:val="lowerLetter"/>
      <w:lvlText w:val="%1)"/>
      <w:lvlJc w:val="left"/>
      <w:pPr>
        <w:ind w:left="522" w:hanging="38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418210574">
    <w:abstractNumId w:val="0"/>
  </w:num>
  <w:num w:numId="2" w16cid:durableId="1248999341">
    <w:abstractNumId w:val="4"/>
  </w:num>
  <w:num w:numId="3" w16cid:durableId="1006203003">
    <w:abstractNumId w:val="3"/>
  </w:num>
  <w:num w:numId="4" w16cid:durableId="1093167035">
    <w:abstractNumId w:val="8"/>
  </w:num>
  <w:num w:numId="5" w16cid:durableId="257252349">
    <w:abstractNumId w:val="11"/>
  </w:num>
  <w:num w:numId="6" w16cid:durableId="1631981873">
    <w:abstractNumId w:val="9"/>
  </w:num>
  <w:num w:numId="7" w16cid:durableId="370617707">
    <w:abstractNumId w:val="2"/>
  </w:num>
  <w:num w:numId="8" w16cid:durableId="309871009">
    <w:abstractNumId w:val="15"/>
  </w:num>
  <w:num w:numId="9" w16cid:durableId="811411697">
    <w:abstractNumId w:val="13"/>
  </w:num>
  <w:num w:numId="10" w16cid:durableId="1825198046">
    <w:abstractNumId w:val="6"/>
  </w:num>
  <w:num w:numId="11" w16cid:durableId="524171448">
    <w:abstractNumId w:val="12"/>
  </w:num>
  <w:num w:numId="12" w16cid:durableId="493763567">
    <w:abstractNumId w:val="16"/>
  </w:num>
  <w:num w:numId="13" w16cid:durableId="2088963397">
    <w:abstractNumId w:val="5"/>
  </w:num>
  <w:num w:numId="14" w16cid:durableId="943028147">
    <w:abstractNumId w:val="14"/>
  </w:num>
  <w:num w:numId="15" w16cid:durableId="1238323373">
    <w:abstractNumId w:val="10"/>
  </w:num>
  <w:num w:numId="16" w16cid:durableId="126434728">
    <w:abstractNumId w:val="1"/>
  </w:num>
  <w:num w:numId="17" w16cid:durableId="1729571146">
    <w:abstractNumId w:val="7"/>
  </w:num>
  <w:num w:numId="18" w16cid:durableId="12716817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299"/>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32"/>
    <w:rsid w:val="00001847"/>
    <w:rsid w:val="000057E8"/>
    <w:rsid w:val="00005C64"/>
    <w:rsid w:val="00007325"/>
    <w:rsid w:val="000138EC"/>
    <w:rsid w:val="000160E0"/>
    <w:rsid w:val="00017A35"/>
    <w:rsid w:val="000239F5"/>
    <w:rsid w:val="00024186"/>
    <w:rsid w:val="00024805"/>
    <w:rsid w:val="00025094"/>
    <w:rsid w:val="000272F5"/>
    <w:rsid w:val="00027AFB"/>
    <w:rsid w:val="00030AAF"/>
    <w:rsid w:val="00032FE2"/>
    <w:rsid w:val="00034CB6"/>
    <w:rsid w:val="00042C78"/>
    <w:rsid w:val="000520EF"/>
    <w:rsid w:val="00052A63"/>
    <w:rsid w:val="00052B36"/>
    <w:rsid w:val="00062349"/>
    <w:rsid w:val="00064F00"/>
    <w:rsid w:val="00067536"/>
    <w:rsid w:val="00067865"/>
    <w:rsid w:val="00072786"/>
    <w:rsid w:val="000729CF"/>
    <w:rsid w:val="000750F6"/>
    <w:rsid w:val="0007679F"/>
    <w:rsid w:val="00076967"/>
    <w:rsid w:val="000769E2"/>
    <w:rsid w:val="00076F96"/>
    <w:rsid w:val="00077BD5"/>
    <w:rsid w:val="000809CB"/>
    <w:rsid w:val="000817DA"/>
    <w:rsid w:val="00090803"/>
    <w:rsid w:val="00092AC9"/>
    <w:rsid w:val="00096BB5"/>
    <w:rsid w:val="00097156"/>
    <w:rsid w:val="000A0E11"/>
    <w:rsid w:val="000A4321"/>
    <w:rsid w:val="000A58CE"/>
    <w:rsid w:val="000A6840"/>
    <w:rsid w:val="000A6E3F"/>
    <w:rsid w:val="000B054C"/>
    <w:rsid w:val="000B1715"/>
    <w:rsid w:val="000B36BE"/>
    <w:rsid w:val="000B4181"/>
    <w:rsid w:val="000B4D3A"/>
    <w:rsid w:val="000C079D"/>
    <w:rsid w:val="000C1B5F"/>
    <w:rsid w:val="000C20CF"/>
    <w:rsid w:val="000C288D"/>
    <w:rsid w:val="000C45B9"/>
    <w:rsid w:val="000C7912"/>
    <w:rsid w:val="000D6F2B"/>
    <w:rsid w:val="000E0404"/>
    <w:rsid w:val="000E3A59"/>
    <w:rsid w:val="000E6892"/>
    <w:rsid w:val="000E7D9D"/>
    <w:rsid w:val="000E7EFB"/>
    <w:rsid w:val="000F3074"/>
    <w:rsid w:val="000F57CB"/>
    <w:rsid w:val="001008BD"/>
    <w:rsid w:val="00104466"/>
    <w:rsid w:val="001052E9"/>
    <w:rsid w:val="00105768"/>
    <w:rsid w:val="00105CAC"/>
    <w:rsid w:val="001069C6"/>
    <w:rsid w:val="00116AD4"/>
    <w:rsid w:val="001226DE"/>
    <w:rsid w:val="00123C04"/>
    <w:rsid w:val="00124559"/>
    <w:rsid w:val="00134D8E"/>
    <w:rsid w:val="0013586E"/>
    <w:rsid w:val="00137278"/>
    <w:rsid w:val="001421FB"/>
    <w:rsid w:val="00144281"/>
    <w:rsid w:val="001469E2"/>
    <w:rsid w:val="00147F60"/>
    <w:rsid w:val="00156A48"/>
    <w:rsid w:val="00156C29"/>
    <w:rsid w:val="00157795"/>
    <w:rsid w:val="001651BD"/>
    <w:rsid w:val="0017075C"/>
    <w:rsid w:val="00177728"/>
    <w:rsid w:val="001814A7"/>
    <w:rsid w:val="00181BE1"/>
    <w:rsid w:val="00185467"/>
    <w:rsid w:val="001861A9"/>
    <w:rsid w:val="00186B26"/>
    <w:rsid w:val="00194327"/>
    <w:rsid w:val="00194636"/>
    <w:rsid w:val="001A18CB"/>
    <w:rsid w:val="001A2AF5"/>
    <w:rsid w:val="001A3AF6"/>
    <w:rsid w:val="001A53EB"/>
    <w:rsid w:val="001B7F0B"/>
    <w:rsid w:val="001C26A7"/>
    <w:rsid w:val="001C271E"/>
    <w:rsid w:val="001C7A39"/>
    <w:rsid w:val="001D0A1E"/>
    <w:rsid w:val="001D0E6B"/>
    <w:rsid w:val="001D273F"/>
    <w:rsid w:val="001D4417"/>
    <w:rsid w:val="001D4FF9"/>
    <w:rsid w:val="001D6E86"/>
    <w:rsid w:val="001D79D7"/>
    <w:rsid w:val="001E39CF"/>
    <w:rsid w:val="001E3FD9"/>
    <w:rsid w:val="001E4735"/>
    <w:rsid w:val="001E4B2B"/>
    <w:rsid w:val="001F0474"/>
    <w:rsid w:val="001F15D3"/>
    <w:rsid w:val="002030C9"/>
    <w:rsid w:val="00206B1D"/>
    <w:rsid w:val="00213B0C"/>
    <w:rsid w:val="0021738C"/>
    <w:rsid w:val="00222F89"/>
    <w:rsid w:val="0023687F"/>
    <w:rsid w:val="00250645"/>
    <w:rsid w:val="002539B3"/>
    <w:rsid w:val="002573E3"/>
    <w:rsid w:val="00265B66"/>
    <w:rsid w:val="002661C0"/>
    <w:rsid w:val="002669E1"/>
    <w:rsid w:val="00274C96"/>
    <w:rsid w:val="0028042E"/>
    <w:rsid w:val="00282172"/>
    <w:rsid w:val="00282E50"/>
    <w:rsid w:val="00283B37"/>
    <w:rsid w:val="00287567"/>
    <w:rsid w:val="00290AD3"/>
    <w:rsid w:val="00293A58"/>
    <w:rsid w:val="00295A0D"/>
    <w:rsid w:val="002B03E1"/>
    <w:rsid w:val="002B04C4"/>
    <w:rsid w:val="002B078D"/>
    <w:rsid w:val="002B26CA"/>
    <w:rsid w:val="002B3D8A"/>
    <w:rsid w:val="002B64A1"/>
    <w:rsid w:val="002B7886"/>
    <w:rsid w:val="002C4816"/>
    <w:rsid w:val="002C4BB9"/>
    <w:rsid w:val="002C4BCD"/>
    <w:rsid w:val="002C710E"/>
    <w:rsid w:val="002C7818"/>
    <w:rsid w:val="002D3396"/>
    <w:rsid w:val="002D62FA"/>
    <w:rsid w:val="002E0346"/>
    <w:rsid w:val="002E1AC1"/>
    <w:rsid w:val="002E67E0"/>
    <w:rsid w:val="002F1F27"/>
    <w:rsid w:val="00302AF9"/>
    <w:rsid w:val="00304558"/>
    <w:rsid w:val="003056C6"/>
    <w:rsid w:val="0031036F"/>
    <w:rsid w:val="0031434B"/>
    <w:rsid w:val="0031640E"/>
    <w:rsid w:val="003270FD"/>
    <w:rsid w:val="0033060C"/>
    <w:rsid w:val="003307AF"/>
    <w:rsid w:val="00333C47"/>
    <w:rsid w:val="003375CE"/>
    <w:rsid w:val="003426C2"/>
    <w:rsid w:val="00344013"/>
    <w:rsid w:val="00345E55"/>
    <w:rsid w:val="00346FFA"/>
    <w:rsid w:val="003509B0"/>
    <w:rsid w:val="00352FD3"/>
    <w:rsid w:val="003541AA"/>
    <w:rsid w:val="00354E34"/>
    <w:rsid w:val="00356095"/>
    <w:rsid w:val="003577E2"/>
    <w:rsid w:val="003609D6"/>
    <w:rsid w:val="00361C83"/>
    <w:rsid w:val="003620AB"/>
    <w:rsid w:val="00363FE3"/>
    <w:rsid w:val="0036691C"/>
    <w:rsid w:val="0037084F"/>
    <w:rsid w:val="003727B9"/>
    <w:rsid w:val="00380423"/>
    <w:rsid w:val="00383F34"/>
    <w:rsid w:val="0038556F"/>
    <w:rsid w:val="00387994"/>
    <w:rsid w:val="00387D59"/>
    <w:rsid w:val="00394597"/>
    <w:rsid w:val="003A49A0"/>
    <w:rsid w:val="003A4E2F"/>
    <w:rsid w:val="003B00F6"/>
    <w:rsid w:val="003B7ABA"/>
    <w:rsid w:val="003C18F3"/>
    <w:rsid w:val="003C2C58"/>
    <w:rsid w:val="003D522D"/>
    <w:rsid w:val="003D5476"/>
    <w:rsid w:val="003D5E0D"/>
    <w:rsid w:val="003E05BB"/>
    <w:rsid w:val="003E0AA4"/>
    <w:rsid w:val="003E496D"/>
    <w:rsid w:val="003F0EDB"/>
    <w:rsid w:val="003F3423"/>
    <w:rsid w:val="004049B2"/>
    <w:rsid w:val="004101E7"/>
    <w:rsid w:val="0041355C"/>
    <w:rsid w:val="00413EC4"/>
    <w:rsid w:val="004158A6"/>
    <w:rsid w:val="00415F26"/>
    <w:rsid w:val="0042477F"/>
    <w:rsid w:val="00425E40"/>
    <w:rsid w:val="004260E2"/>
    <w:rsid w:val="00426BDF"/>
    <w:rsid w:val="0043134C"/>
    <w:rsid w:val="004319DE"/>
    <w:rsid w:val="00434B1D"/>
    <w:rsid w:val="004369A4"/>
    <w:rsid w:val="00437674"/>
    <w:rsid w:val="00440874"/>
    <w:rsid w:val="00442633"/>
    <w:rsid w:val="004433FB"/>
    <w:rsid w:val="00444902"/>
    <w:rsid w:val="004451A5"/>
    <w:rsid w:val="00454005"/>
    <w:rsid w:val="00457903"/>
    <w:rsid w:val="00460889"/>
    <w:rsid w:val="004616AC"/>
    <w:rsid w:val="004619A8"/>
    <w:rsid w:val="00464871"/>
    <w:rsid w:val="00464949"/>
    <w:rsid w:val="00470690"/>
    <w:rsid w:val="00470958"/>
    <w:rsid w:val="004820C1"/>
    <w:rsid w:val="0048243C"/>
    <w:rsid w:val="004868BF"/>
    <w:rsid w:val="00490E8A"/>
    <w:rsid w:val="004922B9"/>
    <w:rsid w:val="00496EA4"/>
    <w:rsid w:val="00497AFC"/>
    <w:rsid w:val="004A075E"/>
    <w:rsid w:val="004A3038"/>
    <w:rsid w:val="004A4CEB"/>
    <w:rsid w:val="004A6516"/>
    <w:rsid w:val="004A7387"/>
    <w:rsid w:val="004A7394"/>
    <w:rsid w:val="004B140D"/>
    <w:rsid w:val="004B2B3A"/>
    <w:rsid w:val="004B43B5"/>
    <w:rsid w:val="004C0135"/>
    <w:rsid w:val="004C49FB"/>
    <w:rsid w:val="004C7578"/>
    <w:rsid w:val="004D59EB"/>
    <w:rsid w:val="004E3A68"/>
    <w:rsid w:val="004E65C0"/>
    <w:rsid w:val="004E6F32"/>
    <w:rsid w:val="004F017F"/>
    <w:rsid w:val="004F10E4"/>
    <w:rsid w:val="004F3CA8"/>
    <w:rsid w:val="004F4693"/>
    <w:rsid w:val="004F771E"/>
    <w:rsid w:val="004F7F27"/>
    <w:rsid w:val="00502419"/>
    <w:rsid w:val="005128F8"/>
    <w:rsid w:val="00520C58"/>
    <w:rsid w:val="0052291B"/>
    <w:rsid w:val="00522E87"/>
    <w:rsid w:val="0052594C"/>
    <w:rsid w:val="00534327"/>
    <w:rsid w:val="00537894"/>
    <w:rsid w:val="005415D0"/>
    <w:rsid w:val="00542B21"/>
    <w:rsid w:val="005459D8"/>
    <w:rsid w:val="00547C93"/>
    <w:rsid w:val="00552A48"/>
    <w:rsid w:val="00560EE3"/>
    <w:rsid w:val="00564F49"/>
    <w:rsid w:val="00566DE8"/>
    <w:rsid w:val="00571EE4"/>
    <w:rsid w:val="00576BCB"/>
    <w:rsid w:val="00577C65"/>
    <w:rsid w:val="00581E6E"/>
    <w:rsid w:val="00583261"/>
    <w:rsid w:val="005835BD"/>
    <w:rsid w:val="00584241"/>
    <w:rsid w:val="00592559"/>
    <w:rsid w:val="005937DA"/>
    <w:rsid w:val="00594374"/>
    <w:rsid w:val="0059522E"/>
    <w:rsid w:val="0059673B"/>
    <w:rsid w:val="005971CA"/>
    <w:rsid w:val="005A30C9"/>
    <w:rsid w:val="005A59E3"/>
    <w:rsid w:val="005A6243"/>
    <w:rsid w:val="005A66FF"/>
    <w:rsid w:val="005B41BA"/>
    <w:rsid w:val="005B6E4C"/>
    <w:rsid w:val="005C0B03"/>
    <w:rsid w:val="005C4D3F"/>
    <w:rsid w:val="005C595C"/>
    <w:rsid w:val="005C634A"/>
    <w:rsid w:val="005D164A"/>
    <w:rsid w:val="005D16CD"/>
    <w:rsid w:val="005D39AE"/>
    <w:rsid w:val="005D4E3F"/>
    <w:rsid w:val="005D625F"/>
    <w:rsid w:val="005E3CA5"/>
    <w:rsid w:val="005E4AD5"/>
    <w:rsid w:val="005E5E85"/>
    <w:rsid w:val="005F0CD9"/>
    <w:rsid w:val="005F2FE7"/>
    <w:rsid w:val="005F40B5"/>
    <w:rsid w:val="005F4117"/>
    <w:rsid w:val="005F6948"/>
    <w:rsid w:val="005F7C12"/>
    <w:rsid w:val="00601A68"/>
    <w:rsid w:val="006032C9"/>
    <w:rsid w:val="00604283"/>
    <w:rsid w:val="00604B01"/>
    <w:rsid w:val="00605BBD"/>
    <w:rsid w:val="00607DCF"/>
    <w:rsid w:val="00611F1C"/>
    <w:rsid w:val="006167BA"/>
    <w:rsid w:val="00621597"/>
    <w:rsid w:val="00623846"/>
    <w:rsid w:val="0062589D"/>
    <w:rsid w:val="006268EE"/>
    <w:rsid w:val="00631294"/>
    <w:rsid w:val="006319BB"/>
    <w:rsid w:val="0063547E"/>
    <w:rsid w:val="0064167E"/>
    <w:rsid w:val="006432BA"/>
    <w:rsid w:val="006439D0"/>
    <w:rsid w:val="006443B2"/>
    <w:rsid w:val="00644D99"/>
    <w:rsid w:val="00646882"/>
    <w:rsid w:val="006537F1"/>
    <w:rsid w:val="00653AE2"/>
    <w:rsid w:val="00654A39"/>
    <w:rsid w:val="006555AD"/>
    <w:rsid w:val="006566F8"/>
    <w:rsid w:val="0065709A"/>
    <w:rsid w:val="006609CB"/>
    <w:rsid w:val="00662F65"/>
    <w:rsid w:val="006637B0"/>
    <w:rsid w:val="006671F8"/>
    <w:rsid w:val="0067069B"/>
    <w:rsid w:val="0067215D"/>
    <w:rsid w:val="00672D11"/>
    <w:rsid w:val="00674C74"/>
    <w:rsid w:val="006843B8"/>
    <w:rsid w:val="00685932"/>
    <w:rsid w:val="00690E21"/>
    <w:rsid w:val="00695A74"/>
    <w:rsid w:val="006A2793"/>
    <w:rsid w:val="006A40BB"/>
    <w:rsid w:val="006A6C04"/>
    <w:rsid w:val="006B202D"/>
    <w:rsid w:val="006B4D3E"/>
    <w:rsid w:val="006B5CBC"/>
    <w:rsid w:val="006C0859"/>
    <w:rsid w:val="006C0A0E"/>
    <w:rsid w:val="006C2997"/>
    <w:rsid w:val="006C5764"/>
    <w:rsid w:val="006C6B3A"/>
    <w:rsid w:val="006D2228"/>
    <w:rsid w:val="006D542B"/>
    <w:rsid w:val="006D7A1F"/>
    <w:rsid w:val="006E1669"/>
    <w:rsid w:val="006E5899"/>
    <w:rsid w:val="006E5C65"/>
    <w:rsid w:val="006F2A50"/>
    <w:rsid w:val="006F3A7A"/>
    <w:rsid w:val="006F480F"/>
    <w:rsid w:val="006F5396"/>
    <w:rsid w:val="006F689C"/>
    <w:rsid w:val="0070083D"/>
    <w:rsid w:val="0070137A"/>
    <w:rsid w:val="00701B07"/>
    <w:rsid w:val="007037B6"/>
    <w:rsid w:val="007072E0"/>
    <w:rsid w:val="0070770A"/>
    <w:rsid w:val="00715A3E"/>
    <w:rsid w:val="0071635B"/>
    <w:rsid w:val="007204FC"/>
    <w:rsid w:val="00727512"/>
    <w:rsid w:val="00732D78"/>
    <w:rsid w:val="007373DC"/>
    <w:rsid w:val="00740A73"/>
    <w:rsid w:val="0074480F"/>
    <w:rsid w:val="00745F59"/>
    <w:rsid w:val="0075023C"/>
    <w:rsid w:val="00753822"/>
    <w:rsid w:val="00753F2A"/>
    <w:rsid w:val="0075695E"/>
    <w:rsid w:val="00763332"/>
    <w:rsid w:val="007634A8"/>
    <w:rsid w:val="00765E55"/>
    <w:rsid w:val="0076759E"/>
    <w:rsid w:val="00770C61"/>
    <w:rsid w:val="00770E14"/>
    <w:rsid w:val="00776342"/>
    <w:rsid w:val="007773CF"/>
    <w:rsid w:val="007808A9"/>
    <w:rsid w:val="00784F49"/>
    <w:rsid w:val="00793A89"/>
    <w:rsid w:val="00793F7C"/>
    <w:rsid w:val="00795CBC"/>
    <w:rsid w:val="007A01D0"/>
    <w:rsid w:val="007A09B0"/>
    <w:rsid w:val="007A35C8"/>
    <w:rsid w:val="007B2C96"/>
    <w:rsid w:val="007B5F46"/>
    <w:rsid w:val="007B5FC7"/>
    <w:rsid w:val="007B73D4"/>
    <w:rsid w:val="007C216D"/>
    <w:rsid w:val="007C3F8A"/>
    <w:rsid w:val="007C5DDC"/>
    <w:rsid w:val="007D0814"/>
    <w:rsid w:val="007D0C73"/>
    <w:rsid w:val="007D32CF"/>
    <w:rsid w:val="007D7761"/>
    <w:rsid w:val="007E4AC2"/>
    <w:rsid w:val="007F3C83"/>
    <w:rsid w:val="007F4B16"/>
    <w:rsid w:val="007F5906"/>
    <w:rsid w:val="0080221B"/>
    <w:rsid w:val="00804B20"/>
    <w:rsid w:val="008066E9"/>
    <w:rsid w:val="00807196"/>
    <w:rsid w:val="008124D3"/>
    <w:rsid w:val="00813155"/>
    <w:rsid w:val="00820082"/>
    <w:rsid w:val="0082152A"/>
    <w:rsid w:val="00822686"/>
    <w:rsid w:val="00825C4B"/>
    <w:rsid w:val="008310AA"/>
    <w:rsid w:val="00834A82"/>
    <w:rsid w:val="00835C33"/>
    <w:rsid w:val="00835D1C"/>
    <w:rsid w:val="00837AE3"/>
    <w:rsid w:val="00840736"/>
    <w:rsid w:val="00843692"/>
    <w:rsid w:val="00843BC3"/>
    <w:rsid w:val="00843C72"/>
    <w:rsid w:val="00844073"/>
    <w:rsid w:val="008456B4"/>
    <w:rsid w:val="00846BEA"/>
    <w:rsid w:val="00847008"/>
    <w:rsid w:val="00847989"/>
    <w:rsid w:val="00852EE4"/>
    <w:rsid w:val="00853C52"/>
    <w:rsid w:val="00857A35"/>
    <w:rsid w:val="00861087"/>
    <w:rsid w:val="00862856"/>
    <w:rsid w:val="00862C62"/>
    <w:rsid w:val="00863CB6"/>
    <w:rsid w:val="00864553"/>
    <w:rsid w:val="008646D3"/>
    <w:rsid w:val="00866277"/>
    <w:rsid w:val="00872799"/>
    <w:rsid w:val="00874081"/>
    <w:rsid w:val="008743C8"/>
    <w:rsid w:val="00874CF2"/>
    <w:rsid w:val="00875BFB"/>
    <w:rsid w:val="00875D3C"/>
    <w:rsid w:val="00877E58"/>
    <w:rsid w:val="0088378E"/>
    <w:rsid w:val="008854E3"/>
    <w:rsid w:val="008861FB"/>
    <w:rsid w:val="0089287A"/>
    <w:rsid w:val="00892AF0"/>
    <w:rsid w:val="00895E71"/>
    <w:rsid w:val="00897AA8"/>
    <w:rsid w:val="008A6D7A"/>
    <w:rsid w:val="008B0C50"/>
    <w:rsid w:val="008B101F"/>
    <w:rsid w:val="008B434A"/>
    <w:rsid w:val="008C59EB"/>
    <w:rsid w:val="008C685E"/>
    <w:rsid w:val="008D007C"/>
    <w:rsid w:val="008D2866"/>
    <w:rsid w:val="008D3C91"/>
    <w:rsid w:val="008D52CD"/>
    <w:rsid w:val="008E51B6"/>
    <w:rsid w:val="008F1C91"/>
    <w:rsid w:val="008F526B"/>
    <w:rsid w:val="008F5344"/>
    <w:rsid w:val="008F6FE2"/>
    <w:rsid w:val="00906361"/>
    <w:rsid w:val="00907DEF"/>
    <w:rsid w:val="009134F7"/>
    <w:rsid w:val="00913E7E"/>
    <w:rsid w:val="00915BD5"/>
    <w:rsid w:val="009176B5"/>
    <w:rsid w:val="00917873"/>
    <w:rsid w:val="00927B33"/>
    <w:rsid w:val="00930719"/>
    <w:rsid w:val="00932109"/>
    <w:rsid w:val="0093364B"/>
    <w:rsid w:val="00933F70"/>
    <w:rsid w:val="00935E9D"/>
    <w:rsid w:val="009400AB"/>
    <w:rsid w:val="00943100"/>
    <w:rsid w:val="009457E5"/>
    <w:rsid w:val="009469AE"/>
    <w:rsid w:val="00950C2D"/>
    <w:rsid w:val="00955E15"/>
    <w:rsid w:val="0096063B"/>
    <w:rsid w:val="00961D6F"/>
    <w:rsid w:val="00965A93"/>
    <w:rsid w:val="00965BE4"/>
    <w:rsid w:val="00975B36"/>
    <w:rsid w:val="00980C54"/>
    <w:rsid w:val="00986533"/>
    <w:rsid w:val="009911C4"/>
    <w:rsid w:val="009935F8"/>
    <w:rsid w:val="00993D5C"/>
    <w:rsid w:val="00996606"/>
    <w:rsid w:val="009A1F45"/>
    <w:rsid w:val="009A2BF5"/>
    <w:rsid w:val="009A3A8E"/>
    <w:rsid w:val="009A7A39"/>
    <w:rsid w:val="009B357E"/>
    <w:rsid w:val="009B3DF3"/>
    <w:rsid w:val="009B75BA"/>
    <w:rsid w:val="009C3799"/>
    <w:rsid w:val="009C5B33"/>
    <w:rsid w:val="009D159F"/>
    <w:rsid w:val="009D320D"/>
    <w:rsid w:val="009D65A3"/>
    <w:rsid w:val="009E05A9"/>
    <w:rsid w:val="009E0F4E"/>
    <w:rsid w:val="009E1D08"/>
    <w:rsid w:val="009E3EDC"/>
    <w:rsid w:val="009E554D"/>
    <w:rsid w:val="009F28E5"/>
    <w:rsid w:val="009F3E7B"/>
    <w:rsid w:val="009F4336"/>
    <w:rsid w:val="009F51E0"/>
    <w:rsid w:val="009F76EB"/>
    <w:rsid w:val="00A13E45"/>
    <w:rsid w:val="00A14F34"/>
    <w:rsid w:val="00A167D4"/>
    <w:rsid w:val="00A1729C"/>
    <w:rsid w:val="00A17D60"/>
    <w:rsid w:val="00A2182C"/>
    <w:rsid w:val="00A2222B"/>
    <w:rsid w:val="00A233BE"/>
    <w:rsid w:val="00A23E0F"/>
    <w:rsid w:val="00A2437C"/>
    <w:rsid w:val="00A24786"/>
    <w:rsid w:val="00A2563D"/>
    <w:rsid w:val="00A27A3D"/>
    <w:rsid w:val="00A3011B"/>
    <w:rsid w:val="00A3152C"/>
    <w:rsid w:val="00A32E11"/>
    <w:rsid w:val="00A3328D"/>
    <w:rsid w:val="00A34544"/>
    <w:rsid w:val="00A35DA5"/>
    <w:rsid w:val="00A41BE4"/>
    <w:rsid w:val="00A44F85"/>
    <w:rsid w:val="00A45A62"/>
    <w:rsid w:val="00A479CD"/>
    <w:rsid w:val="00A506EB"/>
    <w:rsid w:val="00A54672"/>
    <w:rsid w:val="00A552FA"/>
    <w:rsid w:val="00A5754D"/>
    <w:rsid w:val="00A62D4A"/>
    <w:rsid w:val="00A65C92"/>
    <w:rsid w:val="00A65D5C"/>
    <w:rsid w:val="00A80637"/>
    <w:rsid w:val="00A82132"/>
    <w:rsid w:val="00A8493B"/>
    <w:rsid w:val="00A84A1F"/>
    <w:rsid w:val="00A84BDC"/>
    <w:rsid w:val="00A8728E"/>
    <w:rsid w:val="00A878F6"/>
    <w:rsid w:val="00A90A67"/>
    <w:rsid w:val="00A9139C"/>
    <w:rsid w:val="00A91813"/>
    <w:rsid w:val="00A91B29"/>
    <w:rsid w:val="00A91CF0"/>
    <w:rsid w:val="00A920A8"/>
    <w:rsid w:val="00A9340E"/>
    <w:rsid w:val="00AA041B"/>
    <w:rsid w:val="00AA0CCD"/>
    <w:rsid w:val="00AA4EA0"/>
    <w:rsid w:val="00AA704F"/>
    <w:rsid w:val="00AA76FD"/>
    <w:rsid w:val="00AB232E"/>
    <w:rsid w:val="00AB4443"/>
    <w:rsid w:val="00AB4CA4"/>
    <w:rsid w:val="00AC00DE"/>
    <w:rsid w:val="00AC1CD3"/>
    <w:rsid w:val="00AC2D76"/>
    <w:rsid w:val="00AC638C"/>
    <w:rsid w:val="00AC6960"/>
    <w:rsid w:val="00AC69F0"/>
    <w:rsid w:val="00AC7A3C"/>
    <w:rsid w:val="00AD1766"/>
    <w:rsid w:val="00AD62B3"/>
    <w:rsid w:val="00AE3F0C"/>
    <w:rsid w:val="00AE6723"/>
    <w:rsid w:val="00AF07F2"/>
    <w:rsid w:val="00AF5AEA"/>
    <w:rsid w:val="00B0314A"/>
    <w:rsid w:val="00B04BC7"/>
    <w:rsid w:val="00B04D9E"/>
    <w:rsid w:val="00B11C28"/>
    <w:rsid w:val="00B178BD"/>
    <w:rsid w:val="00B20F0A"/>
    <w:rsid w:val="00B21469"/>
    <w:rsid w:val="00B21A5B"/>
    <w:rsid w:val="00B22AC0"/>
    <w:rsid w:val="00B22EED"/>
    <w:rsid w:val="00B2329F"/>
    <w:rsid w:val="00B23E29"/>
    <w:rsid w:val="00B24955"/>
    <w:rsid w:val="00B27283"/>
    <w:rsid w:val="00B27844"/>
    <w:rsid w:val="00B30415"/>
    <w:rsid w:val="00B33E14"/>
    <w:rsid w:val="00B3452C"/>
    <w:rsid w:val="00B347D5"/>
    <w:rsid w:val="00B4441E"/>
    <w:rsid w:val="00B44F0C"/>
    <w:rsid w:val="00B45641"/>
    <w:rsid w:val="00B469F9"/>
    <w:rsid w:val="00B508FC"/>
    <w:rsid w:val="00B53397"/>
    <w:rsid w:val="00B61EBF"/>
    <w:rsid w:val="00B66587"/>
    <w:rsid w:val="00B670C6"/>
    <w:rsid w:val="00B6717B"/>
    <w:rsid w:val="00B67483"/>
    <w:rsid w:val="00B67951"/>
    <w:rsid w:val="00B705B9"/>
    <w:rsid w:val="00B71AD4"/>
    <w:rsid w:val="00B72B5F"/>
    <w:rsid w:val="00B81D7A"/>
    <w:rsid w:val="00B83C9F"/>
    <w:rsid w:val="00B83CF0"/>
    <w:rsid w:val="00B83E0D"/>
    <w:rsid w:val="00B8600B"/>
    <w:rsid w:val="00B87013"/>
    <w:rsid w:val="00B90171"/>
    <w:rsid w:val="00B9135A"/>
    <w:rsid w:val="00B9774C"/>
    <w:rsid w:val="00BA4D9F"/>
    <w:rsid w:val="00BB03EF"/>
    <w:rsid w:val="00BB230F"/>
    <w:rsid w:val="00BB2AC1"/>
    <w:rsid w:val="00BB354C"/>
    <w:rsid w:val="00BB39C7"/>
    <w:rsid w:val="00BB5B1B"/>
    <w:rsid w:val="00BB71EB"/>
    <w:rsid w:val="00BC2331"/>
    <w:rsid w:val="00BC2B69"/>
    <w:rsid w:val="00BD0736"/>
    <w:rsid w:val="00BD08EF"/>
    <w:rsid w:val="00BD1C1B"/>
    <w:rsid w:val="00BD2985"/>
    <w:rsid w:val="00BD3862"/>
    <w:rsid w:val="00BD48B4"/>
    <w:rsid w:val="00BE05E6"/>
    <w:rsid w:val="00BE4FE8"/>
    <w:rsid w:val="00BE5B61"/>
    <w:rsid w:val="00BE6202"/>
    <w:rsid w:val="00BF1611"/>
    <w:rsid w:val="00BF254D"/>
    <w:rsid w:val="00BF3DA1"/>
    <w:rsid w:val="00BF434C"/>
    <w:rsid w:val="00BF4919"/>
    <w:rsid w:val="00BF7171"/>
    <w:rsid w:val="00BF7452"/>
    <w:rsid w:val="00C009D7"/>
    <w:rsid w:val="00C051BB"/>
    <w:rsid w:val="00C0736E"/>
    <w:rsid w:val="00C07573"/>
    <w:rsid w:val="00C1553B"/>
    <w:rsid w:val="00C2078B"/>
    <w:rsid w:val="00C2081F"/>
    <w:rsid w:val="00C234E8"/>
    <w:rsid w:val="00C25579"/>
    <w:rsid w:val="00C2686F"/>
    <w:rsid w:val="00C34D50"/>
    <w:rsid w:val="00C37095"/>
    <w:rsid w:val="00C4308A"/>
    <w:rsid w:val="00C4502D"/>
    <w:rsid w:val="00C46CD2"/>
    <w:rsid w:val="00C46DFF"/>
    <w:rsid w:val="00C542BE"/>
    <w:rsid w:val="00C61E97"/>
    <w:rsid w:val="00C62777"/>
    <w:rsid w:val="00C627BF"/>
    <w:rsid w:val="00C63C26"/>
    <w:rsid w:val="00C65291"/>
    <w:rsid w:val="00C65964"/>
    <w:rsid w:val="00C65B1D"/>
    <w:rsid w:val="00C7384F"/>
    <w:rsid w:val="00C77493"/>
    <w:rsid w:val="00C7782B"/>
    <w:rsid w:val="00C84360"/>
    <w:rsid w:val="00C85970"/>
    <w:rsid w:val="00C91915"/>
    <w:rsid w:val="00C91B1D"/>
    <w:rsid w:val="00C93CAB"/>
    <w:rsid w:val="00C93F66"/>
    <w:rsid w:val="00C95D81"/>
    <w:rsid w:val="00C96E94"/>
    <w:rsid w:val="00CA1677"/>
    <w:rsid w:val="00CA185A"/>
    <w:rsid w:val="00CA3AC7"/>
    <w:rsid w:val="00CA6019"/>
    <w:rsid w:val="00CA6214"/>
    <w:rsid w:val="00CA7B4E"/>
    <w:rsid w:val="00CC03EE"/>
    <w:rsid w:val="00CC3D78"/>
    <w:rsid w:val="00CD0001"/>
    <w:rsid w:val="00CD1290"/>
    <w:rsid w:val="00CD1441"/>
    <w:rsid w:val="00CD1BA4"/>
    <w:rsid w:val="00CD1C36"/>
    <w:rsid w:val="00CD2565"/>
    <w:rsid w:val="00CD2FA2"/>
    <w:rsid w:val="00CE0A15"/>
    <w:rsid w:val="00CE2015"/>
    <w:rsid w:val="00CF49D4"/>
    <w:rsid w:val="00CF57F4"/>
    <w:rsid w:val="00D01F51"/>
    <w:rsid w:val="00D02223"/>
    <w:rsid w:val="00D0320F"/>
    <w:rsid w:val="00D06494"/>
    <w:rsid w:val="00D112B5"/>
    <w:rsid w:val="00D14C73"/>
    <w:rsid w:val="00D2027F"/>
    <w:rsid w:val="00D32281"/>
    <w:rsid w:val="00D32427"/>
    <w:rsid w:val="00D33F39"/>
    <w:rsid w:val="00D36359"/>
    <w:rsid w:val="00D40C86"/>
    <w:rsid w:val="00D42343"/>
    <w:rsid w:val="00D4293C"/>
    <w:rsid w:val="00D47718"/>
    <w:rsid w:val="00D4784C"/>
    <w:rsid w:val="00D527A1"/>
    <w:rsid w:val="00D54FB5"/>
    <w:rsid w:val="00D55686"/>
    <w:rsid w:val="00D558AC"/>
    <w:rsid w:val="00D5626D"/>
    <w:rsid w:val="00D6108C"/>
    <w:rsid w:val="00D61CBF"/>
    <w:rsid w:val="00D62B81"/>
    <w:rsid w:val="00D643D4"/>
    <w:rsid w:val="00D735DA"/>
    <w:rsid w:val="00D73A48"/>
    <w:rsid w:val="00D75F24"/>
    <w:rsid w:val="00D85AB0"/>
    <w:rsid w:val="00D86EE8"/>
    <w:rsid w:val="00D908CE"/>
    <w:rsid w:val="00D9610A"/>
    <w:rsid w:val="00D96903"/>
    <w:rsid w:val="00D971A3"/>
    <w:rsid w:val="00DA0766"/>
    <w:rsid w:val="00DA1042"/>
    <w:rsid w:val="00DA2DCA"/>
    <w:rsid w:val="00DA3D3D"/>
    <w:rsid w:val="00DB5FF4"/>
    <w:rsid w:val="00DB6D85"/>
    <w:rsid w:val="00DC1A5E"/>
    <w:rsid w:val="00DC200E"/>
    <w:rsid w:val="00DC42F2"/>
    <w:rsid w:val="00DC67EE"/>
    <w:rsid w:val="00DC6CF9"/>
    <w:rsid w:val="00DD13B9"/>
    <w:rsid w:val="00DD64A8"/>
    <w:rsid w:val="00DD6C5B"/>
    <w:rsid w:val="00DD6E56"/>
    <w:rsid w:val="00DE132D"/>
    <w:rsid w:val="00DE2D64"/>
    <w:rsid w:val="00DE46EE"/>
    <w:rsid w:val="00DF3146"/>
    <w:rsid w:val="00E03752"/>
    <w:rsid w:val="00E04E30"/>
    <w:rsid w:val="00E05BEE"/>
    <w:rsid w:val="00E07232"/>
    <w:rsid w:val="00E10709"/>
    <w:rsid w:val="00E11497"/>
    <w:rsid w:val="00E15408"/>
    <w:rsid w:val="00E1544A"/>
    <w:rsid w:val="00E20872"/>
    <w:rsid w:val="00E23E1F"/>
    <w:rsid w:val="00E2513F"/>
    <w:rsid w:val="00E3309F"/>
    <w:rsid w:val="00E34025"/>
    <w:rsid w:val="00E34444"/>
    <w:rsid w:val="00E35AF4"/>
    <w:rsid w:val="00E40E1F"/>
    <w:rsid w:val="00E426FB"/>
    <w:rsid w:val="00E43535"/>
    <w:rsid w:val="00E44AD2"/>
    <w:rsid w:val="00E54899"/>
    <w:rsid w:val="00E57518"/>
    <w:rsid w:val="00E57649"/>
    <w:rsid w:val="00E60B1F"/>
    <w:rsid w:val="00E61028"/>
    <w:rsid w:val="00E610BF"/>
    <w:rsid w:val="00E62645"/>
    <w:rsid w:val="00E646E9"/>
    <w:rsid w:val="00E67967"/>
    <w:rsid w:val="00E70E32"/>
    <w:rsid w:val="00E722DD"/>
    <w:rsid w:val="00E7359C"/>
    <w:rsid w:val="00E754E0"/>
    <w:rsid w:val="00E81666"/>
    <w:rsid w:val="00E83E6F"/>
    <w:rsid w:val="00E863B8"/>
    <w:rsid w:val="00E91EBE"/>
    <w:rsid w:val="00E91F10"/>
    <w:rsid w:val="00E9622A"/>
    <w:rsid w:val="00EA0A6E"/>
    <w:rsid w:val="00EA3EF4"/>
    <w:rsid w:val="00EA7CBF"/>
    <w:rsid w:val="00EB0003"/>
    <w:rsid w:val="00EB2F9A"/>
    <w:rsid w:val="00EB775C"/>
    <w:rsid w:val="00EB7CBA"/>
    <w:rsid w:val="00EC5B51"/>
    <w:rsid w:val="00EC615C"/>
    <w:rsid w:val="00EC6375"/>
    <w:rsid w:val="00EC74FE"/>
    <w:rsid w:val="00ED59C1"/>
    <w:rsid w:val="00ED6581"/>
    <w:rsid w:val="00ED720A"/>
    <w:rsid w:val="00EE4374"/>
    <w:rsid w:val="00EE56D9"/>
    <w:rsid w:val="00EE5729"/>
    <w:rsid w:val="00EF033E"/>
    <w:rsid w:val="00EF0AC8"/>
    <w:rsid w:val="00EF1BFF"/>
    <w:rsid w:val="00EF3334"/>
    <w:rsid w:val="00EF6ED2"/>
    <w:rsid w:val="00F105D7"/>
    <w:rsid w:val="00F108BB"/>
    <w:rsid w:val="00F12E51"/>
    <w:rsid w:val="00F25B37"/>
    <w:rsid w:val="00F26167"/>
    <w:rsid w:val="00F27BB7"/>
    <w:rsid w:val="00F320CB"/>
    <w:rsid w:val="00F40FE8"/>
    <w:rsid w:val="00F5104E"/>
    <w:rsid w:val="00F51C66"/>
    <w:rsid w:val="00F534D7"/>
    <w:rsid w:val="00F63C7B"/>
    <w:rsid w:val="00F70A07"/>
    <w:rsid w:val="00F70D36"/>
    <w:rsid w:val="00F70F4F"/>
    <w:rsid w:val="00F731A4"/>
    <w:rsid w:val="00F7460A"/>
    <w:rsid w:val="00F760F5"/>
    <w:rsid w:val="00F76188"/>
    <w:rsid w:val="00F82498"/>
    <w:rsid w:val="00F834DA"/>
    <w:rsid w:val="00F83BCD"/>
    <w:rsid w:val="00F850CA"/>
    <w:rsid w:val="00FA19C1"/>
    <w:rsid w:val="00FA1F48"/>
    <w:rsid w:val="00FA6BE5"/>
    <w:rsid w:val="00FB08EE"/>
    <w:rsid w:val="00FB69F0"/>
    <w:rsid w:val="00FB7957"/>
    <w:rsid w:val="00FC09DC"/>
    <w:rsid w:val="00FC10F3"/>
    <w:rsid w:val="00FC4F15"/>
    <w:rsid w:val="00FC7017"/>
    <w:rsid w:val="00FC7325"/>
    <w:rsid w:val="00FD0230"/>
    <w:rsid w:val="00FD30E1"/>
    <w:rsid w:val="00FD3636"/>
    <w:rsid w:val="00FD4198"/>
    <w:rsid w:val="00FD4766"/>
    <w:rsid w:val="00FD5B8C"/>
    <w:rsid w:val="00FE0686"/>
    <w:rsid w:val="00FE13B6"/>
    <w:rsid w:val="00FE7C6B"/>
    <w:rsid w:val="00FF30CC"/>
    <w:rsid w:val="00FF77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67DAA"/>
  <w15:docId w15:val="{4D3B2F3B-62E4-454F-9B7E-C41C03C2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7232"/>
  </w:style>
  <w:style w:type="paragraph" w:styleId="Nadpis1">
    <w:name w:val="heading 1"/>
    <w:basedOn w:val="Normln"/>
    <w:next w:val="Normln"/>
    <w:link w:val="Nadpis1Char"/>
    <w:qFormat/>
    <w:rsid w:val="00FB7957"/>
    <w:pPr>
      <w:keepNext/>
      <w:spacing w:after="60"/>
      <w:jc w:val="center"/>
      <w:outlineLvl w:val="0"/>
    </w:pPr>
    <w:rPr>
      <w:rFonts w:ascii="Arial" w:hAnsi="Arial"/>
      <w:b/>
      <w:bCs/>
      <w:kern w:val="32"/>
      <w:sz w:val="22"/>
      <w:szCs w:val="32"/>
    </w:rPr>
  </w:style>
  <w:style w:type="paragraph" w:styleId="Nadpis4">
    <w:name w:val="heading 4"/>
    <w:basedOn w:val="Normln"/>
    <w:next w:val="Normln"/>
    <w:qFormat/>
    <w:rsid w:val="00E07232"/>
    <w:pPr>
      <w:keepNext/>
      <w:widowControl w:val="0"/>
      <w:spacing w:line="240" w:lineRule="exact"/>
      <w:jc w:val="center"/>
      <w:outlineLvl w:val="3"/>
    </w:pPr>
    <w:rPr>
      <w:b/>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07232"/>
    <w:pPr>
      <w:autoSpaceDE w:val="0"/>
      <w:autoSpaceDN w:val="0"/>
      <w:adjustRightInd w:val="0"/>
    </w:pPr>
    <w:rPr>
      <w:color w:val="000000"/>
      <w:sz w:val="24"/>
      <w:szCs w:val="24"/>
    </w:rPr>
  </w:style>
  <w:style w:type="paragraph" w:styleId="Zkladntext">
    <w:name w:val="Body Text"/>
    <w:basedOn w:val="Normln"/>
    <w:link w:val="ZkladntextChar"/>
    <w:rsid w:val="00E07232"/>
    <w:pPr>
      <w:widowControl w:val="0"/>
      <w:autoSpaceDE w:val="0"/>
      <w:autoSpaceDN w:val="0"/>
      <w:jc w:val="both"/>
    </w:pPr>
    <w:rPr>
      <w:rFonts w:ascii="Arial" w:hAnsi="Arial" w:cs="Arial"/>
    </w:rPr>
  </w:style>
  <w:style w:type="character" w:customStyle="1" w:styleId="ZkladntextChar">
    <w:name w:val="Základní text Char"/>
    <w:basedOn w:val="Standardnpsmoodstavce"/>
    <w:link w:val="Zkladntext"/>
    <w:rsid w:val="00E07232"/>
    <w:rPr>
      <w:rFonts w:ascii="Arial" w:hAnsi="Arial" w:cs="Arial"/>
      <w:lang w:val="cs-CZ" w:eastAsia="cs-CZ" w:bidi="ar-SA"/>
    </w:rPr>
  </w:style>
  <w:style w:type="character" w:styleId="Odkaznakoment">
    <w:name w:val="annotation reference"/>
    <w:basedOn w:val="Standardnpsmoodstavce"/>
    <w:semiHidden/>
    <w:rsid w:val="00E07232"/>
    <w:rPr>
      <w:sz w:val="16"/>
      <w:szCs w:val="16"/>
    </w:rPr>
  </w:style>
  <w:style w:type="paragraph" w:styleId="Textkomente">
    <w:name w:val="annotation text"/>
    <w:basedOn w:val="Normln"/>
    <w:link w:val="TextkomenteChar"/>
    <w:semiHidden/>
    <w:rsid w:val="00E07232"/>
    <w:pPr>
      <w:autoSpaceDE w:val="0"/>
      <w:autoSpaceDN w:val="0"/>
    </w:pPr>
  </w:style>
  <w:style w:type="character" w:customStyle="1" w:styleId="TextkomenteChar">
    <w:name w:val="Text komentáře Char"/>
    <w:link w:val="Textkomente"/>
    <w:rsid w:val="00E07232"/>
    <w:rPr>
      <w:lang w:val="cs-CZ" w:eastAsia="cs-CZ" w:bidi="ar-SA"/>
    </w:rPr>
  </w:style>
  <w:style w:type="paragraph" w:styleId="Zkladntext3">
    <w:name w:val="Body Text 3"/>
    <w:basedOn w:val="Normln"/>
    <w:rsid w:val="00E07232"/>
    <w:pPr>
      <w:spacing w:after="120"/>
    </w:pPr>
    <w:rPr>
      <w:sz w:val="16"/>
      <w:szCs w:val="16"/>
    </w:rPr>
  </w:style>
  <w:style w:type="paragraph" w:styleId="Zkladntext2">
    <w:name w:val="Body Text 2"/>
    <w:basedOn w:val="Normln"/>
    <w:rsid w:val="00E07232"/>
    <w:pPr>
      <w:spacing w:after="120" w:line="480" w:lineRule="auto"/>
    </w:pPr>
  </w:style>
  <w:style w:type="paragraph" w:customStyle="1" w:styleId="text">
    <w:name w:val="text"/>
    <w:rsid w:val="00E07232"/>
    <w:pPr>
      <w:spacing w:before="120" w:line="360" w:lineRule="auto"/>
      <w:jc w:val="both"/>
    </w:pPr>
    <w:rPr>
      <w:sz w:val="24"/>
    </w:rPr>
  </w:style>
  <w:style w:type="paragraph" w:styleId="Zhlav">
    <w:name w:val="header"/>
    <w:basedOn w:val="Normln"/>
    <w:link w:val="ZhlavChar"/>
    <w:rsid w:val="00E07232"/>
    <w:pPr>
      <w:tabs>
        <w:tab w:val="center" w:pos="4536"/>
        <w:tab w:val="right" w:pos="9072"/>
      </w:tabs>
    </w:pPr>
  </w:style>
  <w:style w:type="paragraph" w:styleId="Textbubliny">
    <w:name w:val="Balloon Text"/>
    <w:basedOn w:val="Normln"/>
    <w:semiHidden/>
    <w:rsid w:val="00E07232"/>
    <w:rPr>
      <w:rFonts w:ascii="Tahoma" w:hAnsi="Tahoma" w:cs="Tahoma"/>
      <w:sz w:val="16"/>
      <w:szCs w:val="16"/>
    </w:rPr>
  </w:style>
  <w:style w:type="paragraph" w:styleId="Pedmtkomente">
    <w:name w:val="annotation subject"/>
    <w:basedOn w:val="Textkomente"/>
    <w:next w:val="Textkomente"/>
    <w:semiHidden/>
    <w:rsid w:val="00674C74"/>
    <w:pPr>
      <w:autoSpaceDE/>
      <w:autoSpaceDN/>
    </w:pPr>
    <w:rPr>
      <w:b/>
      <w:bCs/>
    </w:rPr>
  </w:style>
  <w:style w:type="paragraph" w:styleId="Zpat">
    <w:name w:val="footer"/>
    <w:basedOn w:val="Normln"/>
    <w:link w:val="ZpatChar"/>
    <w:uiPriority w:val="99"/>
    <w:rsid w:val="006C6B3A"/>
    <w:pPr>
      <w:tabs>
        <w:tab w:val="center" w:pos="4536"/>
        <w:tab w:val="right" w:pos="9072"/>
      </w:tabs>
    </w:pPr>
  </w:style>
  <w:style w:type="character" w:customStyle="1" w:styleId="ZpatChar">
    <w:name w:val="Zápatí Char"/>
    <w:basedOn w:val="Standardnpsmoodstavce"/>
    <w:link w:val="Zpat"/>
    <w:uiPriority w:val="99"/>
    <w:rsid w:val="006C6B3A"/>
  </w:style>
  <w:style w:type="paragraph" w:styleId="Odstavecseseznamem">
    <w:name w:val="List Paragraph"/>
    <w:basedOn w:val="Normln"/>
    <w:uiPriority w:val="34"/>
    <w:qFormat/>
    <w:rsid w:val="008861FB"/>
    <w:pPr>
      <w:ind w:left="708"/>
    </w:pPr>
  </w:style>
  <w:style w:type="character" w:customStyle="1" w:styleId="Nadpis1Char">
    <w:name w:val="Nadpis 1 Char"/>
    <w:basedOn w:val="Standardnpsmoodstavce"/>
    <w:link w:val="Nadpis1"/>
    <w:rsid w:val="00FB7957"/>
    <w:rPr>
      <w:rFonts w:ascii="Arial" w:hAnsi="Arial"/>
      <w:b/>
      <w:bCs/>
      <w:kern w:val="32"/>
      <w:sz w:val="22"/>
      <w:szCs w:val="32"/>
    </w:rPr>
  </w:style>
  <w:style w:type="table" w:styleId="Mkatabulky">
    <w:name w:val="Table Grid"/>
    <w:basedOn w:val="Normlntabulka"/>
    <w:rsid w:val="00142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6D2228"/>
  </w:style>
  <w:style w:type="character" w:styleId="Hypertextovodkaz">
    <w:name w:val="Hyperlink"/>
    <w:basedOn w:val="Standardnpsmoodstavce"/>
    <w:unhideWhenUsed/>
    <w:rsid w:val="00A2222B"/>
    <w:rPr>
      <w:color w:val="0000FF" w:themeColor="hyperlink"/>
      <w:u w:val="single"/>
    </w:rPr>
  </w:style>
  <w:style w:type="paragraph" w:styleId="Normlnweb">
    <w:name w:val="Normal (Web)"/>
    <w:basedOn w:val="Normln"/>
    <w:uiPriority w:val="99"/>
    <w:semiHidden/>
    <w:unhideWhenUsed/>
    <w:rsid w:val="00B67951"/>
    <w:rPr>
      <w:sz w:val="24"/>
      <w:szCs w:val="24"/>
    </w:rPr>
  </w:style>
  <w:style w:type="paragraph" w:styleId="Revize">
    <w:name w:val="Revision"/>
    <w:hidden/>
    <w:uiPriority w:val="99"/>
    <w:semiHidden/>
    <w:rsid w:val="00E86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EB61B-8606-4E6C-BC9E-CC0FFF71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2718</Words>
  <Characters>16039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mmz</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Máša Josef</dc:creator>
  <cp:lastModifiedBy>Jarošová Jitka</cp:lastModifiedBy>
  <cp:revision>159</cp:revision>
  <cp:lastPrinted>2025-11-28T09:23:00Z</cp:lastPrinted>
  <dcterms:created xsi:type="dcterms:W3CDTF">2025-10-20T14:51:00Z</dcterms:created>
  <dcterms:modified xsi:type="dcterms:W3CDTF">2025-11-28T09:25:00Z</dcterms:modified>
</cp:coreProperties>
</file>