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2501550C" w:rsidR="0049069D" w:rsidRPr="00DF3772" w:rsidRDefault="0049069D" w:rsidP="00D735A6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BFBFBF" w:themeFill="background1" w:themeFillShade="BF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bookmarkStart w:id="0" w:name="_GoBack"/>
      <w:bookmarkEnd w:id="0"/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0EE9FC06" w14:textId="77777777" w:rsidR="00EB109F" w:rsidRDefault="00EB109F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B304D0E" w14:textId="53B62D05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smlouvy…………….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D03EF87" w14:textId="09213633" w:rsidR="001808BF" w:rsidRPr="005B20A8" w:rsidRDefault="00230D2D" w:rsidP="001808BF">
      <w:pPr>
        <w:pStyle w:val="Bezmezer"/>
        <w:numPr>
          <w:ilvl w:val="0"/>
          <w:numId w:val="29"/>
        </w:numPr>
        <w:ind w:left="1418" w:hanging="1418"/>
        <w:rPr>
          <w:rFonts w:asciiTheme="majorHAnsi" w:hAnsiTheme="majorHAnsi"/>
          <w:sz w:val="21"/>
          <w:szCs w:val="21"/>
        </w:rPr>
      </w:pPr>
      <w:r w:rsidRPr="00230D2D">
        <w:rPr>
          <w:rFonts w:asciiTheme="majorHAnsi" w:hAnsiTheme="majorHAnsi"/>
          <w:b/>
          <w:bCs/>
          <w:sz w:val="21"/>
          <w:szCs w:val="21"/>
        </w:rPr>
        <w:t>Základní škola a Mateřská škola Děčín IX, Na Pěšině 330, příspěvková organizace</w:t>
      </w:r>
    </w:p>
    <w:p w14:paraId="4B091211" w14:textId="0702909C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se sídlem: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Na Pěšině 330, 40505 Děčín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3606F21D" w14:textId="1855C9D7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zastoupena: 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bCs/>
          <w:sz w:val="21"/>
          <w:szCs w:val="21"/>
        </w:rPr>
        <w:t>PaedDr. Michal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 xml:space="preserve"> Slavík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>, PhD.</w:t>
      </w:r>
      <w:r w:rsidR="00F739E2" w:rsidRPr="00F739E2">
        <w:rPr>
          <w:rFonts w:asciiTheme="majorHAnsi" w:hAnsiTheme="majorHAnsi"/>
          <w:bCs/>
          <w:sz w:val="21"/>
          <w:szCs w:val="21"/>
        </w:rPr>
        <w:t>, ředitelem</w:t>
      </w:r>
    </w:p>
    <w:p w14:paraId="43831781" w14:textId="4E47F2C1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IČ: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72744057</w:t>
      </w:r>
    </w:p>
    <w:p w14:paraId="172988F5" w14:textId="76748DCE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DIČ: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CZ</w:t>
      </w:r>
      <w:r w:rsidR="009D0469" w:rsidRPr="009D0469">
        <w:rPr>
          <w:rFonts w:asciiTheme="majorHAnsi" w:hAnsiTheme="majorHAnsi"/>
          <w:sz w:val="21"/>
          <w:szCs w:val="21"/>
        </w:rPr>
        <w:t>72744057</w:t>
      </w:r>
      <w:r w:rsidR="00A20320" w:rsidRPr="00A20320">
        <w:rPr>
          <w:rFonts w:asciiTheme="majorHAnsi" w:hAnsiTheme="majorHAnsi"/>
          <w:sz w:val="21"/>
          <w:szCs w:val="21"/>
        </w:rPr>
        <w:t xml:space="preserve"> </w:t>
      </w:r>
      <w:r w:rsidR="00FA01B2" w:rsidRPr="005B20A8">
        <w:rPr>
          <w:rFonts w:asciiTheme="majorHAnsi" w:hAnsiTheme="majorHAnsi"/>
          <w:sz w:val="21"/>
          <w:szCs w:val="21"/>
        </w:rPr>
        <w:t>(neplátce DPH)</w:t>
      </w:r>
    </w:p>
    <w:p w14:paraId="2F77D15B" w14:textId="41A2E7BA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telefon: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+420</w:t>
      </w:r>
      <w:r w:rsidR="00B92CB9">
        <w:rPr>
          <w:rFonts w:asciiTheme="majorHAnsi" w:hAnsiTheme="majorHAnsi"/>
          <w:sz w:val="21"/>
          <w:szCs w:val="21"/>
        </w:rPr>
        <w:t> 412 544 271</w:t>
      </w:r>
    </w:p>
    <w:p w14:paraId="22A76C4C" w14:textId="73324979" w:rsidR="001808BF" w:rsidRPr="00B92CB9" w:rsidRDefault="001808BF" w:rsidP="001808BF">
      <w:pPr>
        <w:pStyle w:val="Bezmezer"/>
        <w:rPr>
          <w:rFonts w:ascii="Cambria" w:hAnsi="Cambria"/>
          <w:sz w:val="21"/>
          <w:szCs w:val="21"/>
        </w:rPr>
      </w:pPr>
      <w:r w:rsidRPr="00B92CB9">
        <w:rPr>
          <w:rFonts w:ascii="Cambria" w:hAnsi="Cambria"/>
          <w:sz w:val="21"/>
          <w:szCs w:val="21"/>
        </w:rPr>
        <w:t>e-mail:</w:t>
      </w:r>
      <w:r w:rsidRPr="00B92CB9">
        <w:rPr>
          <w:rFonts w:ascii="Cambria" w:hAnsi="Cambria"/>
          <w:sz w:val="21"/>
          <w:szCs w:val="21"/>
        </w:rPr>
        <w:tab/>
      </w:r>
      <w:r w:rsidRPr="00B92CB9">
        <w:rPr>
          <w:rFonts w:ascii="Cambria" w:hAnsi="Cambria"/>
          <w:sz w:val="21"/>
          <w:szCs w:val="21"/>
        </w:rPr>
        <w:tab/>
      </w:r>
      <w:hyperlink r:id="rId8" w:history="1">
        <w:r w:rsidR="00B92CB9" w:rsidRPr="00B92CB9">
          <w:rPr>
            <w:rStyle w:val="Hypertextovodkaz"/>
            <w:rFonts w:ascii="Cambria" w:hAnsi="Cambria"/>
            <w:sz w:val="21"/>
            <w:szCs w:val="21"/>
          </w:rPr>
          <w:t>zsbynov@seznam.cz</w:t>
        </w:r>
      </w:hyperlink>
      <w:r w:rsidR="00B92CB9" w:rsidRPr="00B92CB9">
        <w:rPr>
          <w:rFonts w:ascii="Cambria" w:hAnsi="Cambria"/>
          <w:sz w:val="21"/>
          <w:szCs w:val="21"/>
        </w:rPr>
        <w:t xml:space="preserve"> </w:t>
      </w:r>
    </w:p>
    <w:p w14:paraId="1F01ACF0" w14:textId="34FB992A" w:rsidR="00CA502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č. účtu: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B92CB9" w:rsidRPr="00B92CB9">
        <w:rPr>
          <w:rFonts w:asciiTheme="majorHAnsi" w:hAnsiTheme="majorHAnsi"/>
          <w:sz w:val="21"/>
          <w:szCs w:val="21"/>
        </w:rPr>
        <w:t>107–3069910217/0100</w:t>
      </w:r>
      <w:r w:rsidR="00CA502F" w:rsidRPr="005B20A8">
        <w:rPr>
          <w:rFonts w:asciiTheme="majorHAnsi" w:hAnsiTheme="majorHAnsi"/>
          <w:sz w:val="21"/>
          <w:szCs w:val="21"/>
        </w:rPr>
        <w:tab/>
      </w:r>
    </w:p>
    <w:p w14:paraId="772409BC" w14:textId="4866E271" w:rsidR="0049069D" w:rsidRPr="00DF3772" w:rsidRDefault="00CA502F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3C967A44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3DD5E0A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0E6D8F96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05DCB001" w14:textId="77777777" w:rsidR="001372D7" w:rsidRPr="00DF3772" w:rsidRDefault="001372D7" w:rsidP="001372D7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  <w:t>Obchodní firma / Jméno / Název:</w:t>
      </w:r>
      <w:r w:rsidRPr="00DF3772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Megabyte, s.r.o.</w:t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</w:p>
    <w:p w14:paraId="7E58CAE2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zapsána v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 16998 vedená u Krajského soudu v Ústí nad Labem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2F6C4CF8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se sídlem: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 xml:space="preserve">41501 Teplice, </w:t>
      </w:r>
      <w:r>
        <w:rPr>
          <w:rFonts w:asciiTheme="majorHAnsi" w:eastAsia="Times New Roman" w:hAnsiTheme="majorHAnsi" w:cs="Arial"/>
          <w:sz w:val="21"/>
          <w:szCs w:val="21"/>
        </w:rPr>
        <w:t>Riegrova 1506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68D18C26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zastoupena: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Petr Mareš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49FA87A3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2B325F65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DIČ: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CZ25419102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46825DBD" w14:textId="429AFEFC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telefon: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252F068" w14:textId="4F34D6F2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 xml:space="preserve">e-mail: 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2DD89F8" w14:textId="77777777" w:rsidR="001372D7" w:rsidRPr="00DF3772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č. účtu: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885708339/0600</w:t>
      </w:r>
      <w:r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5802ADCF" w14:textId="77777777" w:rsidR="001372D7" w:rsidRPr="00DF3772" w:rsidRDefault="001372D7" w:rsidP="001372D7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2E6CB1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I. Předmět a míst</w:t>
      </w:r>
      <w:r w:rsidR="0037446B" w:rsidRPr="002E6CB1">
        <w:rPr>
          <w:rFonts w:asciiTheme="majorHAnsi" w:hAnsiTheme="majorHAnsi"/>
          <w:sz w:val="21"/>
          <w:szCs w:val="21"/>
        </w:rPr>
        <w:t>o</w:t>
      </w:r>
      <w:r w:rsidR="00BB3E37" w:rsidRPr="002E6CB1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38B5D5F3" w:rsidR="00DC35F4" w:rsidRPr="002E6CB1" w:rsidRDefault="001140BC" w:rsidP="009E4F35">
      <w:pPr>
        <w:jc w:val="both"/>
        <w:rPr>
          <w:rFonts w:asciiTheme="majorHAnsi" w:hAnsiTheme="majorHAnsi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2E6CB1">
        <w:rPr>
          <w:rFonts w:asciiTheme="majorHAnsi" w:hAnsiTheme="majorHAnsi" w:cs="Arial"/>
          <w:sz w:val="21"/>
          <w:szCs w:val="21"/>
        </w:rPr>
        <w:t xml:space="preserve">plnění dle této smlouvy je plnění předmětu veřejné zakázky </w:t>
      </w:r>
      <w:r w:rsidR="00F73926" w:rsidRPr="002E6CB1">
        <w:rPr>
          <w:rFonts w:ascii="Cambria" w:hAnsi="Cambria"/>
          <w:b/>
          <w:caps/>
          <w:sz w:val="21"/>
          <w:szCs w:val="21"/>
        </w:rPr>
        <w:t>„</w:t>
      </w:r>
      <w:r w:rsidR="009E4F35" w:rsidRPr="002E6CB1">
        <w:rPr>
          <w:rFonts w:ascii="Cambria" w:hAnsi="Cambria"/>
          <w:b/>
          <w:caps/>
          <w:sz w:val="21"/>
          <w:szCs w:val="21"/>
        </w:rPr>
        <w:t xml:space="preserve">DODÁVKA interaktivních tabulí pro </w:t>
      </w:r>
      <w:r w:rsidR="008B45AC">
        <w:rPr>
          <w:rFonts w:ascii="Cambria" w:hAnsi="Cambria"/>
          <w:b/>
          <w:caps/>
          <w:sz w:val="21"/>
          <w:szCs w:val="21"/>
        </w:rPr>
        <w:t>MŠ</w:t>
      </w:r>
      <w:r w:rsidR="00513B04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296FDD" w:rsidRPr="002E6CB1">
        <w:rPr>
          <w:rFonts w:asciiTheme="majorHAnsi" w:hAnsiTheme="majorHAnsi" w:cs="Arial"/>
          <w:sz w:val="21"/>
          <w:szCs w:val="21"/>
        </w:rPr>
        <w:t>tj.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8B45AC">
        <w:rPr>
          <w:rFonts w:asciiTheme="majorHAnsi" w:hAnsiTheme="majorHAnsi" w:cs="Arial"/>
          <w:sz w:val="21"/>
          <w:szCs w:val="21"/>
        </w:rPr>
        <w:t>2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ks:</w:t>
      </w:r>
      <w:r w:rsidR="00296FDD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9E4F35" w:rsidRPr="002E6CB1">
        <w:rPr>
          <w:rFonts w:asciiTheme="majorHAnsi" w:hAnsiTheme="majorHAnsi"/>
          <w:sz w:val="21"/>
          <w:szCs w:val="21"/>
        </w:rPr>
        <w:t>75" - interaktivní dotykový, 4K UHD, multidotyk 40prstu, Android 11, 4GB RAM/ 32GM ROM, Wifi 6, 2.4G/5G, 2T2R, BT5.2, Vstupy: 3 x HDMI 2.0, 1 x VGA, 1 x DisplayPort, 1 x Audio 3.5mm, 4 x USB 2.0, 1 x USB 3.0, 1 x RJ45, 1 x USB-C, 1 x Microphone, Výstupy:  1 x HDMI 2.0, 1 x S/PDIF, 1 x Audio 3.5mm, 1 x RJ45, Ovládání:</w:t>
      </w:r>
      <w:r w:rsidR="009E4F35" w:rsidRPr="002E6CB1">
        <w:rPr>
          <w:rFonts w:asciiTheme="majorHAnsi" w:hAnsiTheme="majorHAnsi"/>
          <w:sz w:val="21"/>
          <w:szCs w:val="21"/>
        </w:rPr>
        <w:tab/>
        <w:t>2 x USB-B interactive, 1 x RS232, Dotykový nástroj: Prst, pasivní infračervené pero</w:t>
      </w:r>
      <w:r w:rsidR="00480FA9">
        <w:rPr>
          <w:rFonts w:asciiTheme="majorHAnsi" w:hAnsiTheme="majorHAnsi"/>
          <w:sz w:val="21"/>
          <w:szCs w:val="21"/>
        </w:rPr>
        <w:t xml:space="preserve">. </w:t>
      </w:r>
      <w:r w:rsidR="005026A3" w:rsidRPr="005026A3">
        <w:rPr>
          <w:rFonts w:asciiTheme="majorHAnsi" w:hAnsiTheme="majorHAnsi"/>
          <w:sz w:val="21"/>
          <w:szCs w:val="21"/>
        </w:rPr>
        <w:t>Mobilní stojan pro interaktivní dotykový displej</w:t>
      </w:r>
      <w:r w:rsidR="00480FA9">
        <w:rPr>
          <w:rFonts w:asciiTheme="majorHAnsi" w:hAnsiTheme="majorHAnsi"/>
          <w:sz w:val="21"/>
          <w:szCs w:val="21"/>
        </w:rPr>
        <w:t xml:space="preserve">. </w:t>
      </w:r>
      <w:r w:rsidR="009E4F35" w:rsidRPr="002E6CB1">
        <w:rPr>
          <w:rFonts w:asciiTheme="majorHAnsi" w:hAnsiTheme="majorHAnsi"/>
          <w:sz w:val="21"/>
          <w:szCs w:val="21"/>
        </w:rPr>
        <w:t xml:space="preserve"> </w:t>
      </w:r>
      <w:r w:rsidR="00803C35" w:rsidRPr="002E6CB1">
        <w:rPr>
          <w:rFonts w:ascii="Cambria" w:hAnsi="Cambria"/>
          <w:sz w:val="21"/>
          <w:szCs w:val="21"/>
        </w:rPr>
        <w:t>(dále jen „předmět koupě“)</w:t>
      </w:r>
      <w:r w:rsidR="00FD5872" w:rsidRPr="002E6CB1">
        <w:rPr>
          <w:rFonts w:ascii="Cambria" w:hAnsi="Cambria"/>
          <w:sz w:val="21"/>
          <w:szCs w:val="21"/>
        </w:rPr>
        <w:t>.</w:t>
      </w:r>
      <w:r w:rsidR="008D5423" w:rsidRPr="002E6CB1">
        <w:rPr>
          <w:rFonts w:asciiTheme="majorHAnsi" w:hAnsiTheme="majorHAnsi"/>
          <w:sz w:val="21"/>
          <w:szCs w:val="21"/>
        </w:rPr>
        <w:t xml:space="preserve"> Rozsah je</w:t>
      </w:r>
      <w:r w:rsidRPr="002E6CB1">
        <w:rPr>
          <w:rFonts w:asciiTheme="majorHAnsi" w:hAnsiTheme="majorHAnsi"/>
          <w:sz w:val="21"/>
          <w:szCs w:val="21"/>
        </w:rPr>
        <w:t xml:space="preserve"> uveden</w:t>
      </w:r>
      <w:r w:rsidR="008D5423" w:rsidRPr="002E6CB1">
        <w:rPr>
          <w:rFonts w:asciiTheme="majorHAnsi" w:hAnsiTheme="majorHAnsi"/>
          <w:sz w:val="21"/>
          <w:szCs w:val="21"/>
        </w:rPr>
        <w:t xml:space="preserve"> </w:t>
      </w:r>
      <w:r w:rsidR="00406DE5" w:rsidRPr="002E6CB1">
        <w:rPr>
          <w:rFonts w:asciiTheme="majorHAnsi" w:hAnsiTheme="majorHAnsi"/>
          <w:sz w:val="21"/>
          <w:szCs w:val="21"/>
        </w:rPr>
        <w:t xml:space="preserve">v technické specifikaci </w:t>
      </w:r>
      <w:r w:rsidR="00F92C66" w:rsidRPr="002E6CB1">
        <w:rPr>
          <w:rFonts w:asciiTheme="majorHAnsi" w:hAnsiTheme="majorHAnsi"/>
          <w:sz w:val="21"/>
          <w:szCs w:val="21"/>
        </w:rPr>
        <w:t>položkového</w:t>
      </w:r>
      <w:r w:rsidR="0037446B" w:rsidRPr="002E6CB1">
        <w:rPr>
          <w:rFonts w:asciiTheme="majorHAnsi" w:hAnsiTheme="majorHAnsi"/>
          <w:sz w:val="21"/>
          <w:szCs w:val="21"/>
        </w:rPr>
        <w:t xml:space="preserve"> rozpočtu, který je přílohou</w:t>
      </w:r>
      <w:r w:rsidRPr="002E6CB1">
        <w:rPr>
          <w:rFonts w:asciiTheme="majorHAnsi" w:hAnsiTheme="majorHAnsi"/>
          <w:sz w:val="21"/>
          <w:szCs w:val="21"/>
        </w:rPr>
        <w:t xml:space="preserve"> této smlouvy</w:t>
      </w:r>
      <w:r w:rsidR="00DF3772" w:rsidRPr="002E6CB1">
        <w:rPr>
          <w:rFonts w:asciiTheme="majorHAnsi" w:hAnsiTheme="majorHAnsi"/>
          <w:sz w:val="21"/>
          <w:szCs w:val="21"/>
        </w:rPr>
        <w:t>.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1808BF" w:rsidRPr="002E6CB1">
        <w:rPr>
          <w:rFonts w:asciiTheme="majorHAnsi" w:hAnsiTheme="majorHAnsi"/>
          <w:sz w:val="21"/>
          <w:szCs w:val="21"/>
        </w:rPr>
        <w:t xml:space="preserve">Místem plnění je </w:t>
      </w:r>
      <w:r w:rsidR="00230D2D" w:rsidRPr="002E6CB1">
        <w:rPr>
          <w:rFonts w:ascii="Cambria" w:hAnsi="Cambria"/>
          <w:bCs/>
          <w:sz w:val="21"/>
          <w:szCs w:val="21"/>
        </w:rPr>
        <w:t>Základní škola a Mateřská škola Děčín IX, Na Pěšině 330, příspěvková organizace.</w:t>
      </w:r>
    </w:p>
    <w:p w14:paraId="06055EED" w14:textId="77777777" w:rsidR="00DC35F4" w:rsidRPr="002E6CB1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>Prodávající</w:t>
      </w:r>
      <w:r w:rsidR="001140BC" w:rsidRPr="002E6CB1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00E0807C" w:rsidR="00DC35F4" w:rsidRPr="00B171F5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Prodávající se zavazuje dodat</w:t>
      </w:r>
      <w:r w:rsidR="00BF5035" w:rsidRPr="002E6CB1">
        <w:rPr>
          <w:rFonts w:asciiTheme="majorHAnsi" w:hAnsiTheme="majorHAnsi"/>
          <w:sz w:val="21"/>
          <w:szCs w:val="21"/>
        </w:rPr>
        <w:t xml:space="preserve"> </w:t>
      </w:r>
      <w:r w:rsidR="00D735A6" w:rsidRPr="002E6CB1">
        <w:rPr>
          <w:rFonts w:asciiTheme="majorHAnsi" w:hAnsiTheme="majorHAnsi"/>
          <w:sz w:val="21"/>
          <w:szCs w:val="21"/>
        </w:rPr>
        <w:t xml:space="preserve">a instalovat </w:t>
      </w:r>
      <w:r w:rsidR="00BF5035" w:rsidRPr="002E6CB1">
        <w:rPr>
          <w:rFonts w:asciiTheme="majorHAnsi" w:hAnsiTheme="majorHAnsi"/>
          <w:sz w:val="21"/>
          <w:szCs w:val="21"/>
        </w:rPr>
        <w:t>uveden</w:t>
      </w:r>
      <w:r w:rsidR="007A0577" w:rsidRPr="002E6CB1">
        <w:rPr>
          <w:rFonts w:asciiTheme="majorHAnsi" w:hAnsiTheme="majorHAnsi"/>
          <w:sz w:val="21"/>
          <w:szCs w:val="21"/>
        </w:rPr>
        <w:t>ý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DF3772" w:rsidRPr="002E6CB1">
        <w:rPr>
          <w:rFonts w:asciiTheme="majorHAnsi" w:hAnsiTheme="majorHAnsi"/>
          <w:sz w:val="21"/>
          <w:szCs w:val="21"/>
        </w:rPr>
        <w:t>předmět koupě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391437" w:rsidRPr="002E6CB1">
        <w:rPr>
          <w:rFonts w:asciiTheme="majorHAnsi" w:hAnsiTheme="majorHAnsi"/>
          <w:sz w:val="21"/>
          <w:szCs w:val="21"/>
        </w:rPr>
        <w:t>v místě</w:t>
      </w:r>
      <w:r w:rsidR="00BF5035" w:rsidRPr="002E6CB1">
        <w:rPr>
          <w:rFonts w:asciiTheme="majorHAnsi" w:hAnsiTheme="majorHAnsi"/>
          <w:sz w:val="21"/>
          <w:szCs w:val="21"/>
        </w:rPr>
        <w:t xml:space="preserve"> plnění </w:t>
      </w:r>
      <w:r w:rsidRPr="002E6CB1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2E6CB1">
        <w:rPr>
          <w:rFonts w:asciiTheme="majorHAnsi" w:hAnsiTheme="majorHAnsi"/>
          <w:sz w:val="21"/>
          <w:szCs w:val="21"/>
        </w:rPr>
        <w:t>předmětu koupě</w:t>
      </w:r>
      <w:r w:rsidRPr="002E6CB1">
        <w:rPr>
          <w:rFonts w:asciiTheme="majorHAnsi" w:hAnsiTheme="majorHAnsi"/>
          <w:sz w:val="21"/>
          <w:szCs w:val="21"/>
        </w:rPr>
        <w:t>.</w:t>
      </w:r>
      <w:r w:rsidRPr="00B171F5">
        <w:rPr>
          <w:rFonts w:asciiTheme="majorHAnsi" w:hAnsiTheme="majorHAnsi"/>
          <w:sz w:val="21"/>
          <w:szCs w:val="21"/>
        </w:rPr>
        <w:t xml:space="preserve"> Kupující se zavazuje zaplatit prodávajícímu za </w:t>
      </w:r>
      <w:r w:rsidR="00DF3772" w:rsidRPr="00B171F5">
        <w:rPr>
          <w:rFonts w:asciiTheme="majorHAnsi" w:hAnsiTheme="majorHAnsi"/>
          <w:sz w:val="21"/>
          <w:szCs w:val="21"/>
        </w:rPr>
        <w:t xml:space="preserve">dodávku </w:t>
      </w:r>
      <w:r w:rsidR="00435ACF" w:rsidRPr="00B171F5">
        <w:rPr>
          <w:rFonts w:asciiTheme="majorHAnsi" w:hAnsiTheme="majorHAnsi"/>
          <w:sz w:val="21"/>
          <w:szCs w:val="21"/>
        </w:rPr>
        <w:t xml:space="preserve">předmětu </w:t>
      </w:r>
      <w:r w:rsidR="00DF3772" w:rsidRPr="00B171F5">
        <w:rPr>
          <w:rFonts w:asciiTheme="majorHAnsi" w:hAnsiTheme="majorHAnsi"/>
          <w:sz w:val="21"/>
          <w:szCs w:val="21"/>
        </w:rPr>
        <w:t>koupě</w:t>
      </w:r>
      <w:r w:rsidR="009214E2" w:rsidRPr="00B171F5">
        <w:rPr>
          <w:rFonts w:asciiTheme="majorHAnsi" w:hAnsiTheme="majorHAnsi"/>
          <w:sz w:val="21"/>
          <w:szCs w:val="21"/>
        </w:rPr>
        <w:t xml:space="preserve"> bez vad a nedodělků</w:t>
      </w:r>
      <w:r w:rsidRPr="00B171F5">
        <w:rPr>
          <w:rFonts w:asciiTheme="majorHAnsi" w:hAnsiTheme="majorHAnsi"/>
          <w:sz w:val="21"/>
          <w:szCs w:val="21"/>
        </w:rPr>
        <w:t xml:space="preserve"> kupní cenu</w:t>
      </w:r>
      <w:r w:rsidR="00DC35F4" w:rsidRPr="00B171F5">
        <w:rPr>
          <w:rFonts w:asciiTheme="majorHAnsi" w:hAnsiTheme="majorHAnsi"/>
          <w:sz w:val="21"/>
          <w:szCs w:val="21"/>
        </w:rPr>
        <w:t>,</w:t>
      </w:r>
      <w:r w:rsidR="000D1102" w:rsidRPr="00B171F5">
        <w:rPr>
          <w:rFonts w:asciiTheme="majorHAnsi" w:hAnsiTheme="majorHAnsi"/>
          <w:sz w:val="21"/>
          <w:szCs w:val="21"/>
        </w:rPr>
        <w:t xml:space="preserve"> a to na základě předávacího protokolu</w:t>
      </w:r>
      <w:r w:rsidR="00EC6F37" w:rsidRPr="00B171F5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B171F5">
        <w:rPr>
          <w:rFonts w:asciiTheme="majorHAnsi" w:hAnsiTheme="majorHAnsi"/>
          <w:sz w:val="21"/>
          <w:szCs w:val="21"/>
        </w:rPr>
        <w:t>.</w:t>
      </w:r>
    </w:p>
    <w:p w14:paraId="2722B415" w14:textId="2D0B3EE5" w:rsidR="00DF3772" w:rsidRPr="00B171F5" w:rsidRDefault="00BB3E37" w:rsidP="00354954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 xml:space="preserve">  </w:t>
      </w:r>
      <w:r w:rsidR="00DF3772" w:rsidRPr="00B171F5"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37473AF2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DF3772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0EE2F23E" w:rsidR="00FE373B" w:rsidRPr="001372D7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5026A3">
              <w:rPr>
                <w:rFonts w:asciiTheme="majorHAnsi" w:hAnsiTheme="majorHAnsi" w:cs="Arial"/>
                <w:sz w:val="21"/>
                <w:szCs w:val="21"/>
              </w:rPr>
              <w:t>146.900</w:t>
            </w:r>
            <w:r w:rsidRPr="001372D7">
              <w:rPr>
                <w:rFonts w:asciiTheme="majorHAnsi" w:hAnsiTheme="majorHAnsi" w:cs="Arial"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61EE0C61" w:rsidR="00FE373B" w:rsidRPr="001372D7" w:rsidRDefault="005026A3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30.849</w:t>
            </w:r>
            <w:r w:rsidR="00391437" w:rsidRPr="001372D7">
              <w:rPr>
                <w:rFonts w:asciiTheme="majorHAnsi" w:hAnsiTheme="majorHAnsi" w:cs="Arial"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627BBA4F" w:rsidR="00FE373B" w:rsidRPr="001372D7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="005026A3">
              <w:rPr>
                <w:rFonts w:asciiTheme="majorHAnsi" w:hAnsiTheme="majorHAnsi" w:cs="Arial"/>
                <w:b/>
                <w:sz w:val="21"/>
                <w:szCs w:val="21"/>
              </w:rPr>
              <w:t>177.749</w:t>
            </w:r>
            <w:r w:rsidRPr="001372D7">
              <w:rPr>
                <w:rFonts w:asciiTheme="majorHAnsi" w:hAnsiTheme="majorHAnsi" w:cs="Arial"/>
                <w:b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6A381760" w14:textId="31D1340B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3DEC550C" w14:textId="6BD67F3C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>Cena je maximální a zahrnuje veškeré náklady, které prodávající vynaloží na dodávku</w:t>
      </w:r>
      <w:r w:rsidR="00D735A6">
        <w:rPr>
          <w:rFonts w:asciiTheme="majorHAnsi" w:hAnsiTheme="majorHAnsi"/>
          <w:sz w:val="21"/>
          <w:szCs w:val="21"/>
        </w:rPr>
        <w:t>, instalaci</w:t>
      </w:r>
      <w:r w:rsidR="00477C86">
        <w:rPr>
          <w:rFonts w:asciiTheme="majorHAnsi" w:hAnsiTheme="majorHAnsi"/>
          <w:sz w:val="21"/>
          <w:szCs w:val="21"/>
        </w:rPr>
        <w:t xml:space="preserve"> a </w:t>
      </w:r>
      <w:r w:rsidRPr="00ED4E0C">
        <w:rPr>
          <w:rFonts w:asciiTheme="majorHAnsi" w:hAnsiTheme="majorHAnsi"/>
          <w:sz w:val="21"/>
          <w:szCs w:val="21"/>
        </w:rPr>
        <w:t xml:space="preserve">přepravu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6E37E5F" w14:textId="0206BDBA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v termínu </w:t>
      </w:r>
      <w:r w:rsidR="00AD7538">
        <w:rPr>
          <w:rFonts w:asciiTheme="majorHAnsi" w:hAnsiTheme="majorHAnsi"/>
          <w:sz w:val="21"/>
          <w:szCs w:val="21"/>
        </w:rPr>
        <w:t xml:space="preserve">do </w:t>
      </w:r>
      <w:r w:rsidR="00354954">
        <w:rPr>
          <w:rFonts w:asciiTheme="majorHAnsi" w:hAnsiTheme="majorHAnsi"/>
          <w:b/>
          <w:sz w:val="21"/>
          <w:szCs w:val="21"/>
        </w:rPr>
        <w:t>31.</w:t>
      </w:r>
      <w:r w:rsidR="002E6CB1">
        <w:rPr>
          <w:rFonts w:asciiTheme="majorHAnsi" w:hAnsiTheme="majorHAnsi"/>
          <w:b/>
          <w:sz w:val="21"/>
          <w:szCs w:val="21"/>
        </w:rPr>
        <w:t>12.2025</w:t>
      </w:r>
      <w:r w:rsidR="00AD7538">
        <w:rPr>
          <w:rFonts w:asciiTheme="majorHAnsi" w:hAnsiTheme="majorHAnsi"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3C12ED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3C12ED">
        <w:rPr>
          <w:rFonts w:asciiTheme="majorHAnsi" w:hAnsiTheme="majorHAnsi"/>
          <w:sz w:val="21"/>
          <w:szCs w:val="21"/>
        </w:rPr>
        <w:t xml:space="preserve">Datum </w:t>
      </w:r>
      <w:r w:rsidRPr="003C12ED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64B2B7EF" w14:textId="77777777" w:rsidR="003C12ED" w:rsidRPr="003C12ED" w:rsidRDefault="003C12ED" w:rsidP="003C12ED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IV. Platební podmínky</w:t>
      </w:r>
    </w:p>
    <w:p w14:paraId="39AA37D3" w14:textId="3A1ED67E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C26F3AB" w14:textId="4C176801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 xml:space="preserve">aktura musí  dále obsahovat přesný název a registrační číslo projektu. </w:t>
      </w:r>
    </w:p>
    <w:p w14:paraId="4D5E9820" w14:textId="53F0DCCF" w:rsidR="00A60941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E02864" w:rsidRDefault="006B333C" w:rsidP="00795049">
      <w:pPr>
        <w:pStyle w:val="Zkladntext3"/>
        <w:ind w:left="284"/>
        <w:jc w:val="both"/>
        <w:rPr>
          <w:rFonts w:asciiTheme="majorHAnsi" w:hAnsiTheme="majorHAnsi"/>
          <w:sz w:val="21"/>
          <w:szCs w:val="21"/>
        </w:rPr>
      </w:pPr>
    </w:p>
    <w:p w14:paraId="53728FB6" w14:textId="1B6809BC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712BDCCA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31622E" w:rsidRPr="0031622E"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</w:t>
      </w:r>
      <w:r w:rsidR="00674AC2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>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</w:t>
      </w:r>
      <w:r w:rsidR="008249A6" w:rsidRPr="00DF3772">
        <w:rPr>
          <w:rFonts w:asciiTheme="majorHAnsi" w:hAnsiTheme="majorHAnsi"/>
          <w:sz w:val="21"/>
          <w:szCs w:val="21"/>
        </w:rPr>
        <w:lastRenderedPageBreak/>
        <w:t xml:space="preserve">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38FDCC19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Kupující má právo požadovat smluvní pokutu při nedodržení termínu dodávky dle čl</w:t>
      </w:r>
      <w:r w:rsidR="00377663">
        <w:rPr>
          <w:rFonts w:asciiTheme="majorHAnsi" w:hAnsiTheme="majorHAnsi"/>
          <w:sz w:val="21"/>
          <w:szCs w:val="21"/>
        </w:rPr>
        <w:t>.  III. této smlouvy ve výši 0,1</w:t>
      </w:r>
      <w:r w:rsidRPr="00E02864">
        <w:rPr>
          <w:rFonts w:asciiTheme="majorHAnsi" w:hAnsiTheme="majorHAnsi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>l.  IV. této smlouvy ve výši 0,1</w:t>
      </w:r>
      <w:r w:rsidRPr="001560AD">
        <w:rPr>
          <w:rFonts w:asciiTheme="majorHAnsi" w:hAnsiTheme="majorHAnsi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C5291EF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Pr="001560AD">
        <w:rPr>
          <w:rFonts w:asciiTheme="majorHAnsi" w:hAnsiTheme="majorHAnsi" w:cs="Arial"/>
          <w:bCs/>
          <w:sz w:val="21"/>
          <w:szCs w:val="21"/>
        </w:rPr>
        <w:t>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21-ti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7E2B275" w14:textId="39438D7D" w:rsidR="00A60941" w:rsidRPr="00E02864" w:rsidRDefault="00A60941" w:rsidP="00477C86">
      <w:pPr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EE4F977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142FE3C" w14:textId="44834DAA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>Prodávající je povinen uchovávat veškerou dokumentaci související s realizací projektu včetně účetních dokladů minimálně do konce roku 20</w:t>
      </w:r>
      <w:r w:rsidR="00CD5ABF">
        <w:rPr>
          <w:rFonts w:asciiTheme="majorHAnsi" w:hAnsiTheme="majorHAnsi"/>
          <w:noProof/>
          <w:sz w:val="21"/>
          <w:szCs w:val="21"/>
        </w:rPr>
        <w:t>33</w:t>
      </w:r>
      <w:r w:rsidRPr="00E02864">
        <w:rPr>
          <w:rFonts w:asciiTheme="majorHAnsi" w:hAnsiTheme="majorHAnsi"/>
          <w:noProof/>
          <w:sz w:val="21"/>
          <w:szCs w:val="21"/>
        </w:rPr>
        <w:t xml:space="preserve">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>je povinen minimálně do konce roku 20</w:t>
      </w:r>
      <w:r w:rsidR="00CD5ABF">
        <w:rPr>
          <w:rFonts w:asciiTheme="majorHAnsi" w:hAnsiTheme="majorHAnsi" w:cs="Arial"/>
          <w:sz w:val="21"/>
          <w:szCs w:val="21"/>
        </w:rPr>
        <w:t>33</w:t>
      </w:r>
      <w:r w:rsidRPr="00E02864">
        <w:rPr>
          <w:rFonts w:asciiTheme="majorHAnsi" w:hAnsiTheme="majorHAnsi" w:cs="Arial"/>
          <w:sz w:val="21"/>
          <w:szCs w:val="21"/>
        </w:rPr>
        <w:t xml:space="preserve"> poskytovat požadované informace a dokumentaci související s realizací projektu zaměstnancům nebo zmocněncům pověřených orgánů</w:t>
      </w:r>
      <w:r w:rsidR="00CD5ABF">
        <w:rPr>
          <w:rFonts w:asciiTheme="majorHAnsi" w:hAnsiTheme="majorHAnsi" w:cs="Arial"/>
          <w:sz w:val="21"/>
          <w:szCs w:val="21"/>
        </w:rPr>
        <w:t>. Těmito orgány jsou Poskytovatel dotace, Ministerstvo financí, orgány finanční správy, Nejvyšší kontrolní úřad, Evropská komise, Evropský účetní dvůr</w:t>
      </w:r>
      <w:r w:rsidR="00E05466">
        <w:rPr>
          <w:rFonts w:asciiTheme="majorHAnsi" w:hAnsiTheme="majorHAnsi" w:cs="Arial"/>
          <w:sz w:val="21"/>
          <w:szCs w:val="21"/>
        </w:rPr>
        <w:t xml:space="preserve"> a Evropský úřad pro boj proti podvodům, případně další orgány oprávněné k výkonu kontroly dle platných právních předpisů ČR a EU. Prodávající </w:t>
      </w:r>
      <w:r w:rsidRPr="00E02864">
        <w:rPr>
          <w:rFonts w:asciiTheme="majorHAnsi" w:hAnsiTheme="majorHAnsi" w:cs="Arial"/>
          <w:sz w:val="21"/>
          <w:szCs w:val="21"/>
        </w:rPr>
        <w:t>je povinen vytvořit výše uvedeným osobám podmínky k provedení kontroly vztahující se k předmětu této kupní smlouvy a poskytnout jim při provádění kontroly součinnost.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lastRenderedPageBreak/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E05466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E05466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1DEDAAA2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1B7BC8D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17677B92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77FC3EF1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336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6BD80F6A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32398A">
              <w:rPr>
                <w:rFonts w:asciiTheme="majorHAnsi" w:hAnsiTheme="majorHAnsi"/>
                <w:sz w:val="21"/>
                <w:szCs w:val="21"/>
              </w:rPr>
              <w:t> </w:t>
            </w:r>
            <w:r w:rsidR="009D0469">
              <w:rPr>
                <w:rFonts w:asciiTheme="majorHAnsi" w:hAnsiTheme="majorHAnsi"/>
                <w:sz w:val="21"/>
                <w:szCs w:val="21"/>
              </w:rPr>
              <w:t>Děčíně</w:t>
            </w:r>
            <w:r w:rsidR="0032398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157C38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EF3D719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B8FAC82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1D9AEB7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37105625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2438A568" w14:textId="68A27E3B" w:rsidR="00903F67" w:rsidRPr="00931471" w:rsidRDefault="009D046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9D0469">
              <w:rPr>
                <w:rFonts w:asciiTheme="majorHAnsi" w:hAnsiTheme="majorHAnsi"/>
                <w:sz w:val="21"/>
                <w:szCs w:val="21"/>
              </w:rPr>
              <w:t>PaedDr. Michal Slavík, PhD.</w:t>
            </w:r>
            <w:r w:rsidR="00931471" w:rsidRPr="00931471">
              <w:rPr>
                <w:rFonts w:asciiTheme="majorHAnsi" w:hAnsiTheme="majorHAnsi"/>
                <w:sz w:val="21"/>
                <w:szCs w:val="21"/>
              </w:rPr>
              <w:t>, ředitel</w:t>
            </w:r>
          </w:p>
          <w:p w14:paraId="0A8A76B2" w14:textId="08E06969" w:rsidR="00B7761C" w:rsidRPr="00DF3772" w:rsidRDefault="00B7761C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08C5995B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1F98F40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49D589D4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20155E16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EC74430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14BA62FB" w:rsidR="00861F25" w:rsidRPr="00DF3772" w:rsidRDefault="001372D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sz w:val="21"/>
                <w:szCs w:val="21"/>
              </w:rPr>
              <w:t>Petr Mareš</w:t>
            </w:r>
            <w:r w:rsidR="00861F25"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1A1B23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2904" w14:textId="77777777" w:rsidR="00301AF6" w:rsidRDefault="00301AF6">
      <w:r>
        <w:separator/>
      </w:r>
    </w:p>
  </w:endnote>
  <w:endnote w:type="continuationSeparator" w:id="0">
    <w:p w14:paraId="6DB792FC" w14:textId="77777777" w:rsidR="00301AF6" w:rsidRDefault="0030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A546" w14:textId="13F81C95" w:rsidR="00861F25" w:rsidRDefault="00826005" w:rsidP="00826005">
    <w:pPr>
      <w:pStyle w:val="Zpat"/>
      <w:jc w:val="both"/>
    </w:pPr>
    <w:r w:rsidRPr="00595E7D">
      <w:rPr>
        <w:rFonts w:ascii="Cambria" w:hAnsi="Cambria"/>
        <w:noProof/>
      </w:rPr>
      <w:drawing>
        <wp:inline distT="0" distB="0" distL="0" distR="0" wp14:anchorId="4CB11F81" wp14:editId="42128363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51EFD1F0" wp14:editId="7855C97D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306D2F8F" wp14:editId="67C659F6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2374" w14:textId="4039E8C2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3B2179">
      <w:rPr>
        <w:rFonts w:asciiTheme="majorHAnsi" w:hAnsiTheme="majorHAnsi"/>
        <w:noProof/>
      </w:rPr>
      <w:t>1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3B2179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FB0E0" w14:textId="77777777" w:rsidR="00301AF6" w:rsidRDefault="00301AF6">
      <w:r>
        <w:separator/>
      </w:r>
    </w:p>
  </w:footnote>
  <w:footnote w:type="continuationSeparator" w:id="0">
    <w:p w14:paraId="7DF0536A" w14:textId="77777777" w:rsidR="00301AF6" w:rsidRDefault="0030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41D854C4"/>
    <w:lvl w:ilvl="0" w:tplc="428EAD7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235F4"/>
    <w:multiLevelType w:val="hybridMultilevel"/>
    <w:tmpl w:val="B49425C4"/>
    <w:lvl w:ilvl="0" w:tplc="5ADACAC6">
      <w:start w:val="1"/>
      <w:numFmt w:val="decimal"/>
      <w:lvlText w:val="%1."/>
      <w:lvlJc w:val="left"/>
      <w:pPr>
        <w:ind w:left="1004" w:hanging="360"/>
      </w:pPr>
      <w:rPr>
        <w:rFonts w:asciiTheme="majorHAnsi" w:eastAsia="Lucida Sans Unicode" w:hAnsiTheme="maj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384C75"/>
    <w:multiLevelType w:val="hybridMultilevel"/>
    <w:tmpl w:val="DF34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2"/>
  </w:num>
  <w:num w:numId="7">
    <w:abstractNumId w:val="36"/>
  </w:num>
  <w:num w:numId="8">
    <w:abstractNumId w:val="23"/>
  </w:num>
  <w:num w:numId="9">
    <w:abstractNumId w:val="21"/>
  </w:num>
  <w:num w:numId="10">
    <w:abstractNumId w:val="33"/>
  </w:num>
  <w:num w:numId="11">
    <w:abstractNumId w:val="13"/>
  </w:num>
  <w:num w:numId="12">
    <w:abstractNumId w:val="8"/>
  </w:num>
  <w:num w:numId="13">
    <w:abstractNumId w:val="5"/>
  </w:num>
  <w:num w:numId="14">
    <w:abstractNumId w:val="40"/>
  </w:num>
  <w:num w:numId="15">
    <w:abstractNumId w:val="19"/>
  </w:num>
  <w:num w:numId="16">
    <w:abstractNumId w:val="4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31"/>
  </w:num>
  <w:num w:numId="25">
    <w:abstractNumId w:val="26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9"/>
  </w:num>
  <w:num w:numId="31">
    <w:abstractNumId w:val="3"/>
  </w:num>
  <w:num w:numId="32">
    <w:abstractNumId w:val="4"/>
  </w:num>
  <w:num w:numId="33">
    <w:abstractNumId w:val="32"/>
  </w:num>
  <w:num w:numId="34">
    <w:abstractNumId w:val="25"/>
  </w:num>
  <w:num w:numId="35">
    <w:abstractNumId w:val="35"/>
  </w:num>
  <w:num w:numId="36">
    <w:abstractNumId w:val="0"/>
  </w:num>
  <w:num w:numId="37">
    <w:abstractNumId w:val="28"/>
  </w:num>
  <w:num w:numId="38">
    <w:abstractNumId w:val="34"/>
  </w:num>
  <w:num w:numId="39">
    <w:abstractNumId w:val="38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077"/>
    <w:rsid w:val="000716E1"/>
    <w:rsid w:val="00082826"/>
    <w:rsid w:val="00090EBA"/>
    <w:rsid w:val="00091DEC"/>
    <w:rsid w:val="00097305"/>
    <w:rsid w:val="000A26A5"/>
    <w:rsid w:val="000A400A"/>
    <w:rsid w:val="000A5B8E"/>
    <w:rsid w:val="000B51B2"/>
    <w:rsid w:val="000B7ACD"/>
    <w:rsid w:val="000C390A"/>
    <w:rsid w:val="000D1102"/>
    <w:rsid w:val="000D4B6A"/>
    <w:rsid w:val="000D5284"/>
    <w:rsid w:val="000D5D07"/>
    <w:rsid w:val="000D6C9F"/>
    <w:rsid w:val="000D7CFB"/>
    <w:rsid w:val="000D7D01"/>
    <w:rsid w:val="000E00FE"/>
    <w:rsid w:val="000E1EDB"/>
    <w:rsid w:val="000E2966"/>
    <w:rsid w:val="000E56CD"/>
    <w:rsid w:val="000F1A1E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372D7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7197"/>
    <w:rsid w:val="001808BF"/>
    <w:rsid w:val="00180D6A"/>
    <w:rsid w:val="001851B0"/>
    <w:rsid w:val="0019094A"/>
    <w:rsid w:val="00191E91"/>
    <w:rsid w:val="00192B33"/>
    <w:rsid w:val="001A1B23"/>
    <w:rsid w:val="001A39CC"/>
    <w:rsid w:val="001B7964"/>
    <w:rsid w:val="001C35A2"/>
    <w:rsid w:val="001C4485"/>
    <w:rsid w:val="001C4AB3"/>
    <w:rsid w:val="001C61AC"/>
    <w:rsid w:val="001E12C4"/>
    <w:rsid w:val="001E638A"/>
    <w:rsid w:val="001E7379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474DE"/>
    <w:rsid w:val="00250C7E"/>
    <w:rsid w:val="002511ED"/>
    <w:rsid w:val="0025658C"/>
    <w:rsid w:val="002575DC"/>
    <w:rsid w:val="00257C2E"/>
    <w:rsid w:val="002603BE"/>
    <w:rsid w:val="0026700D"/>
    <w:rsid w:val="00274BE8"/>
    <w:rsid w:val="002751CD"/>
    <w:rsid w:val="00283927"/>
    <w:rsid w:val="00284F27"/>
    <w:rsid w:val="00294261"/>
    <w:rsid w:val="00296FDD"/>
    <w:rsid w:val="002979BC"/>
    <w:rsid w:val="002A6F04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E6CB1"/>
    <w:rsid w:val="002F1E7C"/>
    <w:rsid w:val="002F2BD0"/>
    <w:rsid w:val="00301AF6"/>
    <w:rsid w:val="00304163"/>
    <w:rsid w:val="00306100"/>
    <w:rsid w:val="00307162"/>
    <w:rsid w:val="0031622E"/>
    <w:rsid w:val="0032398A"/>
    <w:rsid w:val="003266FB"/>
    <w:rsid w:val="0033515D"/>
    <w:rsid w:val="0033634A"/>
    <w:rsid w:val="0033793E"/>
    <w:rsid w:val="00343D1C"/>
    <w:rsid w:val="00354954"/>
    <w:rsid w:val="00361E32"/>
    <w:rsid w:val="00373E60"/>
    <w:rsid w:val="0037446B"/>
    <w:rsid w:val="00377663"/>
    <w:rsid w:val="00381884"/>
    <w:rsid w:val="00381CF2"/>
    <w:rsid w:val="00381F21"/>
    <w:rsid w:val="0039094F"/>
    <w:rsid w:val="00391437"/>
    <w:rsid w:val="0039275D"/>
    <w:rsid w:val="00397957"/>
    <w:rsid w:val="003A6A9B"/>
    <w:rsid w:val="003B2179"/>
    <w:rsid w:val="003B283B"/>
    <w:rsid w:val="003B367D"/>
    <w:rsid w:val="003C12ED"/>
    <w:rsid w:val="003C2DA8"/>
    <w:rsid w:val="003C4A38"/>
    <w:rsid w:val="003C7D23"/>
    <w:rsid w:val="003C7FB0"/>
    <w:rsid w:val="003D0909"/>
    <w:rsid w:val="003D5205"/>
    <w:rsid w:val="003E235C"/>
    <w:rsid w:val="003E2CA1"/>
    <w:rsid w:val="003E6A92"/>
    <w:rsid w:val="003F0ABA"/>
    <w:rsid w:val="003F396C"/>
    <w:rsid w:val="003F4FC2"/>
    <w:rsid w:val="004031D0"/>
    <w:rsid w:val="004039CB"/>
    <w:rsid w:val="00404DFC"/>
    <w:rsid w:val="00406DE5"/>
    <w:rsid w:val="00426905"/>
    <w:rsid w:val="00432B6A"/>
    <w:rsid w:val="004339EB"/>
    <w:rsid w:val="00434ECE"/>
    <w:rsid w:val="00434FD0"/>
    <w:rsid w:val="00435ACF"/>
    <w:rsid w:val="00436F57"/>
    <w:rsid w:val="00451BBC"/>
    <w:rsid w:val="00452049"/>
    <w:rsid w:val="00452E84"/>
    <w:rsid w:val="00460F51"/>
    <w:rsid w:val="00462B44"/>
    <w:rsid w:val="00464A32"/>
    <w:rsid w:val="00477C86"/>
    <w:rsid w:val="00480FA9"/>
    <w:rsid w:val="004847DE"/>
    <w:rsid w:val="0049069D"/>
    <w:rsid w:val="004917B7"/>
    <w:rsid w:val="00492B28"/>
    <w:rsid w:val="00495E71"/>
    <w:rsid w:val="004964F8"/>
    <w:rsid w:val="004966EE"/>
    <w:rsid w:val="00496C1D"/>
    <w:rsid w:val="004A2B5E"/>
    <w:rsid w:val="004A33E8"/>
    <w:rsid w:val="004A4A9C"/>
    <w:rsid w:val="004A64FF"/>
    <w:rsid w:val="004A79DC"/>
    <w:rsid w:val="004B790B"/>
    <w:rsid w:val="004C4FC9"/>
    <w:rsid w:val="004C7081"/>
    <w:rsid w:val="004D1D5D"/>
    <w:rsid w:val="004D52F5"/>
    <w:rsid w:val="004D67FE"/>
    <w:rsid w:val="004E0FB4"/>
    <w:rsid w:val="004E20C8"/>
    <w:rsid w:val="004E4343"/>
    <w:rsid w:val="004E6C70"/>
    <w:rsid w:val="004F6F54"/>
    <w:rsid w:val="005026A3"/>
    <w:rsid w:val="005068B9"/>
    <w:rsid w:val="00510017"/>
    <w:rsid w:val="005111A7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23DB"/>
    <w:rsid w:val="00582A2E"/>
    <w:rsid w:val="00585232"/>
    <w:rsid w:val="005926DB"/>
    <w:rsid w:val="005A111B"/>
    <w:rsid w:val="005A57AB"/>
    <w:rsid w:val="005A58A1"/>
    <w:rsid w:val="005B20A8"/>
    <w:rsid w:val="005B4128"/>
    <w:rsid w:val="005C4B0C"/>
    <w:rsid w:val="005D256E"/>
    <w:rsid w:val="005E021A"/>
    <w:rsid w:val="005E2A5D"/>
    <w:rsid w:val="005E2D77"/>
    <w:rsid w:val="005E4C63"/>
    <w:rsid w:val="005E7D8F"/>
    <w:rsid w:val="00614B00"/>
    <w:rsid w:val="00620CEA"/>
    <w:rsid w:val="006344E8"/>
    <w:rsid w:val="00637AA2"/>
    <w:rsid w:val="00640AE3"/>
    <w:rsid w:val="00646CF9"/>
    <w:rsid w:val="006523DB"/>
    <w:rsid w:val="006531F9"/>
    <w:rsid w:val="00653F08"/>
    <w:rsid w:val="0065414E"/>
    <w:rsid w:val="0065783B"/>
    <w:rsid w:val="006622D7"/>
    <w:rsid w:val="006710BE"/>
    <w:rsid w:val="00672F02"/>
    <w:rsid w:val="00674AC2"/>
    <w:rsid w:val="0068164C"/>
    <w:rsid w:val="00694ECC"/>
    <w:rsid w:val="00697E44"/>
    <w:rsid w:val="006A1966"/>
    <w:rsid w:val="006A6278"/>
    <w:rsid w:val="006B333C"/>
    <w:rsid w:val="006D0C62"/>
    <w:rsid w:val="006D14BF"/>
    <w:rsid w:val="006D5D10"/>
    <w:rsid w:val="006E22BD"/>
    <w:rsid w:val="006E3335"/>
    <w:rsid w:val="006E5B24"/>
    <w:rsid w:val="006E6183"/>
    <w:rsid w:val="006F1F93"/>
    <w:rsid w:val="00703E2D"/>
    <w:rsid w:val="00706AFE"/>
    <w:rsid w:val="00707222"/>
    <w:rsid w:val="00710778"/>
    <w:rsid w:val="00720E4E"/>
    <w:rsid w:val="007220D1"/>
    <w:rsid w:val="00722DB1"/>
    <w:rsid w:val="00727A16"/>
    <w:rsid w:val="00731C4F"/>
    <w:rsid w:val="007453E7"/>
    <w:rsid w:val="007466B4"/>
    <w:rsid w:val="00753BE3"/>
    <w:rsid w:val="00762DD4"/>
    <w:rsid w:val="0077104F"/>
    <w:rsid w:val="00774870"/>
    <w:rsid w:val="00777928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1ADA"/>
    <w:rsid w:val="007B3B0E"/>
    <w:rsid w:val="007B577F"/>
    <w:rsid w:val="007B597A"/>
    <w:rsid w:val="007B6D12"/>
    <w:rsid w:val="007C109A"/>
    <w:rsid w:val="007C6514"/>
    <w:rsid w:val="007C7DF6"/>
    <w:rsid w:val="007D7FDE"/>
    <w:rsid w:val="007E0628"/>
    <w:rsid w:val="007E0C43"/>
    <w:rsid w:val="007E4F70"/>
    <w:rsid w:val="007F36F2"/>
    <w:rsid w:val="00800A11"/>
    <w:rsid w:val="008010B9"/>
    <w:rsid w:val="008011D0"/>
    <w:rsid w:val="00803C35"/>
    <w:rsid w:val="00806C57"/>
    <w:rsid w:val="00810954"/>
    <w:rsid w:val="00812B30"/>
    <w:rsid w:val="008249A6"/>
    <w:rsid w:val="00826005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492D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B45AC"/>
    <w:rsid w:val="008C3CEB"/>
    <w:rsid w:val="008C5A09"/>
    <w:rsid w:val="008C68D3"/>
    <w:rsid w:val="008D1DE4"/>
    <w:rsid w:val="008D5423"/>
    <w:rsid w:val="008D70D9"/>
    <w:rsid w:val="008F511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642F"/>
    <w:rsid w:val="00931471"/>
    <w:rsid w:val="00941DB3"/>
    <w:rsid w:val="00954085"/>
    <w:rsid w:val="00962F52"/>
    <w:rsid w:val="009720B5"/>
    <w:rsid w:val="00980453"/>
    <w:rsid w:val="0098167D"/>
    <w:rsid w:val="00981E73"/>
    <w:rsid w:val="0098566E"/>
    <w:rsid w:val="009869B0"/>
    <w:rsid w:val="00993324"/>
    <w:rsid w:val="00996744"/>
    <w:rsid w:val="00997802"/>
    <w:rsid w:val="009A0A54"/>
    <w:rsid w:val="009A60C2"/>
    <w:rsid w:val="009B4F2C"/>
    <w:rsid w:val="009B6601"/>
    <w:rsid w:val="009C140F"/>
    <w:rsid w:val="009D0469"/>
    <w:rsid w:val="009D586D"/>
    <w:rsid w:val="009D5B08"/>
    <w:rsid w:val="009D7B24"/>
    <w:rsid w:val="009E307A"/>
    <w:rsid w:val="009E4053"/>
    <w:rsid w:val="009E4F35"/>
    <w:rsid w:val="009F1D63"/>
    <w:rsid w:val="009F4160"/>
    <w:rsid w:val="009F6963"/>
    <w:rsid w:val="009F7C76"/>
    <w:rsid w:val="00A10069"/>
    <w:rsid w:val="00A10533"/>
    <w:rsid w:val="00A11FC3"/>
    <w:rsid w:val="00A1237B"/>
    <w:rsid w:val="00A15495"/>
    <w:rsid w:val="00A20320"/>
    <w:rsid w:val="00A21803"/>
    <w:rsid w:val="00A25A2F"/>
    <w:rsid w:val="00A26CA8"/>
    <w:rsid w:val="00A27FD7"/>
    <w:rsid w:val="00A343CA"/>
    <w:rsid w:val="00A37748"/>
    <w:rsid w:val="00A41C37"/>
    <w:rsid w:val="00A45DF6"/>
    <w:rsid w:val="00A47CAF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D5E4A"/>
    <w:rsid w:val="00AD6745"/>
    <w:rsid w:val="00AD7356"/>
    <w:rsid w:val="00AD7538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54EE9"/>
    <w:rsid w:val="00B56CF3"/>
    <w:rsid w:val="00B60A9B"/>
    <w:rsid w:val="00B619D8"/>
    <w:rsid w:val="00B75ED9"/>
    <w:rsid w:val="00B7761C"/>
    <w:rsid w:val="00B87CBD"/>
    <w:rsid w:val="00B9270C"/>
    <w:rsid w:val="00B92A6A"/>
    <w:rsid w:val="00B92CB9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6CF6"/>
    <w:rsid w:val="00C07782"/>
    <w:rsid w:val="00C10811"/>
    <w:rsid w:val="00C11C60"/>
    <w:rsid w:val="00C172E4"/>
    <w:rsid w:val="00C27259"/>
    <w:rsid w:val="00C300FA"/>
    <w:rsid w:val="00C31E06"/>
    <w:rsid w:val="00C51349"/>
    <w:rsid w:val="00C52404"/>
    <w:rsid w:val="00C52E8B"/>
    <w:rsid w:val="00C608AA"/>
    <w:rsid w:val="00C61DB9"/>
    <w:rsid w:val="00C74564"/>
    <w:rsid w:val="00C8603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367"/>
    <w:rsid w:val="00D05338"/>
    <w:rsid w:val="00D05D4C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3AA2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67D2"/>
    <w:rsid w:val="00DC1730"/>
    <w:rsid w:val="00DC35F4"/>
    <w:rsid w:val="00DC5769"/>
    <w:rsid w:val="00DC5C3E"/>
    <w:rsid w:val="00DC678A"/>
    <w:rsid w:val="00DD11B4"/>
    <w:rsid w:val="00DD5921"/>
    <w:rsid w:val="00DD70BA"/>
    <w:rsid w:val="00DD78D5"/>
    <w:rsid w:val="00DE0AE8"/>
    <w:rsid w:val="00DE75BE"/>
    <w:rsid w:val="00DF0F5E"/>
    <w:rsid w:val="00DF3772"/>
    <w:rsid w:val="00DF4BDB"/>
    <w:rsid w:val="00DF4FF7"/>
    <w:rsid w:val="00DF508E"/>
    <w:rsid w:val="00E001C1"/>
    <w:rsid w:val="00E05466"/>
    <w:rsid w:val="00E10A56"/>
    <w:rsid w:val="00E11643"/>
    <w:rsid w:val="00E20407"/>
    <w:rsid w:val="00E20AC4"/>
    <w:rsid w:val="00E20BAD"/>
    <w:rsid w:val="00E236ED"/>
    <w:rsid w:val="00E25654"/>
    <w:rsid w:val="00E27494"/>
    <w:rsid w:val="00E408FA"/>
    <w:rsid w:val="00E42888"/>
    <w:rsid w:val="00E509E8"/>
    <w:rsid w:val="00E5583C"/>
    <w:rsid w:val="00E62DD7"/>
    <w:rsid w:val="00E653EC"/>
    <w:rsid w:val="00E710B6"/>
    <w:rsid w:val="00E77A9C"/>
    <w:rsid w:val="00E9033D"/>
    <w:rsid w:val="00E93D69"/>
    <w:rsid w:val="00E977FD"/>
    <w:rsid w:val="00EA01F3"/>
    <w:rsid w:val="00EA057D"/>
    <w:rsid w:val="00EA319A"/>
    <w:rsid w:val="00EA6DB9"/>
    <w:rsid w:val="00EB0F60"/>
    <w:rsid w:val="00EB109F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3E4"/>
    <w:rsid w:val="00EE4944"/>
    <w:rsid w:val="00F00481"/>
    <w:rsid w:val="00F019A8"/>
    <w:rsid w:val="00F022A0"/>
    <w:rsid w:val="00F05C26"/>
    <w:rsid w:val="00F10A84"/>
    <w:rsid w:val="00F1496C"/>
    <w:rsid w:val="00F164C7"/>
    <w:rsid w:val="00F17E5E"/>
    <w:rsid w:val="00F204B5"/>
    <w:rsid w:val="00F25A10"/>
    <w:rsid w:val="00F304BD"/>
    <w:rsid w:val="00F3589E"/>
    <w:rsid w:val="00F41EDD"/>
    <w:rsid w:val="00F56C19"/>
    <w:rsid w:val="00F57ECC"/>
    <w:rsid w:val="00F64C4D"/>
    <w:rsid w:val="00F64FC0"/>
    <w:rsid w:val="00F71BF3"/>
    <w:rsid w:val="00F73926"/>
    <w:rsid w:val="00F739E2"/>
    <w:rsid w:val="00F8039C"/>
    <w:rsid w:val="00F80575"/>
    <w:rsid w:val="00F817B9"/>
    <w:rsid w:val="00F81881"/>
    <w:rsid w:val="00F82E06"/>
    <w:rsid w:val="00F847E7"/>
    <w:rsid w:val="00F907FB"/>
    <w:rsid w:val="00F92706"/>
    <w:rsid w:val="00F92C66"/>
    <w:rsid w:val="00F935EE"/>
    <w:rsid w:val="00F9632C"/>
    <w:rsid w:val="00FA01B2"/>
    <w:rsid w:val="00FA23C2"/>
    <w:rsid w:val="00FA5700"/>
    <w:rsid w:val="00FA6EC8"/>
    <w:rsid w:val="00FB177E"/>
    <w:rsid w:val="00FC470F"/>
    <w:rsid w:val="00FC750D"/>
    <w:rsid w:val="00FD160B"/>
    <w:rsid w:val="00FD22DA"/>
    <w:rsid w:val="00FD5872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ynov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E11B-A30D-4A92-A1ED-FF46F7AC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Admin</cp:lastModifiedBy>
  <cp:revision>2</cp:revision>
  <cp:lastPrinted>2017-09-11T07:19:00Z</cp:lastPrinted>
  <dcterms:created xsi:type="dcterms:W3CDTF">2025-12-19T07:25:00Z</dcterms:created>
  <dcterms:modified xsi:type="dcterms:W3CDTF">2025-12-19T07:25:00Z</dcterms:modified>
</cp:coreProperties>
</file>