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1E1C" w14:textId="77777777" w:rsidR="00AD14A9" w:rsidRPr="00AD14A9" w:rsidRDefault="00AD14A9" w:rsidP="00AD14A9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  <w:r w:rsidRPr="00AD14A9">
        <w:rPr>
          <w:rFonts w:ascii="Arial" w:hAnsi="Arial" w:cs="Arial"/>
          <w:b/>
          <w:sz w:val="32"/>
        </w:rPr>
        <w:t>STATUTÁRNÍ MĚSTO DĚČÍN</w:t>
      </w:r>
      <w:r w:rsidRPr="00AD14A9">
        <w:rPr>
          <w:rFonts w:ascii="Arial" w:hAnsi="Arial" w:cs="Arial"/>
          <w:b/>
        </w:rPr>
        <w:t xml:space="preserve"> </w:t>
      </w:r>
    </w:p>
    <w:p w14:paraId="3611F9BB" w14:textId="77777777" w:rsidR="00AD14A9" w:rsidRPr="00AD14A9" w:rsidRDefault="00AD14A9" w:rsidP="00AD14A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AD14A9">
        <w:rPr>
          <w:rFonts w:ascii="Arial" w:hAnsi="Arial" w:cs="Arial"/>
          <w:sz w:val="18"/>
          <w:szCs w:val="18"/>
        </w:rPr>
        <w:t>MAGISTRÁT MĚSTA DĚČÍN</w:t>
      </w:r>
    </w:p>
    <w:p w14:paraId="6AA64170" w14:textId="5CBEDFA6" w:rsidR="00AD14A9" w:rsidRPr="00AD14A9" w:rsidRDefault="00AD14A9" w:rsidP="00AD14A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AD14A9">
        <w:rPr>
          <w:rFonts w:ascii="Arial" w:hAnsi="Arial" w:cs="Arial"/>
          <w:sz w:val="18"/>
          <w:szCs w:val="18"/>
        </w:rPr>
        <w:t xml:space="preserve">Odbor </w:t>
      </w:r>
      <w:r w:rsidR="009440EC">
        <w:rPr>
          <w:rFonts w:ascii="Arial" w:hAnsi="Arial" w:cs="Arial"/>
          <w:sz w:val="18"/>
          <w:szCs w:val="18"/>
        </w:rPr>
        <w:t>správy majetku</w:t>
      </w:r>
      <w:r w:rsidRPr="00AD14A9">
        <w:rPr>
          <w:rFonts w:ascii="Arial" w:hAnsi="Arial" w:cs="Arial"/>
          <w:sz w:val="18"/>
          <w:szCs w:val="18"/>
        </w:rPr>
        <w:t xml:space="preserve"> – oddělení </w:t>
      </w:r>
      <w:r w:rsidR="00146871">
        <w:rPr>
          <w:rFonts w:ascii="Arial" w:hAnsi="Arial" w:cs="Arial"/>
          <w:sz w:val="18"/>
          <w:szCs w:val="18"/>
        </w:rPr>
        <w:t>staveb</w:t>
      </w:r>
    </w:p>
    <w:p w14:paraId="072962F9" w14:textId="77777777" w:rsidR="00AD14A9" w:rsidRPr="00AD14A9" w:rsidRDefault="00AD14A9" w:rsidP="00AD14A9">
      <w:pPr>
        <w:pStyle w:val="Zhlav"/>
        <w:tabs>
          <w:tab w:val="clear" w:pos="4536"/>
          <w:tab w:val="clear" w:pos="9072"/>
        </w:tabs>
        <w:spacing w:before="120"/>
        <w:rPr>
          <w:rFonts w:ascii="Arial" w:hAnsi="Arial" w:cs="Arial"/>
          <w:sz w:val="18"/>
          <w:szCs w:val="18"/>
        </w:rPr>
      </w:pPr>
      <w:r w:rsidRPr="00AD14A9">
        <w:rPr>
          <w:rFonts w:ascii="Arial" w:hAnsi="Arial" w:cs="Arial"/>
          <w:sz w:val="18"/>
          <w:szCs w:val="18"/>
        </w:rPr>
        <w:t>Mírové nám. 1175/5, 405 38 Děčín</w:t>
      </w:r>
    </w:p>
    <w:p w14:paraId="59C6928B" w14:textId="77777777" w:rsidR="00AD14A9" w:rsidRPr="00AD14A9" w:rsidRDefault="00AD14A9" w:rsidP="00AD14A9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2"/>
        <w:rPr>
          <w:rFonts w:ascii="Arial" w:hAnsi="Arial" w:cs="Arial"/>
          <w:sz w:val="18"/>
          <w:szCs w:val="18"/>
        </w:rPr>
      </w:pPr>
      <w:r w:rsidRPr="00AD14A9">
        <w:rPr>
          <w:rFonts w:ascii="Arial" w:hAnsi="Arial" w:cs="Arial"/>
          <w:sz w:val="18"/>
          <w:szCs w:val="18"/>
        </w:rPr>
        <w:t xml:space="preserve">profil zadavatele: </w:t>
      </w:r>
      <w:hyperlink r:id="rId8" w:history="1">
        <w:r w:rsidRPr="00AD14A9">
          <w:rPr>
            <w:rStyle w:val="Hypertextovodkaz"/>
            <w:rFonts w:ascii="Arial" w:hAnsi="Arial" w:cs="Arial"/>
            <w:sz w:val="18"/>
            <w:szCs w:val="18"/>
          </w:rPr>
          <w:t>https://zakazky.mmdecin.cz/</w:t>
        </w:r>
      </w:hyperlink>
    </w:p>
    <w:p w14:paraId="31F0BF28" w14:textId="77777777" w:rsidR="00AD14A9" w:rsidRPr="00CA5646" w:rsidRDefault="00AD14A9" w:rsidP="00AD14A9">
      <w:pPr>
        <w:keepNext/>
        <w:pBdr>
          <w:bottom w:val="single" w:sz="12" w:space="2" w:color="auto"/>
        </w:pBd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</w:p>
    <w:p w14:paraId="7BE22124" w14:textId="77777777" w:rsidR="00652F43" w:rsidRPr="00011F24" w:rsidRDefault="00011F24" w:rsidP="00112855">
      <w:pPr>
        <w:spacing w:before="240" w:after="240" w:line="240" w:lineRule="auto"/>
        <w:jc w:val="center"/>
        <w:rPr>
          <w:rFonts w:ascii="Arial" w:eastAsia="Arial" w:hAnsi="Arial" w:cs="Arial"/>
          <w:b/>
          <w:caps/>
          <w:sz w:val="36"/>
          <w:szCs w:val="36"/>
        </w:rPr>
      </w:pPr>
      <w:r w:rsidRPr="00011F24">
        <w:rPr>
          <w:rFonts w:ascii="Arial" w:eastAsia="Arial" w:hAnsi="Arial" w:cs="Arial"/>
          <w:b/>
          <w:caps/>
          <w:sz w:val="36"/>
          <w:szCs w:val="36"/>
        </w:rPr>
        <w:t>výzva k podání nabídky</w:t>
      </w:r>
      <w:r w:rsidR="00D27BF0" w:rsidRPr="00011F24">
        <w:rPr>
          <w:rFonts w:ascii="Arial" w:eastAsia="Arial" w:hAnsi="Arial" w:cs="Arial"/>
          <w:b/>
          <w:caps/>
          <w:sz w:val="36"/>
          <w:szCs w:val="36"/>
        </w:rPr>
        <w:t xml:space="preserve"> </w:t>
      </w:r>
    </w:p>
    <w:p w14:paraId="2D1E6A73" w14:textId="77777777" w:rsidR="00011F24" w:rsidRPr="00E65248" w:rsidRDefault="00011F24" w:rsidP="0093263F">
      <w:pPr>
        <w:pStyle w:val="Odstavecseseznamem"/>
        <w:numPr>
          <w:ilvl w:val="0"/>
          <w:numId w:val="15"/>
        </w:numPr>
        <w:shd w:val="clear" w:color="auto" w:fill="BFBFBF" w:themeFill="background1" w:themeFillShade="BF"/>
        <w:spacing w:before="240" w:after="120" w:line="240" w:lineRule="auto"/>
        <w:ind w:left="567" w:hanging="567"/>
        <w:contextualSpacing w:val="0"/>
        <w:rPr>
          <w:rFonts w:ascii="Arial" w:eastAsia="Arial" w:hAnsi="Arial" w:cs="Arial"/>
          <w:b/>
          <w:sz w:val="24"/>
          <w:szCs w:val="24"/>
        </w:rPr>
      </w:pPr>
      <w:r w:rsidRPr="00E65248">
        <w:rPr>
          <w:rFonts w:ascii="Arial" w:eastAsia="Arial" w:hAnsi="Arial" w:cs="Arial"/>
          <w:b/>
          <w:sz w:val="24"/>
          <w:szCs w:val="24"/>
        </w:rPr>
        <w:t>Identifikace zadavatele</w:t>
      </w: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68"/>
        <w:gridCol w:w="5045"/>
      </w:tblGrid>
      <w:tr w:rsidR="00011F24" w14:paraId="3D638D1C" w14:textId="77777777" w:rsidTr="00A76237">
        <w:tc>
          <w:tcPr>
            <w:tcW w:w="3828" w:type="dxa"/>
            <w:vAlign w:val="center"/>
          </w:tcPr>
          <w:p w14:paraId="02E687BC" w14:textId="77777777" w:rsidR="00011F24" w:rsidRPr="00011F24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 xml:space="preserve">Zadavatel: </w:t>
            </w:r>
          </w:p>
        </w:tc>
        <w:tc>
          <w:tcPr>
            <w:tcW w:w="5135" w:type="dxa"/>
            <w:vAlign w:val="center"/>
          </w:tcPr>
          <w:p w14:paraId="60F1F57C" w14:textId="77777777" w:rsidR="00011F24" w:rsidRPr="00011F24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>Statutární město Děčín</w:t>
            </w:r>
          </w:p>
        </w:tc>
      </w:tr>
      <w:tr w:rsidR="00011F24" w14:paraId="5953EE8C" w14:textId="77777777" w:rsidTr="00A76237">
        <w:tc>
          <w:tcPr>
            <w:tcW w:w="3828" w:type="dxa"/>
            <w:vAlign w:val="center"/>
          </w:tcPr>
          <w:p w14:paraId="2F294DB4" w14:textId="77777777" w:rsidR="00011F24" w:rsidRPr="00011F24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 xml:space="preserve">Sídlo: </w:t>
            </w:r>
          </w:p>
        </w:tc>
        <w:tc>
          <w:tcPr>
            <w:tcW w:w="5135" w:type="dxa"/>
            <w:vAlign w:val="center"/>
          </w:tcPr>
          <w:p w14:paraId="5E96C6C2" w14:textId="77777777" w:rsidR="00011F24" w:rsidRPr="00011F24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>Mírové náměstí 1175/5, 405 38 Děčín IV-Podmokly</w:t>
            </w:r>
          </w:p>
        </w:tc>
      </w:tr>
      <w:tr w:rsidR="00011F24" w14:paraId="4E9F5DEE" w14:textId="77777777" w:rsidTr="00A76237">
        <w:tc>
          <w:tcPr>
            <w:tcW w:w="3828" w:type="dxa"/>
            <w:vAlign w:val="center"/>
          </w:tcPr>
          <w:p w14:paraId="03F3442F" w14:textId="77777777" w:rsidR="00011F24" w:rsidRPr="00011F24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 xml:space="preserve">IČO: </w:t>
            </w:r>
          </w:p>
        </w:tc>
        <w:tc>
          <w:tcPr>
            <w:tcW w:w="5135" w:type="dxa"/>
            <w:vAlign w:val="center"/>
          </w:tcPr>
          <w:p w14:paraId="268B71F4" w14:textId="77777777" w:rsidR="00011F24" w:rsidRPr="00011F24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>00261238</w:t>
            </w:r>
          </w:p>
        </w:tc>
      </w:tr>
      <w:tr w:rsidR="00011F24" w14:paraId="4E5CD3DC" w14:textId="77777777" w:rsidTr="00A76237">
        <w:tc>
          <w:tcPr>
            <w:tcW w:w="3828" w:type="dxa"/>
            <w:vAlign w:val="center"/>
          </w:tcPr>
          <w:p w14:paraId="52E34774" w14:textId="531BFE59" w:rsidR="00011F24" w:rsidRPr="00011F24" w:rsidRDefault="00BA26CC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Jednající z pověření</w:t>
            </w:r>
            <w:r w:rsidR="00011F24" w:rsidRPr="00011F2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135" w:type="dxa"/>
            <w:vAlign w:val="center"/>
          </w:tcPr>
          <w:p w14:paraId="58A3242F" w14:textId="185E2314" w:rsidR="006F54F3" w:rsidRPr="006F54F3" w:rsidRDefault="00850C5E" w:rsidP="006F54F3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Bc</w:t>
            </w:r>
            <w:r w:rsidR="006F54F3" w:rsidRPr="006F54F3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</w:rPr>
              <w:t>František Kučera</w:t>
            </w:r>
            <w:r w:rsidR="006F54F3" w:rsidRPr="006F54F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4391EBB" w14:textId="4B1052BB" w:rsidR="00011F24" w:rsidRPr="00011F24" w:rsidRDefault="006F54F3" w:rsidP="006F54F3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6F54F3">
              <w:rPr>
                <w:rFonts w:ascii="Arial" w:eastAsia="Arial" w:hAnsi="Arial" w:cs="Arial"/>
                <w:sz w:val="20"/>
                <w:szCs w:val="20"/>
              </w:rPr>
              <w:t>vedoucí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6F54F3">
              <w:rPr>
                <w:rFonts w:ascii="Arial" w:eastAsia="Arial" w:hAnsi="Arial" w:cs="Arial"/>
                <w:sz w:val="20"/>
                <w:szCs w:val="20"/>
              </w:rPr>
              <w:t xml:space="preserve">odboru </w:t>
            </w:r>
            <w:r w:rsidR="009440EC">
              <w:rPr>
                <w:rFonts w:ascii="Arial" w:eastAsia="Arial" w:hAnsi="Arial" w:cs="Arial"/>
                <w:sz w:val="20"/>
                <w:szCs w:val="20"/>
              </w:rPr>
              <w:t>správy maje</w:t>
            </w:r>
            <w:r w:rsidR="00F1264B">
              <w:rPr>
                <w:rFonts w:ascii="Arial" w:eastAsia="Arial" w:hAnsi="Arial" w:cs="Arial"/>
                <w:sz w:val="20"/>
                <w:szCs w:val="20"/>
              </w:rPr>
              <w:t>tk</w:t>
            </w:r>
            <w:r w:rsidR="009440EC">
              <w:rPr>
                <w:rFonts w:ascii="Arial" w:eastAsia="Arial" w:hAnsi="Arial" w:cs="Arial"/>
                <w:sz w:val="20"/>
                <w:szCs w:val="20"/>
              </w:rPr>
              <w:t>u</w:t>
            </w:r>
          </w:p>
        </w:tc>
      </w:tr>
    </w:tbl>
    <w:p w14:paraId="5A38765D" w14:textId="77777777" w:rsidR="006F0487" w:rsidRDefault="006F0487" w:rsidP="00616EF1">
      <w:pPr>
        <w:spacing w:after="0" w:line="240" w:lineRule="auto"/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53"/>
        <w:gridCol w:w="5060"/>
      </w:tblGrid>
      <w:tr w:rsidR="00011F24" w14:paraId="7ACEE8EB" w14:textId="77777777" w:rsidTr="00A76237">
        <w:tc>
          <w:tcPr>
            <w:tcW w:w="3828" w:type="dxa"/>
            <w:vAlign w:val="center"/>
          </w:tcPr>
          <w:p w14:paraId="4321A6A6" w14:textId="77777777" w:rsidR="00011F24" w:rsidRPr="00011F24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 xml:space="preserve">Administrátor VZ: </w:t>
            </w:r>
          </w:p>
        </w:tc>
        <w:tc>
          <w:tcPr>
            <w:tcW w:w="5135" w:type="dxa"/>
            <w:vAlign w:val="center"/>
          </w:tcPr>
          <w:p w14:paraId="7D03187A" w14:textId="71993692" w:rsidR="00011F24" w:rsidRPr="00011F24" w:rsidRDefault="00174093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Barbara Kunte,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146871">
              <w:rPr>
                <w:rFonts w:ascii="Arial" w:eastAsia="Arial" w:hAnsi="Arial" w:cs="Arial"/>
                <w:sz w:val="20"/>
                <w:szCs w:val="20"/>
              </w:rPr>
              <w:t>, oddělení staveb</w:t>
            </w:r>
          </w:p>
        </w:tc>
      </w:tr>
      <w:tr w:rsidR="00011F24" w14:paraId="1C2F1E4B" w14:textId="77777777" w:rsidTr="00A76237">
        <w:tc>
          <w:tcPr>
            <w:tcW w:w="3828" w:type="dxa"/>
            <w:vAlign w:val="center"/>
          </w:tcPr>
          <w:p w14:paraId="6ECA6F16" w14:textId="7CAA79D1" w:rsidR="00011F24" w:rsidRPr="00011F24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 xml:space="preserve">tel. +420 </w:t>
            </w:r>
            <w:r w:rsidR="00146871" w:rsidRPr="00640CEF">
              <w:rPr>
                <w:rFonts w:ascii="Arial" w:eastAsia="Arial" w:hAnsi="Arial" w:cs="Arial"/>
                <w:sz w:val="20"/>
                <w:szCs w:val="20"/>
              </w:rPr>
              <w:t>412</w:t>
            </w:r>
            <w:r w:rsidR="00146871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="00146871" w:rsidRPr="00640CEF">
              <w:rPr>
                <w:rFonts w:ascii="Arial" w:eastAsia="Arial" w:hAnsi="Arial" w:cs="Arial"/>
                <w:sz w:val="20"/>
                <w:szCs w:val="20"/>
              </w:rPr>
              <w:t>593</w:t>
            </w:r>
            <w:r w:rsidR="001468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74093">
              <w:rPr>
                <w:rFonts w:ascii="Arial" w:eastAsia="Arial" w:hAnsi="Arial" w:cs="Arial"/>
                <w:sz w:val="20"/>
                <w:szCs w:val="20"/>
              </w:rPr>
              <w:t>427</w:t>
            </w:r>
          </w:p>
        </w:tc>
        <w:tc>
          <w:tcPr>
            <w:tcW w:w="5135" w:type="dxa"/>
            <w:vAlign w:val="center"/>
          </w:tcPr>
          <w:p w14:paraId="67149899" w14:textId="751D653C" w:rsidR="00011F24" w:rsidRPr="00F36D6F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F36D6F">
              <w:rPr>
                <w:rFonts w:ascii="Arial" w:eastAsia="Arial" w:hAnsi="Arial" w:cs="Arial"/>
                <w:sz w:val="20"/>
                <w:szCs w:val="20"/>
              </w:rPr>
              <w:t xml:space="preserve">e-mail: </w:t>
            </w:r>
            <w:r w:rsidR="00174093">
              <w:rPr>
                <w:rFonts w:ascii="Arial" w:eastAsia="Arial" w:hAnsi="Arial" w:cs="Arial"/>
                <w:sz w:val="20"/>
                <w:szCs w:val="20"/>
              </w:rPr>
              <w:t>barbara.kunte</w:t>
            </w:r>
            <w:r w:rsidR="00146871" w:rsidRPr="00146871">
              <w:rPr>
                <w:rFonts w:ascii="Arial" w:hAnsi="Arial" w:cs="Arial"/>
                <w:sz w:val="20"/>
                <w:szCs w:val="20"/>
              </w:rPr>
              <w:t>@mmdecin.cz</w:t>
            </w:r>
          </w:p>
        </w:tc>
      </w:tr>
    </w:tbl>
    <w:p w14:paraId="56A9EE9F" w14:textId="77777777" w:rsidR="00F70662" w:rsidRDefault="00F70662" w:rsidP="006F0487">
      <w:pPr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70662">
        <w:rPr>
          <w:rFonts w:ascii="Arial" w:hAnsi="Arial" w:cs="Arial"/>
          <w:b/>
          <w:bCs/>
          <w:color w:val="000000"/>
          <w:sz w:val="20"/>
          <w:szCs w:val="20"/>
        </w:rPr>
        <w:t xml:space="preserve">Formulář nabídky </w:t>
      </w:r>
    </w:p>
    <w:p w14:paraId="50343FA0" w14:textId="77777777" w:rsidR="00F70662" w:rsidRPr="00F70662" w:rsidRDefault="00F70662" w:rsidP="006F0487">
      <w:pPr>
        <w:autoSpaceDE w:val="0"/>
        <w:autoSpaceDN w:val="0"/>
        <w:adjustRightInd w:val="0"/>
        <w:spacing w:after="34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70662">
        <w:rPr>
          <w:rFonts w:ascii="Arial" w:hAnsi="Arial" w:cs="Arial"/>
          <w:color w:val="000000"/>
          <w:sz w:val="20"/>
          <w:szCs w:val="20"/>
        </w:rPr>
        <w:t>a)</w:t>
      </w:r>
      <w:r w:rsidR="006F0487">
        <w:rPr>
          <w:rFonts w:ascii="Arial" w:hAnsi="Arial" w:cs="Arial"/>
          <w:color w:val="000000"/>
          <w:sz w:val="20"/>
          <w:szCs w:val="20"/>
        </w:rPr>
        <w:tab/>
      </w:r>
      <w:r w:rsidRPr="00F70662">
        <w:rPr>
          <w:rFonts w:ascii="Arial" w:hAnsi="Arial" w:cs="Arial"/>
          <w:color w:val="000000"/>
          <w:sz w:val="20"/>
          <w:szCs w:val="20"/>
        </w:rPr>
        <w:t xml:space="preserve">Zadavatel přílohou </w:t>
      </w:r>
      <w:r>
        <w:rPr>
          <w:rFonts w:ascii="Arial" w:hAnsi="Arial" w:cs="Arial"/>
          <w:color w:val="000000"/>
          <w:sz w:val="20"/>
          <w:szCs w:val="20"/>
        </w:rPr>
        <w:t>Výzvy k podání nabídek</w:t>
      </w:r>
      <w:r w:rsidRPr="00F70662">
        <w:rPr>
          <w:rFonts w:ascii="Arial" w:hAnsi="Arial" w:cs="Arial"/>
          <w:color w:val="000000"/>
          <w:sz w:val="20"/>
          <w:szCs w:val="20"/>
        </w:rPr>
        <w:t xml:space="preserve"> předkládá dodavatelům vzorový formulář nabídky obsahující předvyplněné požadavky zadavatele, kterými je podmiňována účast dodavatelů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70662">
        <w:rPr>
          <w:rFonts w:ascii="Arial" w:hAnsi="Arial" w:cs="Arial"/>
          <w:color w:val="000000"/>
          <w:sz w:val="20"/>
          <w:szCs w:val="20"/>
        </w:rPr>
        <w:t xml:space="preserve">v zadávacím řízení. </w:t>
      </w:r>
    </w:p>
    <w:p w14:paraId="7F79AC3F" w14:textId="77777777" w:rsidR="00F70662" w:rsidRPr="00F70662" w:rsidRDefault="00F70662" w:rsidP="00A76237">
      <w:pPr>
        <w:autoSpaceDE w:val="0"/>
        <w:autoSpaceDN w:val="0"/>
        <w:adjustRightInd w:val="0"/>
        <w:spacing w:before="60" w:after="12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70662">
        <w:rPr>
          <w:rFonts w:ascii="Arial" w:hAnsi="Arial" w:cs="Arial"/>
          <w:color w:val="000000"/>
          <w:sz w:val="20"/>
          <w:szCs w:val="20"/>
        </w:rPr>
        <w:t>b)</w:t>
      </w:r>
      <w:r w:rsidR="006F0487">
        <w:rPr>
          <w:rFonts w:ascii="Arial" w:hAnsi="Arial" w:cs="Arial"/>
          <w:color w:val="000000"/>
          <w:sz w:val="20"/>
          <w:szCs w:val="20"/>
        </w:rPr>
        <w:tab/>
      </w:r>
      <w:r w:rsidRPr="00F70662">
        <w:rPr>
          <w:rFonts w:ascii="Arial" w:hAnsi="Arial" w:cs="Arial"/>
          <w:color w:val="000000"/>
          <w:sz w:val="20"/>
          <w:szCs w:val="20"/>
        </w:rPr>
        <w:t xml:space="preserve">Splnění veškerých požadavků zadavatele, tj. požadavků na předmět veřejné zakázky, na kvalifikaci či na předložení údajů rozhodných pro hodnocení, prokáží dodavatelé předložením formuláře nabídky včetně příslušných příloh </w:t>
      </w:r>
      <w:r w:rsidR="009C4FB5">
        <w:rPr>
          <w:rFonts w:ascii="Arial" w:hAnsi="Arial" w:cs="Arial"/>
          <w:color w:val="000000"/>
          <w:sz w:val="20"/>
          <w:szCs w:val="20"/>
        </w:rPr>
        <w:t>(návrh smlouvy, oceněný položkový soupis dodávek a prací)</w:t>
      </w:r>
      <w:r w:rsidRPr="00F70662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9D1E5E5" w14:textId="77777777" w:rsidR="00AD14A9" w:rsidRDefault="00D27BF0" w:rsidP="0093263F">
      <w:pPr>
        <w:pStyle w:val="Odstavecseseznamem"/>
        <w:numPr>
          <w:ilvl w:val="0"/>
          <w:numId w:val="15"/>
        </w:numPr>
        <w:shd w:val="clear" w:color="auto" w:fill="BFBFBF" w:themeFill="background1" w:themeFillShade="BF"/>
        <w:spacing w:before="240" w:after="120" w:line="240" w:lineRule="auto"/>
        <w:ind w:left="567" w:hanging="567"/>
        <w:contextualSpacing w:val="0"/>
        <w:rPr>
          <w:rFonts w:ascii="Arial" w:eastAsia="Arial" w:hAnsi="Arial" w:cs="Arial"/>
          <w:b/>
          <w:sz w:val="24"/>
          <w:szCs w:val="24"/>
        </w:rPr>
      </w:pPr>
      <w:r w:rsidRPr="00AD14A9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046D6986" w14:textId="77777777" w:rsidR="00616EF1" w:rsidRPr="00616EF1" w:rsidRDefault="00616EF1" w:rsidP="00616EF1">
      <w:pPr>
        <w:autoSpaceDN w:val="0"/>
        <w:spacing w:before="120" w:after="0" w:line="240" w:lineRule="auto"/>
        <w:jc w:val="both"/>
        <w:textAlignment w:val="baseline"/>
        <w:rPr>
          <w:rFonts w:ascii="Arial" w:hAnsi="Arial" w:cs="Arial"/>
          <w:kern w:val="3"/>
          <w:sz w:val="20"/>
          <w:lang w:eastAsia="ar-SA"/>
        </w:rPr>
      </w:pPr>
      <w:r w:rsidRPr="00616EF1">
        <w:rPr>
          <w:rFonts w:ascii="Arial" w:hAnsi="Arial" w:cs="Arial"/>
          <w:kern w:val="3"/>
          <w:sz w:val="20"/>
          <w:lang w:eastAsia="ar-SA"/>
        </w:rPr>
        <w:t xml:space="preserve">Zadavatel má zájem zadat veřejnou zakázku v souladu se zásadami společensky odpovědného veřejného zadávání. Společensky odpovědné veřejné zadávání kromě důrazu na čistě ekonomické parametry zohledňuje také související dopady zakázky zejména v oblasti zaměstnanosti, sociálních a pracovních práv a životního prostředí. </w:t>
      </w:r>
    </w:p>
    <w:p w14:paraId="7475D95F" w14:textId="77777777" w:rsidR="00616EF1" w:rsidRPr="00616EF1" w:rsidRDefault="00616EF1" w:rsidP="00616EF1">
      <w:pPr>
        <w:autoSpaceDN w:val="0"/>
        <w:spacing w:before="60" w:after="120" w:line="240" w:lineRule="auto"/>
        <w:jc w:val="both"/>
        <w:textAlignment w:val="baseline"/>
        <w:rPr>
          <w:rFonts w:ascii="Arial" w:hAnsi="Arial" w:cs="Arial"/>
          <w:kern w:val="3"/>
          <w:sz w:val="20"/>
          <w:lang w:eastAsia="ar-SA"/>
        </w:rPr>
      </w:pPr>
      <w:r w:rsidRPr="00616EF1">
        <w:rPr>
          <w:rFonts w:ascii="Arial" w:hAnsi="Arial" w:cs="Arial"/>
          <w:kern w:val="3"/>
          <w:sz w:val="20"/>
          <w:lang w:eastAsia="ar-SA"/>
        </w:rPr>
        <w:t>Aspekty společensky odpovědného zadávání veřejných zakázek jsou zohledněny ve smluvních podmínkách.</w:t>
      </w: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45"/>
        <w:gridCol w:w="5068"/>
      </w:tblGrid>
      <w:tr w:rsidR="00AD14A9" w:rsidRPr="00AD14A9" w14:paraId="2F0D2798" w14:textId="77777777" w:rsidTr="00AF01C0">
        <w:trPr>
          <w:trHeight w:val="921"/>
        </w:trPr>
        <w:tc>
          <w:tcPr>
            <w:tcW w:w="3828" w:type="dxa"/>
            <w:vAlign w:val="center"/>
          </w:tcPr>
          <w:p w14:paraId="68210B58" w14:textId="77777777" w:rsidR="00AD14A9" w:rsidRPr="00AD14A9" w:rsidRDefault="00AD14A9" w:rsidP="00AD14A9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6F048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Název:</w:t>
            </w:r>
          </w:p>
        </w:tc>
        <w:tc>
          <w:tcPr>
            <w:tcW w:w="5103" w:type="dxa"/>
            <w:vAlign w:val="center"/>
          </w:tcPr>
          <w:p w14:paraId="56BD164B" w14:textId="0069754B" w:rsidR="00C13D44" w:rsidRPr="009440EC" w:rsidRDefault="008372EC" w:rsidP="00A071EB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72EC">
              <w:rPr>
                <w:rFonts w:ascii="Arial" w:hAnsi="Arial" w:cs="Arial"/>
                <w:sz w:val="20"/>
                <w:szCs w:val="20"/>
              </w:rPr>
              <w:t>Zpracování pasportu pro objekt MŠ Riegrova (všechny pavilony)</w:t>
            </w:r>
          </w:p>
        </w:tc>
      </w:tr>
      <w:tr w:rsidR="00AD14A9" w:rsidRPr="00AD14A9" w14:paraId="11AB371E" w14:textId="77777777" w:rsidTr="00112855">
        <w:tc>
          <w:tcPr>
            <w:tcW w:w="3828" w:type="dxa"/>
            <w:vAlign w:val="center"/>
          </w:tcPr>
          <w:p w14:paraId="26B4BEB9" w14:textId="77777777" w:rsidR="00AD14A9" w:rsidRPr="00AD14A9" w:rsidRDefault="00AD14A9" w:rsidP="00AD14A9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AD14A9">
              <w:rPr>
                <w:rFonts w:ascii="Arial" w:eastAsia="Arial" w:hAnsi="Arial" w:cs="Arial"/>
                <w:sz w:val="20"/>
                <w:szCs w:val="20"/>
              </w:rPr>
              <w:t>Druh veřejné zakázky:</w:t>
            </w:r>
          </w:p>
        </w:tc>
        <w:tc>
          <w:tcPr>
            <w:tcW w:w="5103" w:type="dxa"/>
            <w:vAlign w:val="center"/>
          </w:tcPr>
          <w:p w14:paraId="7F058423" w14:textId="43163D10" w:rsidR="00AD14A9" w:rsidRPr="00AD14A9" w:rsidRDefault="001D4907" w:rsidP="00AD14A9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služby</w:t>
            </w:r>
          </w:p>
        </w:tc>
      </w:tr>
      <w:tr w:rsidR="00AD14A9" w:rsidRPr="00AD14A9" w14:paraId="10F5C797" w14:textId="77777777" w:rsidTr="00112855">
        <w:tc>
          <w:tcPr>
            <w:tcW w:w="3828" w:type="dxa"/>
            <w:vAlign w:val="center"/>
          </w:tcPr>
          <w:p w14:paraId="706E2BDF" w14:textId="77777777" w:rsidR="00AD14A9" w:rsidRPr="00AD14A9" w:rsidRDefault="00AD14A9" w:rsidP="00AD14A9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AD14A9">
              <w:rPr>
                <w:rFonts w:ascii="Arial" w:eastAsia="Arial" w:hAnsi="Arial" w:cs="Arial"/>
                <w:sz w:val="20"/>
                <w:szCs w:val="20"/>
              </w:rPr>
              <w:t>Režim veřejné zakázky:</w:t>
            </w:r>
          </w:p>
        </w:tc>
        <w:tc>
          <w:tcPr>
            <w:tcW w:w="5103" w:type="dxa"/>
            <w:vAlign w:val="center"/>
          </w:tcPr>
          <w:p w14:paraId="4D961022" w14:textId="77777777" w:rsidR="00AD14A9" w:rsidRPr="00AD14A9" w:rsidRDefault="00AD14A9" w:rsidP="00AD14A9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AD14A9">
              <w:rPr>
                <w:rFonts w:ascii="Arial" w:eastAsia="Arial" w:hAnsi="Arial" w:cs="Arial"/>
                <w:sz w:val="20"/>
                <w:szCs w:val="20"/>
              </w:rPr>
              <w:t>veřejná zakázka malého rozsahu</w:t>
            </w:r>
          </w:p>
        </w:tc>
      </w:tr>
      <w:tr w:rsidR="00AD14A9" w:rsidRPr="00AD14A9" w14:paraId="7289DD27" w14:textId="77777777" w:rsidTr="00112855">
        <w:tc>
          <w:tcPr>
            <w:tcW w:w="3828" w:type="dxa"/>
            <w:vAlign w:val="center"/>
          </w:tcPr>
          <w:p w14:paraId="3FF69A29" w14:textId="77777777" w:rsidR="00AD14A9" w:rsidRPr="00AD14A9" w:rsidRDefault="00AD14A9" w:rsidP="00AD14A9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AD14A9">
              <w:rPr>
                <w:rFonts w:ascii="Arial" w:eastAsia="Arial" w:hAnsi="Arial" w:cs="Arial"/>
                <w:sz w:val="20"/>
                <w:szCs w:val="20"/>
              </w:rPr>
              <w:t>URL adresa veřejné zakázky:</w:t>
            </w:r>
          </w:p>
        </w:tc>
        <w:tc>
          <w:tcPr>
            <w:tcW w:w="5103" w:type="dxa"/>
            <w:vAlign w:val="center"/>
          </w:tcPr>
          <w:p w14:paraId="7284FA79" w14:textId="5751FC38" w:rsidR="00850C5E" w:rsidRPr="00AD14A9" w:rsidRDefault="00981F7A" w:rsidP="009C4FB5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lk220500614"/>
            <w:r w:rsidRPr="00981F7A">
              <w:rPr>
                <w:rStyle w:val="Hypertextovodkaz"/>
                <w:color w:val="0070C0"/>
              </w:rPr>
              <w:t>https://zakazky.mmdecin.cz/vz00010474</w:t>
            </w:r>
            <w:bookmarkEnd w:id="0"/>
          </w:p>
        </w:tc>
      </w:tr>
      <w:tr w:rsidR="004E4EA3" w:rsidRPr="00AD14A9" w14:paraId="63B89833" w14:textId="77777777" w:rsidTr="00112855">
        <w:tc>
          <w:tcPr>
            <w:tcW w:w="3828" w:type="dxa"/>
            <w:vAlign w:val="center"/>
          </w:tcPr>
          <w:p w14:paraId="113546C8" w14:textId="77777777" w:rsidR="004E4EA3" w:rsidRPr="00AD14A9" w:rsidRDefault="004E4EA3" w:rsidP="00AD14A9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sys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číslo zakázky</w:t>
            </w:r>
          </w:p>
        </w:tc>
        <w:tc>
          <w:tcPr>
            <w:tcW w:w="5103" w:type="dxa"/>
            <w:vAlign w:val="center"/>
          </w:tcPr>
          <w:p w14:paraId="43E92EE3" w14:textId="4A165D62" w:rsidR="004E4EA3" w:rsidRPr="009440EC" w:rsidRDefault="00981F7A" w:rsidP="009C4FB5">
            <w:pPr>
              <w:spacing w:before="60" w:after="60"/>
              <w:rPr>
                <w:rFonts w:ascii="Arial" w:eastAsia="Arial" w:hAnsi="Arial" w:cs="Arial"/>
                <w:color w:val="FF0000"/>
              </w:rPr>
            </w:pPr>
            <w:r w:rsidRPr="00981F7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P26V00000110</w:t>
            </w:r>
          </w:p>
        </w:tc>
      </w:tr>
    </w:tbl>
    <w:p w14:paraId="3BB3BF49" w14:textId="77777777" w:rsidR="00AD14A9" w:rsidRPr="00AD14A9" w:rsidRDefault="00AD14A9" w:rsidP="0093263F">
      <w:pPr>
        <w:pStyle w:val="Odstavecseseznamem"/>
        <w:numPr>
          <w:ilvl w:val="0"/>
          <w:numId w:val="15"/>
        </w:numPr>
        <w:shd w:val="clear" w:color="auto" w:fill="BFBFBF" w:themeFill="background1" w:themeFillShade="BF"/>
        <w:spacing w:before="240" w:after="120" w:line="240" w:lineRule="auto"/>
        <w:ind w:left="567" w:hanging="567"/>
        <w:contextualSpacing w:val="0"/>
        <w:rPr>
          <w:rFonts w:ascii="Arial" w:eastAsia="Arial" w:hAnsi="Arial" w:cs="Arial"/>
          <w:b/>
          <w:sz w:val="24"/>
          <w:szCs w:val="24"/>
        </w:rPr>
      </w:pPr>
      <w:r w:rsidRPr="00AD14A9">
        <w:rPr>
          <w:rFonts w:ascii="Arial" w:eastAsia="Arial" w:hAnsi="Arial" w:cs="Arial"/>
          <w:b/>
          <w:sz w:val="24"/>
          <w:szCs w:val="24"/>
        </w:rPr>
        <w:t>Vymezení předmětu veřejné zakázky:</w:t>
      </w: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32"/>
        <w:gridCol w:w="7681"/>
      </w:tblGrid>
      <w:tr w:rsidR="00AD14A9" w:rsidRPr="00A110A9" w14:paraId="563E86F7" w14:textId="77777777" w:rsidTr="001D4907">
        <w:tc>
          <w:tcPr>
            <w:tcW w:w="1134" w:type="dxa"/>
          </w:tcPr>
          <w:p w14:paraId="79BE166D" w14:textId="77E1AB26" w:rsidR="00A110A9" w:rsidRPr="00A110A9" w:rsidRDefault="00A110A9" w:rsidP="00174093">
            <w:pPr>
              <w:spacing w:before="60" w:after="40"/>
              <w:rPr>
                <w:rFonts w:ascii="Arial" w:eastAsia="Arial" w:hAnsi="Arial" w:cs="Arial"/>
                <w:sz w:val="20"/>
                <w:szCs w:val="20"/>
              </w:rPr>
            </w:pPr>
            <w:r w:rsidRPr="00A110A9">
              <w:rPr>
                <w:rFonts w:ascii="Arial" w:eastAsia="Arial" w:hAnsi="Arial" w:cs="Arial"/>
                <w:sz w:val="20"/>
                <w:szCs w:val="20"/>
              </w:rPr>
              <w:t>Popis předmětu</w:t>
            </w:r>
          </w:p>
          <w:p w14:paraId="0C6F5BAC" w14:textId="77777777" w:rsidR="00AD14A9" w:rsidRPr="00A110A9" w:rsidRDefault="00A110A9" w:rsidP="0017409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A110A9">
              <w:rPr>
                <w:rFonts w:ascii="Arial" w:eastAsia="Arial" w:hAnsi="Arial" w:cs="Arial"/>
                <w:sz w:val="20"/>
                <w:szCs w:val="20"/>
              </w:rPr>
              <w:t>veřejné zakázky:</w:t>
            </w:r>
          </w:p>
        </w:tc>
        <w:tc>
          <w:tcPr>
            <w:tcW w:w="7823" w:type="dxa"/>
            <w:vAlign w:val="center"/>
          </w:tcPr>
          <w:p w14:paraId="620789CE" w14:textId="2BB5D34C" w:rsidR="00AD14A9" w:rsidRPr="00A110A9" w:rsidRDefault="00E23330" w:rsidP="00174093">
            <w:pPr>
              <w:autoSpaceDE w:val="0"/>
              <w:autoSpaceDN w:val="0"/>
              <w:adjustRightInd w:val="0"/>
              <w:spacing w:before="60" w:after="120"/>
              <w:rPr>
                <w:rFonts w:ascii="Arial" w:eastAsia="Arial" w:hAnsi="Arial" w:cs="Arial"/>
                <w:sz w:val="20"/>
                <w:szCs w:val="20"/>
              </w:rPr>
            </w:pPr>
            <w:r w:rsidRPr="00E23330">
              <w:rPr>
                <w:rFonts w:ascii="Arial" w:eastAsia="Times New Roman" w:hAnsi="Arial" w:cs="Times New Roman"/>
                <w:sz w:val="20"/>
                <w:szCs w:val="20"/>
              </w:rPr>
              <w:t xml:space="preserve">Zajištění pasportizace skutečného stavu celého objektu MŠ (všech jeho pavilonů) +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geodetické</w:t>
            </w:r>
            <w:r w:rsidRPr="00E23330">
              <w:rPr>
                <w:rFonts w:ascii="Arial" w:eastAsia="Times New Roman" w:hAnsi="Arial" w:cs="Times New Roman"/>
                <w:sz w:val="20"/>
                <w:szCs w:val="20"/>
              </w:rPr>
              <w:t xml:space="preserve"> zaměření ve formátu </w:t>
            </w:r>
            <w:proofErr w:type="spellStart"/>
            <w:r w:rsidRPr="00E23330">
              <w:rPr>
                <w:rFonts w:ascii="Arial" w:eastAsia="Times New Roman" w:hAnsi="Arial" w:cs="Times New Roman"/>
                <w:sz w:val="20"/>
                <w:szCs w:val="20"/>
              </w:rPr>
              <w:t>dwg</w:t>
            </w:r>
            <w:proofErr w:type="spellEnd"/>
            <w:r w:rsidRPr="00E23330">
              <w:rPr>
                <w:rFonts w:ascii="Arial" w:eastAsia="Times New Roman" w:hAnsi="Arial" w:cs="Times New Roman"/>
                <w:sz w:val="20"/>
                <w:szCs w:val="20"/>
              </w:rPr>
              <w:t>/</w:t>
            </w:r>
            <w:proofErr w:type="spellStart"/>
            <w:r w:rsidRPr="00E23330">
              <w:rPr>
                <w:rFonts w:ascii="Arial" w:eastAsia="Times New Roman" w:hAnsi="Arial" w:cs="Times New Roman"/>
                <w:sz w:val="20"/>
                <w:szCs w:val="20"/>
              </w:rPr>
              <w:t>dgn</w:t>
            </w:r>
            <w:proofErr w:type="spellEnd"/>
            <w:r w:rsidRPr="00E23330">
              <w:rPr>
                <w:rFonts w:ascii="Arial" w:eastAsia="Times New Roman" w:hAnsi="Arial" w:cs="Times New Roman"/>
                <w:sz w:val="20"/>
                <w:szCs w:val="20"/>
              </w:rPr>
              <w:t>.</w:t>
            </w:r>
          </w:p>
        </w:tc>
      </w:tr>
    </w:tbl>
    <w:p w14:paraId="37CC977C" w14:textId="12DB8487" w:rsidR="001D4907" w:rsidRDefault="001D4907" w:rsidP="00174093">
      <w:pPr>
        <w:spacing w:after="0" w:line="240" w:lineRule="auto"/>
      </w:pPr>
    </w:p>
    <w:tbl>
      <w:tblPr>
        <w:tblStyle w:val="Mkatabulky"/>
        <w:tblW w:w="8818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62"/>
        <w:gridCol w:w="7256"/>
      </w:tblGrid>
      <w:tr w:rsidR="00C45728" w:rsidRPr="00A110A9" w14:paraId="039FC291" w14:textId="77777777" w:rsidTr="00C45728">
        <w:tc>
          <w:tcPr>
            <w:tcW w:w="1562" w:type="dxa"/>
          </w:tcPr>
          <w:p w14:paraId="2222B120" w14:textId="53125C2B" w:rsidR="00C45728" w:rsidRPr="00A110A9" w:rsidRDefault="00C45728" w:rsidP="00174093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A110A9">
              <w:rPr>
                <w:rFonts w:ascii="Arial" w:eastAsia="Arial" w:hAnsi="Arial" w:cs="Arial"/>
                <w:sz w:val="20"/>
                <w:szCs w:val="20"/>
              </w:rPr>
              <w:lastRenderedPageBreak/>
              <w:t>Předpokládaná hodnota zakázky:</w:t>
            </w:r>
          </w:p>
        </w:tc>
        <w:tc>
          <w:tcPr>
            <w:tcW w:w="7256" w:type="dxa"/>
            <w:vAlign w:val="center"/>
          </w:tcPr>
          <w:p w14:paraId="27F1D5B1" w14:textId="5CF9B973" w:rsidR="00C45728" w:rsidRPr="00347695" w:rsidRDefault="00C45728" w:rsidP="00174093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pasport: 300.</w:t>
            </w:r>
            <w:r w:rsidRPr="00347695">
              <w:rPr>
                <w:rFonts w:ascii="Arial" w:eastAsia="Arial" w:hAnsi="Arial" w:cs="Arial"/>
                <w:sz w:val="20"/>
                <w:szCs w:val="20"/>
              </w:rPr>
              <w:t>000 Kč bez DPH</w:t>
            </w:r>
          </w:p>
        </w:tc>
      </w:tr>
    </w:tbl>
    <w:p w14:paraId="22F7F14B" w14:textId="77777777" w:rsidR="00A110A9" w:rsidRDefault="00A110A9" w:rsidP="00174093">
      <w:pPr>
        <w:spacing w:after="0" w:line="240" w:lineRule="auto"/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6"/>
        <w:gridCol w:w="7687"/>
      </w:tblGrid>
      <w:tr w:rsidR="00AD14A9" w:rsidRPr="00A110A9" w14:paraId="5AD1D6C4" w14:textId="77777777" w:rsidTr="00C00919">
        <w:trPr>
          <w:trHeight w:val="2215"/>
        </w:trPr>
        <w:tc>
          <w:tcPr>
            <w:tcW w:w="1134" w:type="dxa"/>
          </w:tcPr>
          <w:p w14:paraId="1CF0A211" w14:textId="77777777" w:rsidR="00AD14A9" w:rsidRPr="00A110A9" w:rsidRDefault="00A110A9" w:rsidP="00174093">
            <w:pPr>
              <w:spacing w:before="60" w:after="40"/>
              <w:rPr>
                <w:rFonts w:ascii="Arial" w:eastAsia="Arial" w:hAnsi="Arial" w:cs="Arial"/>
                <w:sz w:val="20"/>
                <w:szCs w:val="20"/>
              </w:rPr>
            </w:pPr>
            <w:r w:rsidRPr="00A110A9">
              <w:rPr>
                <w:rFonts w:ascii="Arial" w:eastAsia="Arial" w:hAnsi="Arial" w:cs="Arial"/>
                <w:sz w:val="20"/>
                <w:szCs w:val="20"/>
              </w:rPr>
              <w:t>Lhůta plnění</w:t>
            </w:r>
          </w:p>
        </w:tc>
        <w:tc>
          <w:tcPr>
            <w:tcW w:w="7823" w:type="dxa"/>
            <w:vAlign w:val="center"/>
          </w:tcPr>
          <w:p w14:paraId="40B56285" w14:textId="276FD44E" w:rsidR="001B5FDD" w:rsidRDefault="001B5FDD" w:rsidP="00174093">
            <w:pPr>
              <w:spacing w:before="60" w:after="60"/>
              <w:ind w:left="176" w:hanging="142"/>
              <w:rPr>
                <w:rFonts w:ascii="Arial" w:eastAsia="Arial" w:hAnsi="Arial" w:cs="Arial"/>
              </w:rPr>
            </w:pPr>
            <w:r w:rsidRPr="001B5FD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="00CD59F1" w:rsidRPr="001B5FD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ředmět plnění dle </w:t>
            </w:r>
            <w:r w:rsidR="00CD59F1" w:rsidRPr="001B5FDD">
              <w:rPr>
                <w:rFonts w:ascii="Arial" w:eastAsia="Arial" w:hAnsi="Arial" w:cs="Arial"/>
                <w:b/>
                <w:bCs/>
              </w:rPr>
              <w:t>čl. 3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B5FDD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této výzvy</w:t>
            </w:r>
          </w:p>
          <w:p w14:paraId="6320E355" w14:textId="083085C9" w:rsidR="001B5FDD" w:rsidRPr="001B5FDD" w:rsidRDefault="00CD59F1" w:rsidP="00174093">
            <w:pPr>
              <w:pStyle w:val="Odstavecseseznamem"/>
              <w:numPr>
                <w:ilvl w:val="3"/>
                <w:numId w:val="23"/>
              </w:numPr>
              <w:ind w:left="316" w:hanging="142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1B5FDD">
              <w:rPr>
                <w:rFonts w:ascii="Arial" w:eastAsia="Arial" w:hAnsi="Arial" w:cs="Arial"/>
                <w:sz w:val="20"/>
                <w:szCs w:val="20"/>
              </w:rPr>
              <w:t>bod</w:t>
            </w:r>
            <w:r w:rsidR="00C46B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B5FDD">
              <w:rPr>
                <w:rFonts w:ascii="Arial" w:eastAsia="Arial" w:hAnsi="Arial" w:cs="Arial"/>
                <w:sz w:val="20"/>
                <w:szCs w:val="20"/>
              </w:rPr>
              <w:t>1.</w:t>
            </w:r>
            <w:r w:rsidR="001B5FD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B5FDD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Zpracování</w:t>
            </w:r>
            <w:r w:rsidR="001B5FDD" w:rsidRPr="001B5FDD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1B5FDD" w:rsidRPr="001B5FD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projednání a odsouhlasení dokumentace a</w:t>
            </w:r>
          </w:p>
          <w:p w14:paraId="35440C11" w14:textId="79103EBB" w:rsidR="00B232D1" w:rsidRPr="001B5FDD" w:rsidRDefault="008D75A3" w:rsidP="00174093">
            <w:pPr>
              <w:pStyle w:val="Odstavecseseznamem"/>
              <w:numPr>
                <w:ilvl w:val="3"/>
                <w:numId w:val="23"/>
              </w:numPr>
              <w:ind w:left="316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b</w:t>
            </w:r>
            <w:r w:rsidR="00CD59F1" w:rsidRPr="001B5FDD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od</w:t>
            </w:r>
            <w:r w:rsidR="00C46BA0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CD59F1" w:rsidRPr="001B5FDD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2.</w:t>
            </w:r>
            <w:r w:rsidR="001B5FDD" w:rsidRPr="001B5FDD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1B5FDD" w:rsidRPr="001B5FDD">
              <w:rPr>
                <w:rFonts w:ascii="Arial" w:eastAsia="Times New Roman" w:hAnsi="Arial" w:cs="Arial"/>
                <w:bCs/>
                <w:sz w:val="20"/>
                <w:szCs w:val="20"/>
              </w:rPr>
              <w:t>Zajištění příslušných povolení a rozhodnutí nutných pro realizaci stavby</w:t>
            </w:r>
            <w:r w:rsidR="001B5FDD" w:rsidRPr="001B5FDD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</w:t>
            </w:r>
            <w:r w:rsidR="001B5FDD">
              <w:rPr>
                <w:rFonts w:ascii="Arial" w:eastAsia="Arial" w:hAnsi="Arial" w:cs="Arial"/>
                <w:sz w:val="20"/>
                <w:szCs w:val="20"/>
              </w:rPr>
              <w:t xml:space="preserve">           </w:t>
            </w:r>
            <w:r w:rsidR="00C46BA0"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="00B232D1" w:rsidRPr="001B5FD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5654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 w:rsidR="008372E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 w:rsidR="005654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 w:rsidR="00B232D1" w:rsidRPr="005654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dnů</w:t>
            </w:r>
            <w:r w:rsidR="00B232D1" w:rsidRPr="001B5FD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od obdržení výzvy</w:t>
            </w:r>
          </w:p>
          <w:p w14:paraId="7D9867C4" w14:textId="3847F5E2" w:rsidR="00AD14A9" w:rsidRPr="00174093" w:rsidRDefault="00B232D1" w:rsidP="00174093">
            <w:pPr>
              <w:pStyle w:val="Odstavecseseznamem"/>
              <w:numPr>
                <w:ilvl w:val="3"/>
                <w:numId w:val="23"/>
              </w:numPr>
              <w:spacing w:before="60" w:after="60"/>
              <w:ind w:left="318" w:hanging="142"/>
              <w:contextualSpacing w:val="0"/>
              <w:rPr>
                <w:rFonts w:ascii="Arial" w:eastAsia="Arial" w:hAnsi="Arial" w:cs="Arial"/>
                <w:sz w:val="20"/>
                <w:szCs w:val="20"/>
              </w:rPr>
            </w:pPr>
            <w:r w:rsidRPr="001B5FDD">
              <w:rPr>
                <w:rFonts w:ascii="Arial" w:eastAsia="Arial" w:hAnsi="Arial" w:cs="Arial"/>
                <w:sz w:val="20"/>
                <w:szCs w:val="20"/>
              </w:rPr>
              <w:t xml:space="preserve">bod 3. </w:t>
            </w:r>
            <w:r w:rsidR="001B5FDD" w:rsidRPr="001B5FDD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Poskytování součinnosti</w:t>
            </w:r>
            <w:r w:rsidR="008D75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B5FD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 dobu zadávacího řízení</w:t>
            </w:r>
          </w:p>
        </w:tc>
      </w:tr>
    </w:tbl>
    <w:p w14:paraId="26D1D6DA" w14:textId="77777777" w:rsidR="00DA0124" w:rsidRDefault="00DA0124" w:rsidP="0093263F">
      <w:pPr>
        <w:pStyle w:val="Odstavecseseznamem"/>
        <w:numPr>
          <w:ilvl w:val="0"/>
          <w:numId w:val="15"/>
        </w:numPr>
        <w:shd w:val="clear" w:color="auto" w:fill="BFBFBF" w:themeFill="background1" w:themeFillShade="BF"/>
        <w:spacing w:before="240" w:after="120" w:line="240" w:lineRule="auto"/>
        <w:ind w:left="567" w:hanging="567"/>
        <w:contextualSpacing w:val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Kvalifikace</w:t>
      </w:r>
    </w:p>
    <w:p w14:paraId="0B55A63F" w14:textId="77777777" w:rsidR="002B1A3E" w:rsidRPr="002B1A3E" w:rsidRDefault="002B1A3E" w:rsidP="002B1A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1A3E">
        <w:rPr>
          <w:rFonts w:ascii="Arial" w:hAnsi="Arial" w:cs="Arial"/>
          <w:color w:val="000000"/>
          <w:sz w:val="20"/>
          <w:szCs w:val="20"/>
        </w:rPr>
        <w:t xml:space="preserve">Dodavatelé jsou povinni prokázat kvalifikaci požadovanou zadavatelem. </w:t>
      </w:r>
    </w:p>
    <w:p w14:paraId="6FD76EB0" w14:textId="77777777" w:rsidR="002B1A3E" w:rsidRPr="002B1A3E" w:rsidRDefault="002B1A3E" w:rsidP="002B1A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96A4A">
        <w:rPr>
          <w:rFonts w:ascii="Arial" w:hAnsi="Arial" w:cs="Arial"/>
          <w:color w:val="000000"/>
          <w:sz w:val="20"/>
          <w:szCs w:val="20"/>
        </w:rPr>
        <w:t>Požadavky na kvalifikaci jsou zadavatelem stanoveny vzorovým čestným prohlášením ve Formuláři nabídky. (Příloha č. 1).</w:t>
      </w:r>
    </w:p>
    <w:p w14:paraId="36BE51CB" w14:textId="77777777" w:rsidR="002B1A3E" w:rsidRPr="002B1A3E" w:rsidRDefault="002B1A3E" w:rsidP="002B1A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1A3E">
        <w:rPr>
          <w:rFonts w:ascii="Arial" w:hAnsi="Arial" w:cs="Arial"/>
          <w:color w:val="000000"/>
          <w:sz w:val="20"/>
          <w:szCs w:val="20"/>
        </w:rPr>
        <w:t>Zadavatel není povinen k dokumentům a údajům, které účastník předložil v nabídce nad rámec povinností stanovených v zadávacích podmínkách, jakkoli přihlížet.</w:t>
      </w:r>
    </w:p>
    <w:p w14:paraId="3E54BC54" w14:textId="77355EDE" w:rsidR="002B1A3E" w:rsidRPr="002B1A3E" w:rsidRDefault="002B1A3E" w:rsidP="002B1A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1A3E">
        <w:rPr>
          <w:rFonts w:ascii="Arial" w:hAnsi="Arial" w:cs="Arial"/>
          <w:color w:val="000000"/>
          <w:sz w:val="20"/>
          <w:szCs w:val="20"/>
        </w:rPr>
        <w:t xml:space="preserve">Vybraný dodavatel předloží na výzvu zadavatele kopie dokladů prokazující kvalifikaci. V případě nejasností bude zadavatel požadovat </w:t>
      </w:r>
      <w:r w:rsidR="00B90120" w:rsidRPr="002B1A3E">
        <w:rPr>
          <w:rFonts w:ascii="Arial" w:hAnsi="Arial" w:cs="Arial"/>
          <w:color w:val="000000"/>
          <w:sz w:val="20"/>
          <w:szCs w:val="20"/>
        </w:rPr>
        <w:t>originály,</w:t>
      </w:r>
      <w:r w:rsidRPr="002B1A3E">
        <w:rPr>
          <w:rFonts w:ascii="Arial" w:hAnsi="Arial" w:cs="Arial"/>
          <w:color w:val="000000"/>
          <w:sz w:val="20"/>
          <w:szCs w:val="20"/>
        </w:rPr>
        <w:t xml:space="preserve"> popř. ověřené kopie dokladů. </w:t>
      </w:r>
    </w:p>
    <w:p w14:paraId="09A86583" w14:textId="53C9A55A" w:rsidR="00F70662" w:rsidRDefault="002B1A3E" w:rsidP="002B1A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1A3E">
        <w:rPr>
          <w:rFonts w:ascii="Arial" w:hAnsi="Arial" w:cs="Arial"/>
          <w:color w:val="000000"/>
          <w:sz w:val="20"/>
          <w:szCs w:val="20"/>
        </w:rPr>
        <w:t>Zadavatel vyloučí dodavatele, který tyto doklady nepředloží a neprokáže požadovanou kvalifikaci. Následně bude vyzván účastník, který se umístil jako další v pořadí</w:t>
      </w:r>
      <w:r w:rsidR="00B232D1" w:rsidRPr="00B232D1">
        <w:rPr>
          <w:rFonts w:ascii="Arial" w:hAnsi="Arial" w:cs="Arial"/>
          <w:color w:val="000000"/>
          <w:sz w:val="20"/>
          <w:szCs w:val="20"/>
        </w:rPr>
        <w:t>.</w:t>
      </w:r>
    </w:p>
    <w:p w14:paraId="1C4AF5BC" w14:textId="2AC7E13F" w:rsidR="00011F24" w:rsidRDefault="00884C01" w:rsidP="0093263F">
      <w:pPr>
        <w:pStyle w:val="Odstavecseseznamem"/>
        <w:numPr>
          <w:ilvl w:val="0"/>
          <w:numId w:val="15"/>
        </w:numPr>
        <w:shd w:val="clear" w:color="auto" w:fill="BFBFBF" w:themeFill="background1" w:themeFillShade="BF"/>
        <w:spacing w:before="240" w:after="120" w:line="240" w:lineRule="auto"/>
        <w:ind w:left="567" w:hanging="567"/>
        <w:contextualSpacing w:val="0"/>
        <w:rPr>
          <w:rFonts w:ascii="Arial" w:eastAsia="Arial" w:hAnsi="Arial" w:cs="Arial"/>
          <w:b/>
          <w:sz w:val="24"/>
          <w:szCs w:val="24"/>
        </w:rPr>
      </w:pPr>
      <w:r w:rsidRPr="00884C01"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299BD" wp14:editId="66B04747">
                <wp:simplePos x="0" y="0"/>
                <wp:positionH relativeFrom="column">
                  <wp:posOffset>7654290</wp:posOffset>
                </wp:positionH>
                <wp:positionV relativeFrom="paragraph">
                  <wp:posOffset>4971415</wp:posOffset>
                </wp:positionV>
                <wp:extent cx="247650" cy="161925"/>
                <wp:effectExtent l="0" t="0" r="19050" b="2857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04D14" id="Obdélník 2" o:spid="_x0000_s1026" style="position:absolute;margin-left:602.7pt;margin-top:391.45pt;width:19.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" fillcolor="black"/>
            </w:pict>
          </mc:Fallback>
        </mc:AlternateContent>
      </w:r>
      <w:r w:rsidR="00011F24" w:rsidRPr="00011F24">
        <w:rPr>
          <w:rFonts w:ascii="Arial" w:eastAsia="Arial" w:hAnsi="Arial" w:cs="Arial"/>
          <w:b/>
          <w:sz w:val="24"/>
          <w:szCs w:val="24"/>
        </w:rPr>
        <w:t>Zadávací řízení a nabídka:</w:t>
      </w:r>
    </w:p>
    <w:tbl>
      <w:tblPr>
        <w:tblStyle w:val="Mkatabulky"/>
        <w:tblW w:w="8818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42"/>
      </w:tblGrid>
      <w:tr w:rsidR="00E63C20" w14:paraId="05AECAAC" w14:textId="77777777" w:rsidTr="00006466">
        <w:tc>
          <w:tcPr>
            <w:tcW w:w="1276" w:type="dxa"/>
          </w:tcPr>
          <w:p w14:paraId="02C1E80B" w14:textId="77777777" w:rsidR="00011F24" w:rsidRDefault="006C057B" w:rsidP="00A76237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Hodnotící kritéria:</w:t>
            </w:r>
          </w:p>
        </w:tc>
        <w:tc>
          <w:tcPr>
            <w:tcW w:w="7542" w:type="dxa"/>
          </w:tcPr>
          <w:p w14:paraId="7B6DA7A8" w14:textId="691D0743" w:rsidR="00552100" w:rsidRDefault="00552100" w:rsidP="00A071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2AF">
              <w:rPr>
                <w:rFonts w:ascii="Arial" w:hAnsi="Arial" w:cs="Arial"/>
                <w:sz w:val="20"/>
                <w:szCs w:val="20"/>
              </w:rPr>
              <w:t xml:space="preserve">Základním hodnotícím kritériem je ekonomická výhodnost nabídky </w:t>
            </w:r>
            <w:r w:rsidR="005B248E">
              <w:rPr>
                <w:rFonts w:ascii="Arial" w:hAnsi="Arial" w:cs="Arial"/>
                <w:sz w:val="20"/>
                <w:szCs w:val="20"/>
              </w:rPr>
              <w:t>na základě nejnižší nabídkové ceny</w:t>
            </w:r>
            <w:r w:rsidR="008B657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AC76E6" w14:textId="1C9DDB09" w:rsidR="008B6576" w:rsidRDefault="008B6576" w:rsidP="00A071EB">
            <w:pPr>
              <w:spacing w:before="6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Jako nejvhodnější bude hodnocena nabídka účastníka, který v nabídce uvede nejnižší nabídkovou cenu. Nabídková cena bude ohodnocena podle její výše v korunách českých bez DPH.</w:t>
            </w:r>
          </w:p>
          <w:p w14:paraId="74308D6F" w14:textId="77777777" w:rsidR="00011F24" w:rsidRDefault="00E63C20" w:rsidP="00A76237">
            <w:pPr>
              <w:numPr>
                <w:ilvl w:val="0"/>
                <w:numId w:val="13"/>
              </w:num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sz w:val="20"/>
                <w:szCs w:val="20"/>
              </w:rPr>
              <w:t xml:space="preserve">O výsledku VŘ budou všichni účastnici vyrozuměni prostřednictvím profilu zadavatele. </w:t>
            </w:r>
          </w:p>
        </w:tc>
      </w:tr>
    </w:tbl>
    <w:p w14:paraId="1DA1D8F7" w14:textId="77777777" w:rsidR="00A021C6" w:rsidRDefault="00A021C6" w:rsidP="00A021C6">
      <w:pPr>
        <w:spacing w:after="0" w:line="240" w:lineRule="auto"/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2"/>
        <w:gridCol w:w="7541"/>
      </w:tblGrid>
      <w:tr w:rsidR="006C057B" w14:paraId="26E95D3E" w14:textId="77777777" w:rsidTr="000156FB">
        <w:tc>
          <w:tcPr>
            <w:tcW w:w="1276" w:type="dxa"/>
          </w:tcPr>
          <w:p w14:paraId="650D4336" w14:textId="77777777" w:rsidR="006C057B" w:rsidRDefault="006C057B" w:rsidP="00A76237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Nabídková cena</w:t>
            </w:r>
          </w:p>
        </w:tc>
        <w:tc>
          <w:tcPr>
            <w:tcW w:w="7763" w:type="dxa"/>
          </w:tcPr>
          <w:p w14:paraId="50F6CB7D" w14:textId="77777777" w:rsidR="006C057B" w:rsidRDefault="00E63C20" w:rsidP="00A76237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sz w:val="20"/>
                <w:szCs w:val="20"/>
              </w:rPr>
              <w:t xml:space="preserve">Celková nabídková cena musí obsahovat veškeré náklady (dodávky, práce a činnosti potřebné pro řádné splnění veřejné zakázky) účastníka včetně nákladů na dopravu a administraci. </w:t>
            </w:r>
          </w:p>
        </w:tc>
      </w:tr>
    </w:tbl>
    <w:p w14:paraId="61AADD67" w14:textId="77777777" w:rsidR="00E63C20" w:rsidRDefault="00E63C20" w:rsidP="00A021C6">
      <w:pPr>
        <w:spacing w:after="0" w:line="240" w:lineRule="auto"/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3"/>
        <w:gridCol w:w="7540"/>
      </w:tblGrid>
      <w:tr w:rsidR="006C057B" w14:paraId="040A5509" w14:textId="77777777" w:rsidTr="002B1A3E">
        <w:tc>
          <w:tcPr>
            <w:tcW w:w="1276" w:type="dxa"/>
          </w:tcPr>
          <w:p w14:paraId="72FC9600" w14:textId="77777777" w:rsidR="006C057B" w:rsidRDefault="006C057B" w:rsidP="00A76237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Obchodní podmínky:</w:t>
            </w:r>
          </w:p>
        </w:tc>
        <w:tc>
          <w:tcPr>
            <w:tcW w:w="7686" w:type="dxa"/>
            <w:vAlign w:val="center"/>
          </w:tcPr>
          <w:p w14:paraId="5F13792E" w14:textId="77777777" w:rsidR="00E63C20" w:rsidRPr="00E63C20" w:rsidRDefault="00E63C20" w:rsidP="00F70662">
            <w:pPr>
              <w:spacing w:before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sz w:val="20"/>
                <w:szCs w:val="20"/>
              </w:rPr>
              <w:t>Obchodní podmínky jsou stanoveny formou návrhu smlouvy o dílo. Obchodní podmínky stanovené pro toto zadávací řízení jsou pro účastníky závazné a nemohou být žádným způsobem měněny.</w:t>
            </w:r>
          </w:p>
          <w:p w14:paraId="299A542F" w14:textId="77777777" w:rsidR="008B6576" w:rsidRDefault="00E63C20" w:rsidP="008B6576">
            <w:pPr>
              <w:spacing w:before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sz w:val="20"/>
                <w:szCs w:val="20"/>
              </w:rPr>
              <w:t xml:space="preserve">Součástí nabídky bude podepsaný návrh smlouvy, který je přílohou zadávacích podmínek. Dodavatel v této smlouvě doplní pouze chybějící údaje. Znění ostatních ustanovení smlouvy nesmí dodavatel měnit. Smlouva bude podepsána osobou oprávněnou jednat jménem dodavatele. </w:t>
            </w:r>
          </w:p>
          <w:p w14:paraId="30AD5107" w14:textId="6CBCFF48" w:rsidR="006C057B" w:rsidRDefault="00E63C20" w:rsidP="008B6576">
            <w:pPr>
              <w:spacing w:before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sz w:val="20"/>
                <w:szCs w:val="20"/>
              </w:rPr>
              <w:t xml:space="preserve">Vítězný účastník doručí zadavateli smlouvu v elektronické editovatelné podobě včetně příloh ve formátu (*. doc(x), *. </w:t>
            </w:r>
            <w:proofErr w:type="spellStart"/>
            <w:r w:rsidRPr="00E63C20">
              <w:rPr>
                <w:rFonts w:ascii="Arial" w:eastAsia="Arial" w:hAnsi="Arial" w:cs="Arial"/>
                <w:sz w:val="20"/>
                <w:szCs w:val="20"/>
              </w:rPr>
              <w:t>xls</w:t>
            </w:r>
            <w:proofErr w:type="spellEnd"/>
            <w:r w:rsidRPr="00E63C20">
              <w:rPr>
                <w:rFonts w:ascii="Arial" w:eastAsia="Arial" w:hAnsi="Arial" w:cs="Arial"/>
                <w:sz w:val="20"/>
                <w:szCs w:val="20"/>
              </w:rPr>
              <w:t xml:space="preserve">(x)) tak, aby mohla být zveřejněna v Registru smluv ve strojově čitelném kódu. Tato zaslaná el. podoba smlouvy bude vyplněna v naprosté shodě s listinnou verzí vyjma závěrečných podpisů. </w:t>
            </w:r>
          </w:p>
        </w:tc>
      </w:tr>
    </w:tbl>
    <w:p w14:paraId="1B6CE56E" w14:textId="41F471B4" w:rsidR="008B6576" w:rsidRDefault="008B6576" w:rsidP="00A021C6">
      <w:pPr>
        <w:spacing w:after="0" w:line="240" w:lineRule="auto"/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65"/>
        <w:gridCol w:w="7548"/>
      </w:tblGrid>
      <w:tr w:rsidR="006C057B" w14:paraId="3C8E17C0" w14:textId="77777777" w:rsidTr="003256BA">
        <w:tc>
          <w:tcPr>
            <w:tcW w:w="1276" w:type="dxa"/>
          </w:tcPr>
          <w:p w14:paraId="3BAA786A" w14:textId="77777777" w:rsidR="006C057B" w:rsidRDefault="006C057B" w:rsidP="00245C2D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a členění nabídky:</w:t>
            </w:r>
          </w:p>
        </w:tc>
        <w:tc>
          <w:tcPr>
            <w:tcW w:w="7681" w:type="dxa"/>
            <w:vAlign w:val="center"/>
          </w:tcPr>
          <w:p w14:paraId="736151D2" w14:textId="6675D6D6" w:rsidR="00E63C20" w:rsidRPr="00E63C20" w:rsidRDefault="00E63C20" w:rsidP="006F0487">
            <w:pPr>
              <w:spacing w:before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sz w:val="20"/>
                <w:szCs w:val="20"/>
              </w:rPr>
              <w:t xml:space="preserve">Nabídky požaduje </w:t>
            </w:r>
            <w:r w:rsidRPr="00287516">
              <w:rPr>
                <w:rFonts w:ascii="Arial" w:eastAsia="Arial" w:hAnsi="Arial" w:cs="Arial"/>
                <w:sz w:val="20"/>
                <w:szCs w:val="20"/>
              </w:rPr>
              <w:t xml:space="preserve">Zadavatel podat </w:t>
            </w:r>
            <w:r w:rsidRPr="00287516">
              <w:rPr>
                <w:rFonts w:ascii="Arial" w:eastAsia="Arial" w:hAnsi="Arial" w:cs="Arial"/>
                <w:b/>
                <w:sz w:val="20"/>
                <w:szCs w:val="20"/>
              </w:rPr>
              <w:t>elektronicky</w:t>
            </w:r>
            <w:r w:rsidRPr="00287516">
              <w:rPr>
                <w:rFonts w:ascii="Arial" w:eastAsia="Arial" w:hAnsi="Arial" w:cs="Arial"/>
                <w:sz w:val="20"/>
                <w:szCs w:val="20"/>
              </w:rPr>
              <w:t xml:space="preserve"> pomocí elektronického nástroje dostupného na adrese</w:t>
            </w:r>
            <w:r w:rsidR="00031D1D" w:rsidRPr="0028751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8372EC" w:rsidRPr="00EF6E88">
                <w:rPr>
                  <w:rStyle w:val="Hypertextovodkaz"/>
                </w:rPr>
                <w:t>https://zakazky.mmdecin.cz/vz00010474</w:t>
              </w:r>
            </w:hyperlink>
            <w:r w:rsidR="008372EC">
              <w:t xml:space="preserve">. </w:t>
            </w:r>
            <w:r w:rsidRPr="00E63C20">
              <w:rPr>
                <w:rFonts w:ascii="Arial" w:eastAsia="Arial" w:hAnsi="Arial" w:cs="Arial"/>
                <w:sz w:val="20"/>
                <w:szCs w:val="20"/>
              </w:rPr>
              <w:t>Zadavatel doporučuje, aby nabídka byla členěna a obsahovala:</w:t>
            </w:r>
          </w:p>
          <w:p w14:paraId="778CDEAB" w14:textId="77777777" w:rsidR="00E63C20" w:rsidRPr="0031594A" w:rsidRDefault="00E63C20" w:rsidP="006F0487">
            <w:pPr>
              <w:numPr>
                <w:ilvl w:val="0"/>
                <w:numId w:val="14"/>
              </w:numPr>
              <w:spacing w:before="60"/>
              <w:ind w:left="488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1594A">
              <w:rPr>
                <w:rFonts w:ascii="Arial" w:eastAsia="Arial" w:hAnsi="Arial" w:cs="Arial"/>
                <w:sz w:val="20"/>
                <w:szCs w:val="20"/>
              </w:rPr>
              <w:lastRenderedPageBreak/>
              <w:t>Formulář nabídky (Příloha č. 1),</w:t>
            </w:r>
          </w:p>
          <w:p w14:paraId="72475036" w14:textId="77777777" w:rsidR="00E63C20" w:rsidRPr="0031594A" w:rsidRDefault="00E63C20" w:rsidP="00A021C6">
            <w:pPr>
              <w:numPr>
                <w:ilvl w:val="0"/>
                <w:numId w:val="14"/>
              </w:numPr>
              <w:ind w:left="488" w:hanging="2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1594A">
              <w:rPr>
                <w:rFonts w:ascii="Arial" w:eastAsia="Arial" w:hAnsi="Arial" w:cs="Arial"/>
                <w:sz w:val="20"/>
                <w:szCs w:val="20"/>
              </w:rPr>
              <w:t xml:space="preserve">návrh smlouvy ve formátu (*.doc(x), *. </w:t>
            </w:r>
            <w:proofErr w:type="spellStart"/>
            <w:r w:rsidRPr="0031594A">
              <w:rPr>
                <w:rFonts w:ascii="Arial" w:eastAsia="Arial" w:hAnsi="Arial" w:cs="Arial"/>
                <w:sz w:val="20"/>
                <w:szCs w:val="20"/>
              </w:rPr>
              <w:t>pdf</w:t>
            </w:r>
            <w:proofErr w:type="spellEnd"/>
            <w:r w:rsidRPr="0031594A">
              <w:rPr>
                <w:rFonts w:ascii="Arial" w:eastAsia="Arial" w:hAnsi="Arial" w:cs="Arial"/>
                <w:sz w:val="20"/>
                <w:szCs w:val="20"/>
              </w:rPr>
              <w:t>) podepsaný statutárním zástupcem účastníka podle výpisu z obchodního rejstříku či jiné obdobné evidence nebo osobou oprávněnou (osobami oprávněnými) za účastníka jednat. V případě osoby oprávněné za účastníka jednat musí být její plná moc součástí nabídky.</w:t>
            </w:r>
          </w:p>
          <w:p w14:paraId="21F4848F" w14:textId="77777777" w:rsidR="00E63C20" w:rsidRDefault="00E63C20" w:rsidP="00245C2D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1594A">
              <w:rPr>
                <w:rFonts w:ascii="Arial" w:eastAsia="Arial" w:hAnsi="Arial" w:cs="Arial"/>
                <w:sz w:val="20"/>
                <w:szCs w:val="20"/>
              </w:rPr>
              <w:t xml:space="preserve">Zadavatel doporučuje, aby všechny dokumenty nabídky byly v pravém dolním rohu každého listu očíslovány souvislou číselnou řadou vzestupně od čísla 1. Nabídka může být rozdělena do více souborů, které je také doporučeno očíslovat a přehledně pojmenovat (smlouva, krycí list apod.). Soubory je možné odeslat ve formátu zip. Dokumenty mohou být ve formátu doc(x)., </w:t>
            </w:r>
            <w:proofErr w:type="spellStart"/>
            <w:r w:rsidRPr="0031594A">
              <w:rPr>
                <w:rFonts w:ascii="Arial" w:eastAsia="Arial" w:hAnsi="Arial" w:cs="Arial"/>
                <w:sz w:val="20"/>
                <w:szCs w:val="20"/>
              </w:rPr>
              <w:t>rtf</w:t>
            </w:r>
            <w:proofErr w:type="spellEnd"/>
            <w:r w:rsidRPr="0031594A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1594A">
              <w:rPr>
                <w:rFonts w:ascii="Arial" w:eastAsia="Arial" w:hAnsi="Arial" w:cs="Arial"/>
                <w:sz w:val="20"/>
                <w:szCs w:val="20"/>
              </w:rPr>
              <w:t>pdf</w:t>
            </w:r>
            <w:proofErr w:type="spellEnd"/>
            <w:r w:rsidRPr="0031594A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1594A">
              <w:rPr>
                <w:rFonts w:ascii="Arial" w:eastAsia="Arial" w:hAnsi="Arial" w:cs="Arial"/>
                <w:sz w:val="20"/>
                <w:szCs w:val="20"/>
              </w:rPr>
              <w:t>xls</w:t>
            </w:r>
            <w:proofErr w:type="spellEnd"/>
            <w:r w:rsidRPr="0031594A">
              <w:rPr>
                <w:rFonts w:ascii="Arial" w:eastAsia="Arial" w:hAnsi="Arial" w:cs="Arial"/>
                <w:sz w:val="20"/>
                <w:szCs w:val="20"/>
              </w:rPr>
              <w:t>(x).</w:t>
            </w:r>
          </w:p>
        </w:tc>
      </w:tr>
    </w:tbl>
    <w:p w14:paraId="3231E443" w14:textId="77777777" w:rsidR="00A021C6" w:rsidRDefault="00A021C6" w:rsidP="00A021C6">
      <w:pPr>
        <w:spacing w:after="0" w:line="240" w:lineRule="auto"/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2"/>
        <w:gridCol w:w="7541"/>
      </w:tblGrid>
      <w:tr w:rsidR="00E63C20" w14:paraId="6C3FF4AD" w14:textId="77777777" w:rsidTr="003256BA">
        <w:tc>
          <w:tcPr>
            <w:tcW w:w="1276" w:type="dxa"/>
          </w:tcPr>
          <w:p w14:paraId="3F0EAB11" w14:textId="77777777" w:rsidR="00E63C20" w:rsidRDefault="00E63C20" w:rsidP="00245C2D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Způsob odevzdání nabídky</w:t>
            </w:r>
          </w:p>
        </w:tc>
        <w:tc>
          <w:tcPr>
            <w:tcW w:w="7681" w:type="dxa"/>
            <w:vAlign w:val="center"/>
          </w:tcPr>
          <w:p w14:paraId="30C58504" w14:textId="77777777" w:rsidR="00E63C20" w:rsidRPr="00E63C20" w:rsidRDefault="00E63C20" w:rsidP="006F0487">
            <w:pPr>
              <w:spacing w:before="60"/>
              <w:jc w:val="both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Nabídky se podávají pouze elektronicky pomocí profilu zadavatele dostupného na adrese: </w:t>
            </w:r>
            <w:hyperlink r:id="rId10" w:history="1">
              <w:r w:rsidRPr="00E63C20">
                <w:rPr>
                  <w:rStyle w:val="Hypertextovodkaz"/>
                  <w:rFonts w:ascii="Arial" w:eastAsia="Arial" w:hAnsi="Arial" w:cs="Arial"/>
                  <w:bCs/>
                  <w:iCs/>
                  <w:sz w:val="20"/>
                  <w:szCs w:val="20"/>
                </w:rPr>
                <w:t>https://zakazky.mmdecin.cz/</w:t>
              </w:r>
            </w:hyperlink>
            <w:r w:rsidRPr="00E63C20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.</w:t>
            </w:r>
          </w:p>
          <w:p w14:paraId="248CBC21" w14:textId="77777777" w:rsidR="00E63C20" w:rsidRDefault="00E63C20" w:rsidP="006F0487">
            <w:pPr>
              <w:spacing w:before="60"/>
              <w:jc w:val="both"/>
              <w:rPr>
                <w:rFonts w:ascii="Arial" w:eastAsia="Arial" w:hAnsi="Arial" w:cs="Arial"/>
                <w:b/>
                <w:bCs/>
                <w:iCs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Dodavatel odešle (podá nabídku) prostřednictvím svého uživatelského účtu zaregistrovaného na profilu zadavatele.</w:t>
            </w:r>
            <w:r w:rsidRPr="00E63C20">
              <w:rPr>
                <w:rFonts w:ascii="Arial" w:eastAsia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4619F104" w14:textId="77777777" w:rsidR="00E63C20" w:rsidRPr="00E63C20" w:rsidRDefault="00E63C20" w:rsidP="00245C2D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K podání nabídky </w:t>
            </w:r>
            <w:r w:rsidRPr="00E63C20">
              <w:rPr>
                <w:rFonts w:ascii="Arial" w:eastAsia="Arial" w:hAnsi="Arial" w:cs="Arial"/>
                <w:b/>
                <w:bCs/>
                <w:iCs/>
                <w:sz w:val="20"/>
                <w:szCs w:val="20"/>
              </w:rPr>
              <w:t>není zapotřebí el</w:t>
            </w:r>
            <w:r w:rsidR="00245C2D">
              <w:rPr>
                <w:rFonts w:ascii="Arial" w:eastAsia="Arial" w:hAnsi="Arial" w:cs="Arial"/>
                <w:b/>
                <w:bCs/>
                <w:iCs/>
                <w:sz w:val="20"/>
                <w:szCs w:val="20"/>
              </w:rPr>
              <w:t>ektronický</w:t>
            </w:r>
            <w:r w:rsidRPr="00E63C20">
              <w:rPr>
                <w:rFonts w:ascii="Arial" w:eastAsia="Arial" w:hAnsi="Arial" w:cs="Arial"/>
                <w:b/>
                <w:bCs/>
                <w:iCs/>
                <w:sz w:val="20"/>
                <w:szCs w:val="20"/>
              </w:rPr>
              <w:t xml:space="preserve"> podpis</w:t>
            </w:r>
            <w:r w:rsidRPr="00E63C20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.</w:t>
            </w:r>
          </w:p>
        </w:tc>
      </w:tr>
    </w:tbl>
    <w:p w14:paraId="0D9782C7" w14:textId="06753868" w:rsidR="00A021C6" w:rsidRPr="00EA6AD3" w:rsidRDefault="00A021C6" w:rsidP="00A021C6">
      <w:pPr>
        <w:spacing w:after="0" w:line="240" w:lineRule="auto"/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0"/>
        <w:gridCol w:w="7543"/>
      </w:tblGrid>
      <w:tr w:rsidR="00E63C20" w14:paraId="62799C92" w14:textId="77777777" w:rsidTr="00AC4F86">
        <w:tc>
          <w:tcPr>
            <w:tcW w:w="1270" w:type="dxa"/>
          </w:tcPr>
          <w:p w14:paraId="7E9F09C7" w14:textId="77777777" w:rsidR="00011F24" w:rsidRDefault="00011F24" w:rsidP="00245C2D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>Lhůta pro podání nabídek:</w:t>
            </w:r>
          </w:p>
        </w:tc>
        <w:tc>
          <w:tcPr>
            <w:tcW w:w="7543" w:type="dxa"/>
            <w:vAlign w:val="center"/>
          </w:tcPr>
          <w:p w14:paraId="36472595" w14:textId="49FB5A9C" w:rsidR="00011F24" w:rsidRDefault="00E63C20" w:rsidP="00245C2D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Lhůta pro podání nabídek skončí dne </w:t>
            </w:r>
            <w:r w:rsidR="000B77E4">
              <w:rPr>
                <w:rFonts w:ascii="Arial" w:eastAsia="Arial" w:hAnsi="Arial" w:cs="Arial"/>
                <w:b/>
                <w:iCs/>
                <w:sz w:val="20"/>
                <w:szCs w:val="20"/>
              </w:rPr>
              <w:t>23</w:t>
            </w:r>
            <w:r w:rsidR="009440EC" w:rsidRPr="00A901A2">
              <w:rPr>
                <w:rFonts w:ascii="Arial" w:eastAsia="Arial" w:hAnsi="Arial" w:cs="Arial"/>
                <w:b/>
                <w:iCs/>
                <w:sz w:val="20"/>
                <w:szCs w:val="20"/>
              </w:rPr>
              <w:t>.</w:t>
            </w:r>
            <w:r w:rsidR="008D7743">
              <w:rPr>
                <w:rFonts w:ascii="Arial" w:eastAsia="Arial" w:hAnsi="Arial" w:cs="Arial"/>
                <w:b/>
                <w:iCs/>
                <w:sz w:val="20"/>
                <w:szCs w:val="20"/>
              </w:rPr>
              <w:t>2.</w:t>
            </w:r>
            <w:r w:rsidR="009440EC">
              <w:rPr>
                <w:rFonts w:ascii="Arial" w:eastAsia="Arial" w:hAnsi="Arial" w:cs="Arial"/>
                <w:b/>
                <w:iCs/>
                <w:sz w:val="20"/>
                <w:szCs w:val="20"/>
              </w:rPr>
              <w:t>2026</w:t>
            </w:r>
            <w:r w:rsidR="0039310E">
              <w:rPr>
                <w:rFonts w:ascii="Arial" w:eastAsia="Arial" w:hAnsi="Arial" w:cs="Arial"/>
                <w:b/>
                <w:iCs/>
                <w:sz w:val="20"/>
                <w:szCs w:val="20"/>
              </w:rPr>
              <w:t xml:space="preserve"> v </w:t>
            </w:r>
            <w:r w:rsidR="000B77E4">
              <w:rPr>
                <w:rFonts w:ascii="Arial" w:eastAsia="Arial" w:hAnsi="Arial" w:cs="Arial"/>
                <w:b/>
                <w:iCs/>
                <w:sz w:val="20"/>
                <w:szCs w:val="20"/>
              </w:rPr>
              <w:t>13</w:t>
            </w:r>
            <w:r w:rsidR="0039310E">
              <w:rPr>
                <w:rFonts w:ascii="Arial" w:eastAsia="Arial" w:hAnsi="Arial" w:cs="Arial"/>
                <w:b/>
                <w:iCs/>
                <w:sz w:val="20"/>
                <w:szCs w:val="20"/>
              </w:rPr>
              <w:t>:00 hod.</w:t>
            </w:r>
          </w:p>
        </w:tc>
      </w:tr>
      <w:tr w:rsidR="00AC4F86" w14:paraId="19A55CF7" w14:textId="77777777" w:rsidTr="00AC4F86">
        <w:tc>
          <w:tcPr>
            <w:tcW w:w="1270" w:type="dxa"/>
          </w:tcPr>
          <w:p w14:paraId="38E73BBD" w14:textId="77777777" w:rsidR="00AC4F86" w:rsidRDefault="00AC4F86" w:rsidP="00245C2D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CDF0CB" w14:textId="7E965C08" w:rsidR="00AC4F86" w:rsidRDefault="00AC4F86" w:rsidP="00245C2D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Prohlídka místa plnění:</w:t>
            </w:r>
          </w:p>
          <w:p w14:paraId="38978C85" w14:textId="77777777" w:rsidR="00AC4F86" w:rsidRPr="00011F24" w:rsidRDefault="00AC4F86" w:rsidP="00245C2D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43" w:type="dxa"/>
            <w:vAlign w:val="center"/>
          </w:tcPr>
          <w:p w14:paraId="28F6A85A" w14:textId="11925387" w:rsidR="00AC4F86" w:rsidRPr="00E63C20" w:rsidRDefault="00AC4F86" w:rsidP="00245C2D">
            <w:pPr>
              <w:spacing w:before="60" w:after="6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Prohlídka místa plnění proběhne 1</w:t>
            </w:r>
            <w:r w:rsidR="000B77E4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.2.2026</w:t>
            </w:r>
            <w:r w:rsidR="000B77E4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 v 9:00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 na adrese </w:t>
            </w:r>
            <w:r w:rsidRPr="00AC4F86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Mateřská škola Děčín II, Riegrova 454/12</w:t>
            </w:r>
          </w:p>
        </w:tc>
      </w:tr>
    </w:tbl>
    <w:p w14:paraId="6E7865E7" w14:textId="77777777" w:rsidR="00A021C6" w:rsidRDefault="00112855" w:rsidP="0093263F">
      <w:pPr>
        <w:pStyle w:val="Odstavecseseznamem"/>
        <w:numPr>
          <w:ilvl w:val="0"/>
          <w:numId w:val="15"/>
        </w:numPr>
        <w:shd w:val="clear" w:color="auto" w:fill="BFBFBF" w:themeFill="background1" w:themeFillShade="BF"/>
        <w:spacing w:before="240" w:after="120" w:line="240" w:lineRule="auto"/>
        <w:ind w:left="567" w:hanging="567"/>
        <w:contextualSpacing w:val="0"/>
        <w:rPr>
          <w:rFonts w:ascii="Arial" w:eastAsia="Arial" w:hAnsi="Arial" w:cs="Arial"/>
          <w:b/>
          <w:sz w:val="24"/>
          <w:szCs w:val="24"/>
        </w:rPr>
      </w:pPr>
      <w:r w:rsidRPr="00112855">
        <w:rPr>
          <w:rFonts w:ascii="Arial" w:eastAsia="Arial" w:hAnsi="Arial" w:cs="Arial"/>
          <w:b/>
          <w:sz w:val="24"/>
          <w:szCs w:val="24"/>
        </w:rPr>
        <w:t>Ostatní</w:t>
      </w:r>
      <w:r w:rsidRPr="00112855">
        <w:t xml:space="preserve"> </w:t>
      </w:r>
      <w:r w:rsidRPr="00112855">
        <w:rPr>
          <w:rFonts w:ascii="Arial" w:eastAsia="Arial" w:hAnsi="Arial" w:cs="Arial"/>
          <w:b/>
          <w:sz w:val="24"/>
          <w:szCs w:val="24"/>
        </w:rPr>
        <w:t>podmínky zadání: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813"/>
      </w:tblGrid>
      <w:tr w:rsidR="00112855" w14:paraId="0052C10C" w14:textId="77777777" w:rsidTr="00112855">
        <w:tc>
          <w:tcPr>
            <w:tcW w:w="89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EA3918" w14:textId="77777777" w:rsidR="00112855" w:rsidRPr="00A021C6" w:rsidRDefault="00112855" w:rsidP="00245C2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21C6">
              <w:rPr>
                <w:rFonts w:ascii="Arial" w:hAnsi="Arial" w:cs="Arial"/>
                <w:sz w:val="20"/>
                <w:szCs w:val="20"/>
              </w:rPr>
              <w:t>Zadavatel nepřipouští variantní řešení nabídek.</w:t>
            </w:r>
          </w:p>
          <w:p w14:paraId="039D1009" w14:textId="77777777" w:rsidR="00112855" w:rsidRPr="00A021C6" w:rsidRDefault="00112855" w:rsidP="006F048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21C6">
              <w:rPr>
                <w:rFonts w:ascii="Arial" w:hAnsi="Arial" w:cs="Arial"/>
                <w:sz w:val="20"/>
                <w:szCs w:val="20"/>
              </w:rPr>
              <w:t>Práce budou prováděny dle platných právních předpisů a příslušných ČSN,TP a TKP.</w:t>
            </w:r>
          </w:p>
          <w:p w14:paraId="3B7CD33B" w14:textId="77777777" w:rsidR="00112855" w:rsidRPr="00A021C6" w:rsidRDefault="00112855" w:rsidP="006F048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21C6">
              <w:rPr>
                <w:rFonts w:ascii="Arial" w:hAnsi="Arial" w:cs="Arial"/>
                <w:sz w:val="20"/>
                <w:szCs w:val="20"/>
              </w:rPr>
              <w:t>Zadavatel dále požaduje, aby dodavatel v nabídce uvedl přehled případných poddodavatelů, jejichž podíl na díle bude vyšší jak 10 %. Tento seznam poddodavatelů bude také objednateli předán při předání díla. Dodavatel prohlásí, že bude ručit i za závazky veškerých smluvních subjektů.</w:t>
            </w:r>
          </w:p>
          <w:p w14:paraId="3EC04D7C" w14:textId="77777777" w:rsidR="00112855" w:rsidRPr="00A021C6" w:rsidRDefault="00112855" w:rsidP="006F048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21C6">
              <w:rPr>
                <w:rFonts w:ascii="Arial" w:hAnsi="Arial" w:cs="Arial"/>
                <w:sz w:val="20"/>
                <w:szCs w:val="20"/>
              </w:rPr>
              <w:t>Dodavatel se bude před odevzdáním nabídky informovat o poloze a povaze staveniště, o příjezdových cestách, možnosti připojení na zdroje el. energie, vody, příp. o jiných místních zvláštnostech.</w:t>
            </w:r>
          </w:p>
          <w:p w14:paraId="726959B9" w14:textId="77777777" w:rsidR="00112855" w:rsidRPr="00A021C6" w:rsidRDefault="00112855" w:rsidP="006F048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21C6">
              <w:rPr>
                <w:rFonts w:ascii="Arial" w:hAnsi="Arial" w:cs="Arial"/>
                <w:sz w:val="20"/>
                <w:szCs w:val="20"/>
              </w:rPr>
              <w:t xml:space="preserve">Dodavatel je povinen se před podáním nabídky podrobně a úplně seznámit se zadávací dokumentací a v případě pochybností využít oprávnění požadovat po zadavateli vysvětlení zadávací dokumentace. </w:t>
            </w:r>
            <w:r w:rsidR="006F0487">
              <w:rPr>
                <w:rFonts w:ascii="Arial" w:hAnsi="Arial" w:cs="Arial"/>
                <w:sz w:val="20"/>
                <w:szCs w:val="20"/>
              </w:rPr>
              <w:t>Ž</w:t>
            </w:r>
            <w:r w:rsidRPr="00A021C6">
              <w:rPr>
                <w:rFonts w:ascii="Arial" w:hAnsi="Arial" w:cs="Arial"/>
                <w:sz w:val="20"/>
                <w:szCs w:val="20"/>
              </w:rPr>
              <w:t>ádost o vysvětlení zadávacích podmínek musí být zadavateli doručena nejpozději do 3 pracovních dnů před uplynutím lhůty pro podání nabídek</w:t>
            </w:r>
            <w:r w:rsidR="006F04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487" w:rsidRPr="00031D1D">
              <w:rPr>
                <w:rFonts w:ascii="Arial" w:hAnsi="Arial" w:cs="Arial"/>
                <w:b/>
                <w:sz w:val="20"/>
                <w:szCs w:val="20"/>
              </w:rPr>
              <w:t>výhradně prostřednictvím elektronického nástroje E-ZAK</w:t>
            </w:r>
            <w:r w:rsidRPr="00A021C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21C6">
              <w:rPr>
                <w:rFonts w:ascii="Arial" w:hAnsi="Arial" w:cs="Arial"/>
                <w:sz w:val="20"/>
                <w:szCs w:val="20"/>
              </w:rPr>
              <w:t>Zadavatel vždy uveřejní vysvětlení zadávacích podmínek včetně přesného znění žádosti stejným způsobem, jakým uveřejnil zadávací dokumentaci – elektronicky, prostřednictvím profilu zadavatele.</w:t>
            </w:r>
          </w:p>
          <w:p w14:paraId="4EA3F994" w14:textId="77777777" w:rsidR="00112855" w:rsidRPr="00A021C6" w:rsidRDefault="00112855" w:rsidP="006F048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21C6">
              <w:rPr>
                <w:rFonts w:ascii="Arial" w:hAnsi="Arial" w:cs="Arial"/>
                <w:sz w:val="20"/>
                <w:szCs w:val="20"/>
              </w:rPr>
              <w:t xml:space="preserve">Případné nejasnosti je nutno si vysvětlit před podáním nabídky. Nedostatečná informovanost nebo mylné chápání ustanovení údajů neopravňují dodavatele požadovat dodatečnou úhradu nákladů nebo změnu nabídkové ceny. </w:t>
            </w:r>
          </w:p>
          <w:p w14:paraId="03AA87D9" w14:textId="77777777" w:rsidR="00112855" w:rsidRPr="00A021C6" w:rsidRDefault="00112855" w:rsidP="006F048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21C6">
              <w:rPr>
                <w:rFonts w:ascii="Arial" w:hAnsi="Arial" w:cs="Arial"/>
                <w:sz w:val="20"/>
                <w:szCs w:val="20"/>
              </w:rPr>
              <w:t>Na pozdější doplnění či úpravy nabídky z důvodů nedostatečného seznámení nebo pochopení zadávací dokumentace nemůže být brán zřetel.</w:t>
            </w:r>
          </w:p>
          <w:p w14:paraId="402A4495" w14:textId="77777777" w:rsidR="00112855" w:rsidRPr="00A021C6" w:rsidRDefault="00112855" w:rsidP="006F048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21C6">
              <w:rPr>
                <w:rFonts w:ascii="Arial" w:hAnsi="Arial" w:cs="Arial"/>
                <w:sz w:val="20"/>
                <w:szCs w:val="20"/>
              </w:rPr>
              <w:t xml:space="preserve">Zadavatel si vyhrazuje právo upřesnění nebo doplnění zadávacích podmínek ještě před odevzdáním nabídek, dále odmítnout všechny nabídky, případně soutěž zrušit. Zadavatel si také vyhrazuje možnost neuzavřít smlouvu s žádným účastníkem. </w:t>
            </w:r>
          </w:p>
          <w:p w14:paraId="3095DD2C" w14:textId="77777777" w:rsidR="00112855" w:rsidRDefault="00112855" w:rsidP="00245C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21C6">
              <w:rPr>
                <w:rFonts w:ascii="Arial" w:hAnsi="Arial" w:cs="Arial"/>
                <w:sz w:val="20"/>
                <w:szCs w:val="20"/>
              </w:rPr>
              <w:t>Zadavatel nebude zhotoviteli poskytovat zálohy před zahájením plnění.</w:t>
            </w:r>
          </w:p>
        </w:tc>
      </w:tr>
    </w:tbl>
    <w:p w14:paraId="01C49798" w14:textId="77777777" w:rsidR="00112855" w:rsidRDefault="00112855" w:rsidP="0011285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D5075B9" w14:textId="77777777" w:rsidR="009440EC" w:rsidRDefault="009440EC" w:rsidP="0011285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61F0B87" w14:textId="77777777" w:rsidR="009440EC" w:rsidRDefault="009440EC" w:rsidP="0011285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F5E831E" w14:textId="77777777" w:rsidR="009440EC" w:rsidRDefault="009440EC" w:rsidP="0011285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67DCDD6" w14:textId="77777777" w:rsidR="009440EC" w:rsidRDefault="009440EC" w:rsidP="0011285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F9E0F03" w14:textId="77777777" w:rsidR="009440EC" w:rsidRDefault="009440EC" w:rsidP="0011285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B353942" w14:textId="77777777" w:rsidR="009440EC" w:rsidRPr="00112855" w:rsidRDefault="009440EC" w:rsidP="0011285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Mkatabulky"/>
        <w:tblW w:w="8917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16"/>
        <w:gridCol w:w="7101"/>
      </w:tblGrid>
      <w:tr w:rsidR="00E63C20" w14:paraId="165060EC" w14:textId="77777777" w:rsidTr="00B14BC7">
        <w:trPr>
          <w:trHeight w:val="903"/>
        </w:trPr>
        <w:tc>
          <w:tcPr>
            <w:tcW w:w="1816" w:type="dxa"/>
            <w:vAlign w:val="center"/>
          </w:tcPr>
          <w:p w14:paraId="6DF85877" w14:textId="77777777" w:rsidR="00011F24" w:rsidRDefault="00A021C6" w:rsidP="00A76237">
            <w:pPr>
              <w:spacing w:before="6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Přílohy:</w:t>
            </w:r>
          </w:p>
        </w:tc>
        <w:tc>
          <w:tcPr>
            <w:tcW w:w="7101" w:type="dxa"/>
          </w:tcPr>
          <w:p w14:paraId="6B66C8EC" w14:textId="0B6F76B0" w:rsidR="00011F24" w:rsidRPr="0031594A" w:rsidRDefault="00A021C6" w:rsidP="00112855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31594A">
              <w:rPr>
                <w:rFonts w:ascii="Arial" w:eastAsia="Arial" w:hAnsi="Arial" w:cs="Arial"/>
                <w:sz w:val="20"/>
                <w:szCs w:val="20"/>
              </w:rPr>
              <w:t xml:space="preserve">Příloha č. 1 – </w:t>
            </w:r>
            <w:r w:rsidR="00B14BC7">
              <w:rPr>
                <w:rFonts w:ascii="Arial" w:eastAsia="Arial" w:hAnsi="Arial" w:cs="Arial"/>
                <w:sz w:val="20"/>
                <w:szCs w:val="20"/>
              </w:rPr>
              <w:t>Výzva k podání nabídka</w:t>
            </w:r>
          </w:p>
          <w:p w14:paraId="466A1B66" w14:textId="77777777" w:rsidR="00B14BC7" w:rsidRDefault="00A021C6" w:rsidP="00A76237">
            <w:pP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 w:rsidRPr="0031594A">
              <w:rPr>
                <w:rFonts w:ascii="Arial" w:eastAsia="Arial" w:hAnsi="Arial" w:cs="Arial"/>
                <w:sz w:val="20"/>
                <w:szCs w:val="20"/>
              </w:rPr>
              <w:t xml:space="preserve">Příloha č. 2 – </w:t>
            </w:r>
            <w:r w:rsidR="00B14BC7">
              <w:rPr>
                <w:rFonts w:ascii="Arial" w:eastAsia="Arial" w:hAnsi="Arial" w:cs="Arial"/>
                <w:sz w:val="20"/>
                <w:szCs w:val="20"/>
              </w:rPr>
              <w:t>Formulář nabídky</w:t>
            </w:r>
          </w:p>
          <w:p w14:paraId="56886CF5" w14:textId="68314D29" w:rsidR="00B14BC7" w:rsidRDefault="00B14BC7" w:rsidP="00A76237">
            <w:pP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 w:rsidRPr="0031594A">
              <w:rPr>
                <w:rFonts w:ascii="Arial" w:eastAsia="Arial" w:hAnsi="Arial" w:cs="Arial"/>
                <w:sz w:val="20"/>
                <w:szCs w:val="20"/>
              </w:rPr>
              <w:t xml:space="preserve">Příloha č. </w:t>
            </w:r>
            <w:r>
              <w:rPr>
                <w:rFonts w:ascii="Arial" w:eastAsia="Arial" w:hAnsi="Arial" w:cs="Arial"/>
                <w:sz w:val="20"/>
                <w:szCs w:val="20"/>
              </w:rPr>
              <w:t>3 – Návrh smlouvy o dílo</w:t>
            </w:r>
          </w:p>
          <w:p w14:paraId="613701E4" w14:textId="77777777" w:rsidR="00B14BC7" w:rsidRDefault="00B14BC7" w:rsidP="00A76237">
            <w:pP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50299E9" w14:textId="77777777" w:rsidR="00A021C6" w:rsidRDefault="00A021C6" w:rsidP="00011F24">
      <w:pPr>
        <w:spacing w:before="60" w:after="120" w:line="240" w:lineRule="auto"/>
        <w:rPr>
          <w:rFonts w:ascii="Arial" w:eastAsia="Arial" w:hAnsi="Arial" w:cs="Arial"/>
          <w:sz w:val="20"/>
          <w:szCs w:val="20"/>
        </w:rPr>
      </w:pPr>
    </w:p>
    <w:p w14:paraId="7FD76E9C" w14:textId="77777777" w:rsidR="00A021C6" w:rsidRDefault="00A021C6" w:rsidP="00011F24">
      <w:pPr>
        <w:spacing w:before="60" w:after="120" w:line="240" w:lineRule="auto"/>
        <w:rPr>
          <w:rFonts w:ascii="Arial" w:eastAsia="Arial" w:hAnsi="Arial" w:cs="Arial"/>
          <w:sz w:val="20"/>
          <w:szCs w:val="20"/>
        </w:rPr>
      </w:pPr>
    </w:p>
    <w:p w14:paraId="06BB5754" w14:textId="77777777" w:rsidR="00112855" w:rsidRDefault="00112855" w:rsidP="00011F24">
      <w:pPr>
        <w:spacing w:before="60" w:after="120" w:line="240" w:lineRule="auto"/>
        <w:rPr>
          <w:rFonts w:ascii="Arial" w:eastAsia="Arial" w:hAnsi="Arial" w:cs="Arial"/>
          <w:sz w:val="20"/>
          <w:szCs w:val="20"/>
        </w:rPr>
      </w:pPr>
    </w:p>
    <w:p w14:paraId="5C11E058" w14:textId="77777777" w:rsidR="00112855" w:rsidRDefault="00112855" w:rsidP="00011F24">
      <w:pPr>
        <w:spacing w:before="60" w:after="120" w:line="240" w:lineRule="auto"/>
        <w:rPr>
          <w:rFonts w:ascii="Arial" w:eastAsia="Arial" w:hAnsi="Arial" w:cs="Arial"/>
          <w:sz w:val="20"/>
          <w:szCs w:val="20"/>
        </w:rPr>
      </w:pPr>
    </w:p>
    <w:p w14:paraId="34D87DF7" w14:textId="77777777" w:rsidR="00A021C6" w:rsidRDefault="00A021C6" w:rsidP="00011F24">
      <w:pPr>
        <w:spacing w:before="60" w:after="120" w:line="240" w:lineRule="auto"/>
        <w:rPr>
          <w:rFonts w:ascii="Arial" w:eastAsia="Arial" w:hAnsi="Arial" w:cs="Arial"/>
          <w:sz w:val="20"/>
          <w:szCs w:val="20"/>
        </w:rPr>
      </w:pPr>
    </w:p>
    <w:p w14:paraId="70653914" w14:textId="77777777" w:rsidR="00A021C6" w:rsidRDefault="00A021C6" w:rsidP="00011F24">
      <w:pPr>
        <w:spacing w:before="60" w:after="120" w:line="240" w:lineRule="auto"/>
        <w:rPr>
          <w:rFonts w:ascii="Arial" w:eastAsia="Arial" w:hAnsi="Arial" w:cs="Arial"/>
          <w:sz w:val="20"/>
          <w:szCs w:val="20"/>
        </w:rPr>
      </w:pPr>
    </w:p>
    <w:p w14:paraId="26D02BD4" w14:textId="35AA4094" w:rsidR="00315244" w:rsidRPr="00315244" w:rsidRDefault="00BD7B60" w:rsidP="00315244">
      <w:pPr>
        <w:spacing w:before="60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12855">
        <w:rPr>
          <w:rFonts w:ascii="Arial" w:hAnsi="Arial" w:cs="Arial"/>
          <w:sz w:val="20"/>
          <w:szCs w:val="20"/>
        </w:rPr>
        <w:tab/>
      </w:r>
      <w:r w:rsidR="00112855">
        <w:rPr>
          <w:rFonts w:ascii="Arial" w:hAnsi="Arial" w:cs="Arial"/>
          <w:sz w:val="20"/>
          <w:szCs w:val="20"/>
        </w:rPr>
        <w:tab/>
      </w:r>
      <w:bookmarkStart w:id="1" w:name="_Hlk78963469"/>
      <w:r w:rsidR="00315244">
        <w:rPr>
          <w:rFonts w:ascii="Arial" w:hAnsi="Arial" w:cs="Arial"/>
          <w:sz w:val="20"/>
          <w:szCs w:val="20"/>
        </w:rPr>
        <w:t xml:space="preserve">   </w:t>
      </w:r>
      <w:r w:rsidR="00850C5E">
        <w:rPr>
          <w:rFonts w:ascii="Arial" w:eastAsia="Arial" w:hAnsi="Arial" w:cs="Arial"/>
          <w:sz w:val="20"/>
          <w:szCs w:val="20"/>
        </w:rPr>
        <w:t>Bc. František Kučera</w:t>
      </w:r>
    </w:p>
    <w:p w14:paraId="51DE4B56" w14:textId="6F61455C" w:rsidR="00A021C6" w:rsidRDefault="00850C5E" w:rsidP="00850C5E">
      <w:pPr>
        <w:spacing w:before="60" w:after="0" w:line="240" w:lineRule="auto"/>
        <w:ind w:left="288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315244" w:rsidRPr="00315244">
        <w:rPr>
          <w:rFonts w:ascii="Arial" w:eastAsia="Arial" w:hAnsi="Arial" w:cs="Arial"/>
          <w:sz w:val="20"/>
          <w:szCs w:val="20"/>
        </w:rPr>
        <w:t>vedoucí</w:t>
      </w:r>
      <w:r w:rsidR="00315244">
        <w:rPr>
          <w:rFonts w:ascii="Arial" w:eastAsia="Arial" w:hAnsi="Arial" w:cs="Arial"/>
          <w:sz w:val="20"/>
          <w:szCs w:val="20"/>
        </w:rPr>
        <w:t xml:space="preserve"> </w:t>
      </w:r>
      <w:r w:rsidR="00315244" w:rsidRPr="00315244">
        <w:rPr>
          <w:rFonts w:ascii="Arial" w:eastAsia="Arial" w:hAnsi="Arial" w:cs="Arial"/>
          <w:sz w:val="20"/>
          <w:szCs w:val="20"/>
        </w:rPr>
        <w:t xml:space="preserve">odboru </w:t>
      </w:r>
      <w:bookmarkEnd w:id="1"/>
      <w:r w:rsidR="009440EC">
        <w:rPr>
          <w:rFonts w:ascii="Arial" w:eastAsia="Arial" w:hAnsi="Arial" w:cs="Arial"/>
          <w:sz w:val="20"/>
          <w:szCs w:val="20"/>
        </w:rPr>
        <w:t>správy majetku</w:t>
      </w:r>
    </w:p>
    <w:sectPr w:rsidR="00A021C6" w:rsidSect="00616EF1">
      <w:headerReference w:type="default" r:id="rId11"/>
      <w:footerReference w:type="default" r:id="rId12"/>
      <w:pgSz w:w="11906" w:h="16838"/>
      <w:pgMar w:top="1134" w:right="1558" w:bottom="141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5868" w14:textId="77777777" w:rsidR="00464EF8" w:rsidRDefault="00464EF8">
      <w:pPr>
        <w:spacing w:after="0" w:line="240" w:lineRule="auto"/>
      </w:pPr>
      <w:r>
        <w:separator/>
      </w:r>
    </w:p>
  </w:endnote>
  <w:endnote w:type="continuationSeparator" w:id="0">
    <w:p w14:paraId="4A7F5D38" w14:textId="77777777" w:rsidR="00464EF8" w:rsidRDefault="0046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808080" w:themeColor="background1" w:themeShade="80"/>
        <w:sz w:val="16"/>
        <w:szCs w:val="16"/>
      </w:rPr>
      <w:id w:val="-35572655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808080" w:themeColor="background1" w:themeShade="80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4B2CF08" w14:textId="77777777" w:rsidR="00997E49" w:rsidRPr="00997E49" w:rsidRDefault="00997E49">
            <w:pPr>
              <w:pStyle w:val="Zpat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997E4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Stránka </w:t>
            </w:r>
            <w:r w:rsidRPr="00997E4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997E4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997E4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E73CDA">
              <w:rPr>
                <w:rFonts w:ascii="Arial" w:hAnsi="Arial" w:cs="Arial"/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4</w:t>
            </w:r>
            <w:r w:rsidRPr="00997E4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997E4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z </w:t>
            </w:r>
            <w:r w:rsidRPr="00997E4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997E4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997E4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E73CDA">
              <w:rPr>
                <w:rFonts w:ascii="Arial" w:hAnsi="Arial" w:cs="Arial"/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4</w:t>
            </w:r>
            <w:r w:rsidRPr="00997E4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3ABD5C5E" w14:textId="77777777" w:rsidR="00E65248" w:rsidRPr="00997E49" w:rsidRDefault="00E65248" w:rsidP="00997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D6D1" w14:textId="77777777" w:rsidR="00464EF8" w:rsidRDefault="00464EF8">
      <w:pPr>
        <w:spacing w:after="0" w:line="240" w:lineRule="auto"/>
      </w:pPr>
      <w:r>
        <w:separator/>
      </w:r>
    </w:p>
  </w:footnote>
  <w:footnote w:type="continuationSeparator" w:id="0">
    <w:p w14:paraId="46B70CC4" w14:textId="77777777" w:rsidR="00464EF8" w:rsidRDefault="0046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5476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6F559A"/>
    <w:multiLevelType w:val="hybridMultilevel"/>
    <w:tmpl w:val="571EB29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9E0370"/>
    <w:multiLevelType w:val="hybridMultilevel"/>
    <w:tmpl w:val="28E2F430"/>
    <w:lvl w:ilvl="0" w:tplc="B8A8B4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1707DF3"/>
    <w:multiLevelType w:val="hybridMultilevel"/>
    <w:tmpl w:val="6818E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2DD176F9"/>
    <w:multiLevelType w:val="hybridMultilevel"/>
    <w:tmpl w:val="E604D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F11D8"/>
    <w:multiLevelType w:val="hybridMultilevel"/>
    <w:tmpl w:val="16DC6C92"/>
    <w:lvl w:ilvl="0" w:tplc="A8A2C5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48CA210B"/>
    <w:multiLevelType w:val="hybridMultilevel"/>
    <w:tmpl w:val="04A44400"/>
    <w:lvl w:ilvl="0" w:tplc="3EFA8A7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Theme="minorHAnsi" w:eastAsia="Arial" w:hAnsiTheme="minorHAns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A237EE"/>
    <w:multiLevelType w:val="hybridMultilevel"/>
    <w:tmpl w:val="B0567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C468F"/>
    <w:multiLevelType w:val="hybridMultilevel"/>
    <w:tmpl w:val="3724AFE4"/>
    <w:lvl w:ilvl="0" w:tplc="A46C6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E7DFA"/>
    <w:multiLevelType w:val="hybridMultilevel"/>
    <w:tmpl w:val="4FF4D68E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484F"/>
    <w:multiLevelType w:val="hybridMultilevel"/>
    <w:tmpl w:val="A6FECC18"/>
    <w:lvl w:ilvl="0" w:tplc="B17675B2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0D1BF9"/>
    <w:multiLevelType w:val="hybridMultilevel"/>
    <w:tmpl w:val="A5FA0272"/>
    <w:lvl w:ilvl="0" w:tplc="B8A8B4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171CF"/>
    <w:multiLevelType w:val="hybridMultilevel"/>
    <w:tmpl w:val="406A8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863551">
    <w:abstractNumId w:val="5"/>
  </w:num>
  <w:num w:numId="2" w16cid:durableId="519515988">
    <w:abstractNumId w:val="6"/>
  </w:num>
  <w:num w:numId="3" w16cid:durableId="1620448708">
    <w:abstractNumId w:val="13"/>
  </w:num>
  <w:num w:numId="4" w16cid:durableId="1410805041">
    <w:abstractNumId w:val="22"/>
  </w:num>
  <w:num w:numId="5" w16cid:durableId="1389038120">
    <w:abstractNumId w:val="7"/>
  </w:num>
  <w:num w:numId="6" w16cid:durableId="538132810">
    <w:abstractNumId w:val="9"/>
  </w:num>
  <w:num w:numId="7" w16cid:durableId="134153430">
    <w:abstractNumId w:val="3"/>
  </w:num>
  <w:num w:numId="8" w16cid:durableId="919144691">
    <w:abstractNumId w:val="14"/>
  </w:num>
  <w:num w:numId="9" w16cid:durableId="1523780894">
    <w:abstractNumId w:val="10"/>
  </w:num>
  <w:num w:numId="10" w16cid:durableId="7333529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72508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0276187">
    <w:abstractNumId w:val="16"/>
  </w:num>
  <w:num w:numId="13" w16cid:durableId="834032903">
    <w:abstractNumId w:val="0"/>
  </w:num>
  <w:num w:numId="14" w16cid:durableId="1838157621">
    <w:abstractNumId w:val="1"/>
  </w:num>
  <w:num w:numId="15" w16cid:durableId="472214586">
    <w:abstractNumId w:val="11"/>
  </w:num>
  <w:num w:numId="16" w16cid:durableId="545483701">
    <w:abstractNumId w:val="2"/>
  </w:num>
  <w:num w:numId="17" w16cid:durableId="1507935189">
    <w:abstractNumId w:val="23"/>
  </w:num>
  <w:num w:numId="18" w16cid:durableId="1193688175">
    <w:abstractNumId w:val="15"/>
  </w:num>
  <w:num w:numId="19" w16cid:durableId="1248347491">
    <w:abstractNumId w:val="21"/>
  </w:num>
  <w:num w:numId="20" w16cid:durableId="196747479">
    <w:abstractNumId w:val="12"/>
  </w:num>
  <w:num w:numId="21" w16cid:durableId="673186501">
    <w:abstractNumId w:val="19"/>
  </w:num>
  <w:num w:numId="22" w16cid:durableId="1529181760">
    <w:abstractNumId w:val="8"/>
  </w:num>
  <w:num w:numId="23" w16cid:durableId="158930401">
    <w:abstractNumId w:val="24"/>
  </w:num>
  <w:num w:numId="24" w16cid:durableId="697007242">
    <w:abstractNumId w:val="18"/>
  </w:num>
  <w:num w:numId="25" w16cid:durableId="6988994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96F"/>
    <w:rsid w:val="00006466"/>
    <w:rsid w:val="000102DE"/>
    <w:rsid w:val="00010958"/>
    <w:rsid w:val="00011F24"/>
    <w:rsid w:val="00012021"/>
    <w:rsid w:val="000156FB"/>
    <w:rsid w:val="000226D1"/>
    <w:rsid w:val="00031D1D"/>
    <w:rsid w:val="000468AF"/>
    <w:rsid w:val="00060C02"/>
    <w:rsid w:val="00072B99"/>
    <w:rsid w:val="000743A2"/>
    <w:rsid w:val="00087032"/>
    <w:rsid w:val="000B06DF"/>
    <w:rsid w:val="000B4403"/>
    <w:rsid w:val="000B4579"/>
    <w:rsid w:val="000B77E4"/>
    <w:rsid w:val="00111C27"/>
    <w:rsid w:val="00112855"/>
    <w:rsid w:val="00146871"/>
    <w:rsid w:val="00174093"/>
    <w:rsid w:val="001B5FDD"/>
    <w:rsid w:val="001D4907"/>
    <w:rsid w:val="001F1533"/>
    <w:rsid w:val="002266D1"/>
    <w:rsid w:val="00226C0E"/>
    <w:rsid w:val="00235D86"/>
    <w:rsid w:val="002415C0"/>
    <w:rsid w:val="00245C2D"/>
    <w:rsid w:val="0026304F"/>
    <w:rsid w:val="00265F34"/>
    <w:rsid w:val="00287516"/>
    <w:rsid w:val="002A2CAC"/>
    <w:rsid w:val="002B1A3E"/>
    <w:rsid w:val="002D37AC"/>
    <w:rsid w:val="002E796D"/>
    <w:rsid w:val="002F7B6A"/>
    <w:rsid w:val="00314CE3"/>
    <w:rsid w:val="00315244"/>
    <w:rsid w:val="0031594A"/>
    <w:rsid w:val="00320422"/>
    <w:rsid w:val="003256BA"/>
    <w:rsid w:val="0033078C"/>
    <w:rsid w:val="00343942"/>
    <w:rsid w:val="00347427"/>
    <w:rsid w:val="00347695"/>
    <w:rsid w:val="00371F35"/>
    <w:rsid w:val="003800FD"/>
    <w:rsid w:val="0039310E"/>
    <w:rsid w:val="00397E8E"/>
    <w:rsid w:val="003A1AB2"/>
    <w:rsid w:val="003A48A9"/>
    <w:rsid w:val="004061EB"/>
    <w:rsid w:val="004312F3"/>
    <w:rsid w:val="00437D3A"/>
    <w:rsid w:val="00450107"/>
    <w:rsid w:val="004507A4"/>
    <w:rsid w:val="0045226A"/>
    <w:rsid w:val="00464EF8"/>
    <w:rsid w:val="004715D9"/>
    <w:rsid w:val="00474E96"/>
    <w:rsid w:val="0047541A"/>
    <w:rsid w:val="004847DC"/>
    <w:rsid w:val="004E4EA3"/>
    <w:rsid w:val="005142E2"/>
    <w:rsid w:val="00543FB1"/>
    <w:rsid w:val="00552100"/>
    <w:rsid w:val="005654F5"/>
    <w:rsid w:val="005B13DC"/>
    <w:rsid w:val="005B248E"/>
    <w:rsid w:val="005C1A6D"/>
    <w:rsid w:val="005C7AF2"/>
    <w:rsid w:val="005E24A3"/>
    <w:rsid w:val="00616EF1"/>
    <w:rsid w:val="006241D5"/>
    <w:rsid w:val="00627540"/>
    <w:rsid w:val="00642B89"/>
    <w:rsid w:val="00652F43"/>
    <w:rsid w:val="0066453B"/>
    <w:rsid w:val="00671E5A"/>
    <w:rsid w:val="006921C0"/>
    <w:rsid w:val="006C057B"/>
    <w:rsid w:val="006D3F25"/>
    <w:rsid w:val="006D5F51"/>
    <w:rsid w:val="006F0487"/>
    <w:rsid w:val="006F1F5C"/>
    <w:rsid w:val="006F54F3"/>
    <w:rsid w:val="006F7F46"/>
    <w:rsid w:val="0072089F"/>
    <w:rsid w:val="00762302"/>
    <w:rsid w:val="0077003E"/>
    <w:rsid w:val="0077356A"/>
    <w:rsid w:val="007C1A92"/>
    <w:rsid w:val="007F27D8"/>
    <w:rsid w:val="00834EA6"/>
    <w:rsid w:val="008372EC"/>
    <w:rsid w:val="00846069"/>
    <w:rsid w:val="00850C5E"/>
    <w:rsid w:val="0086117F"/>
    <w:rsid w:val="00870BCA"/>
    <w:rsid w:val="00883D2F"/>
    <w:rsid w:val="00884C01"/>
    <w:rsid w:val="008A6443"/>
    <w:rsid w:val="008B6576"/>
    <w:rsid w:val="008C6D4F"/>
    <w:rsid w:val="008D75A3"/>
    <w:rsid w:val="008D7743"/>
    <w:rsid w:val="008E3F50"/>
    <w:rsid w:val="008E734D"/>
    <w:rsid w:val="0093263F"/>
    <w:rsid w:val="00936552"/>
    <w:rsid w:val="009440EC"/>
    <w:rsid w:val="009552AF"/>
    <w:rsid w:val="009667CB"/>
    <w:rsid w:val="00981F7A"/>
    <w:rsid w:val="00997E49"/>
    <w:rsid w:val="009A5209"/>
    <w:rsid w:val="009C4FB5"/>
    <w:rsid w:val="009E64D9"/>
    <w:rsid w:val="00A021C6"/>
    <w:rsid w:val="00A071EB"/>
    <w:rsid w:val="00A110A9"/>
    <w:rsid w:val="00A27A61"/>
    <w:rsid w:val="00A304C2"/>
    <w:rsid w:val="00A31166"/>
    <w:rsid w:val="00A46A8F"/>
    <w:rsid w:val="00A54786"/>
    <w:rsid w:val="00A60E2B"/>
    <w:rsid w:val="00A70590"/>
    <w:rsid w:val="00A76237"/>
    <w:rsid w:val="00A77C97"/>
    <w:rsid w:val="00A901A2"/>
    <w:rsid w:val="00AB19C0"/>
    <w:rsid w:val="00AB1BFD"/>
    <w:rsid w:val="00AC2B9B"/>
    <w:rsid w:val="00AC4F86"/>
    <w:rsid w:val="00AD14A9"/>
    <w:rsid w:val="00AD580B"/>
    <w:rsid w:val="00AF01C0"/>
    <w:rsid w:val="00AF3159"/>
    <w:rsid w:val="00AF7F6F"/>
    <w:rsid w:val="00B016FD"/>
    <w:rsid w:val="00B023BB"/>
    <w:rsid w:val="00B13819"/>
    <w:rsid w:val="00B14BC7"/>
    <w:rsid w:val="00B232D1"/>
    <w:rsid w:val="00B25BBF"/>
    <w:rsid w:val="00B514C9"/>
    <w:rsid w:val="00B60A0A"/>
    <w:rsid w:val="00B85B78"/>
    <w:rsid w:val="00B90120"/>
    <w:rsid w:val="00BA26CC"/>
    <w:rsid w:val="00BA35AA"/>
    <w:rsid w:val="00BD7B60"/>
    <w:rsid w:val="00BE280F"/>
    <w:rsid w:val="00C00919"/>
    <w:rsid w:val="00C0484D"/>
    <w:rsid w:val="00C13D44"/>
    <w:rsid w:val="00C334D1"/>
    <w:rsid w:val="00C36EDD"/>
    <w:rsid w:val="00C45728"/>
    <w:rsid w:val="00C46BA0"/>
    <w:rsid w:val="00C47117"/>
    <w:rsid w:val="00C62E81"/>
    <w:rsid w:val="00C666B9"/>
    <w:rsid w:val="00C77857"/>
    <w:rsid w:val="00C84FFA"/>
    <w:rsid w:val="00C92436"/>
    <w:rsid w:val="00CA18F4"/>
    <w:rsid w:val="00CA1A9E"/>
    <w:rsid w:val="00CB6DD3"/>
    <w:rsid w:val="00CB72BE"/>
    <w:rsid w:val="00CC283B"/>
    <w:rsid w:val="00CD35FB"/>
    <w:rsid w:val="00CD59F1"/>
    <w:rsid w:val="00D074FD"/>
    <w:rsid w:val="00D1088A"/>
    <w:rsid w:val="00D14E65"/>
    <w:rsid w:val="00D210C5"/>
    <w:rsid w:val="00D27BF0"/>
    <w:rsid w:val="00D420E6"/>
    <w:rsid w:val="00D439CA"/>
    <w:rsid w:val="00D96A4A"/>
    <w:rsid w:val="00DA0124"/>
    <w:rsid w:val="00DB356C"/>
    <w:rsid w:val="00DE644B"/>
    <w:rsid w:val="00E02872"/>
    <w:rsid w:val="00E20075"/>
    <w:rsid w:val="00E21C57"/>
    <w:rsid w:val="00E23330"/>
    <w:rsid w:val="00E430CE"/>
    <w:rsid w:val="00E57602"/>
    <w:rsid w:val="00E62026"/>
    <w:rsid w:val="00E63C20"/>
    <w:rsid w:val="00E65248"/>
    <w:rsid w:val="00E665C6"/>
    <w:rsid w:val="00E73CDA"/>
    <w:rsid w:val="00EA0620"/>
    <w:rsid w:val="00EA06DF"/>
    <w:rsid w:val="00EA6617"/>
    <w:rsid w:val="00EA6AD3"/>
    <w:rsid w:val="00EC0C8D"/>
    <w:rsid w:val="00EC53D8"/>
    <w:rsid w:val="00EC7739"/>
    <w:rsid w:val="00ED1CAD"/>
    <w:rsid w:val="00EE2DBC"/>
    <w:rsid w:val="00EE4131"/>
    <w:rsid w:val="00EE4726"/>
    <w:rsid w:val="00EE4C28"/>
    <w:rsid w:val="00EF71E8"/>
    <w:rsid w:val="00F1264B"/>
    <w:rsid w:val="00F36D6F"/>
    <w:rsid w:val="00F657F6"/>
    <w:rsid w:val="00F70662"/>
    <w:rsid w:val="00F87E7E"/>
    <w:rsid w:val="00FA22B4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C9196"/>
  <w15:docId w15:val="{D240AA17-4AA9-4E59-B948-DAA94C80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11F24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nhideWhenUsed/>
    <w:rsid w:val="008E73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3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3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3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34D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A6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azky.mmdecin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mmdecin.cz/vz000104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1166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Kunte Barbara</cp:lastModifiedBy>
  <cp:revision>3</cp:revision>
  <cp:lastPrinted>2026-01-28T12:55:00Z</cp:lastPrinted>
  <dcterms:created xsi:type="dcterms:W3CDTF">2026-01-28T12:55:00Z</dcterms:created>
  <dcterms:modified xsi:type="dcterms:W3CDTF">2026-02-03T12:08:00Z</dcterms:modified>
</cp:coreProperties>
</file>