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A4C1" w14:textId="77777777" w:rsidR="00117F2E" w:rsidRPr="00B1588E" w:rsidRDefault="00117F2E">
      <w:pPr>
        <w:rPr>
          <w:b/>
          <w:bCs/>
        </w:rPr>
      </w:pPr>
    </w:p>
    <w:p w14:paraId="77D5061C" w14:textId="0F7B8480" w:rsidR="00117F2E" w:rsidRPr="00B1588E" w:rsidRDefault="00117F2E">
      <w:pPr>
        <w:rPr>
          <w:b/>
          <w:bCs/>
        </w:rPr>
      </w:pPr>
      <w:r w:rsidRPr="00B1588E">
        <w:rPr>
          <w:b/>
          <w:bCs/>
        </w:rPr>
        <w:t xml:space="preserve">Symetrické připojení k </w:t>
      </w:r>
      <w:proofErr w:type="gramStart"/>
      <w:r w:rsidRPr="00B1588E">
        <w:rPr>
          <w:b/>
          <w:bCs/>
        </w:rPr>
        <w:t>Internetu</w:t>
      </w:r>
      <w:proofErr w:type="gramEnd"/>
    </w:p>
    <w:p w14:paraId="2C24B9D8" w14:textId="2A1B63EB" w:rsidR="00FC769E" w:rsidRPr="00B1588E" w:rsidRDefault="00FC769E">
      <w:pPr>
        <w:rPr>
          <w:b/>
          <w:bCs/>
        </w:rPr>
      </w:pPr>
      <w:r w:rsidRPr="00B1588E">
        <w:rPr>
          <w:b/>
          <w:bCs/>
        </w:rPr>
        <w:t>Inzerovaná rychlost 1000 Mbps</w:t>
      </w:r>
    </w:p>
    <w:p w14:paraId="421ECBF3" w14:textId="2923CCBC" w:rsidR="00FC769E" w:rsidRPr="00B1588E" w:rsidRDefault="00FC769E">
      <w:pPr>
        <w:rPr>
          <w:b/>
          <w:bCs/>
        </w:rPr>
      </w:pPr>
      <w:r w:rsidRPr="00B1588E">
        <w:rPr>
          <w:b/>
          <w:bCs/>
        </w:rPr>
        <w:t xml:space="preserve">Běžně dostupná rychlost </w:t>
      </w:r>
      <w:proofErr w:type="gramStart"/>
      <w:r w:rsidRPr="00B1588E">
        <w:rPr>
          <w:b/>
          <w:bCs/>
        </w:rPr>
        <w:t>60%</w:t>
      </w:r>
      <w:proofErr w:type="gramEnd"/>
      <w:r w:rsidRPr="00B1588E">
        <w:rPr>
          <w:b/>
          <w:bCs/>
        </w:rPr>
        <w:t xml:space="preserve"> = 600 Mbps</w:t>
      </w:r>
    </w:p>
    <w:p w14:paraId="7E103055" w14:textId="76CFE96D" w:rsidR="00FC769E" w:rsidRPr="00B1588E" w:rsidRDefault="00FC769E">
      <w:pPr>
        <w:rPr>
          <w:b/>
          <w:bCs/>
        </w:rPr>
      </w:pPr>
      <w:r w:rsidRPr="00B1588E">
        <w:rPr>
          <w:b/>
          <w:bCs/>
        </w:rPr>
        <w:t xml:space="preserve">Minimální rychlost </w:t>
      </w:r>
      <w:proofErr w:type="gramStart"/>
      <w:r w:rsidRPr="00B1588E">
        <w:rPr>
          <w:b/>
          <w:bCs/>
        </w:rPr>
        <w:t>30%</w:t>
      </w:r>
      <w:proofErr w:type="gramEnd"/>
      <w:r w:rsidRPr="00B1588E">
        <w:rPr>
          <w:b/>
          <w:bCs/>
        </w:rPr>
        <w:t xml:space="preserve"> = 300 Mbps</w:t>
      </w:r>
    </w:p>
    <w:p w14:paraId="0C036919" w14:textId="24A2FC95" w:rsidR="005B0663" w:rsidRPr="00B1588E" w:rsidRDefault="00117F2E">
      <w:pPr>
        <w:rPr>
          <w:b/>
          <w:bCs/>
        </w:rPr>
      </w:pPr>
      <w:r w:rsidRPr="00B1588E">
        <w:rPr>
          <w:b/>
          <w:bCs/>
        </w:rPr>
        <w:t>Smluvní SLA 99,</w:t>
      </w:r>
      <w:r w:rsidR="00616C68" w:rsidRPr="00B1588E">
        <w:rPr>
          <w:b/>
          <w:bCs/>
        </w:rPr>
        <w:t>8</w:t>
      </w:r>
      <w:r w:rsidRPr="00B1588E">
        <w:rPr>
          <w:b/>
          <w:bCs/>
        </w:rPr>
        <w:t xml:space="preserve"> %</w:t>
      </w:r>
    </w:p>
    <w:p w14:paraId="50B6C31A" w14:textId="58E42EB3" w:rsidR="00616C68" w:rsidRDefault="00616C68">
      <w:pPr>
        <w:rPr>
          <w:b/>
          <w:bCs/>
        </w:rPr>
      </w:pPr>
      <w:r w:rsidRPr="00B1588E">
        <w:rPr>
          <w:b/>
          <w:bCs/>
        </w:rPr>
        <w:t>Pevná</w:t>
      </w:r>
      <w:r w:rsidR="00B1588E" w:rsidRPr="00B1588E">
        <w:rPr>
          <w:b/>
          <w:bCs/>
        </w:rPr>
        <w:t>, veřejná</w:t>
      </w:r>
      <w:r w:rsidRPr="00B1588E">
        <w:rPr>
          <w:b/>
          <w:bCs/>
        </w:rPr>
        <w:t xml:space="preserve"> IPv4 adresa</w:t>
      </w:r>
    </w:p>
    <w:p w14:paraId="6A818BD2" w14:textId="204D16FA" w:rsidR="00B1588E" w:rsidRDefault="00B1588E">
      <w:pPr>
        <w:rPr>
          <w:b/>
          <w:bCs/>
        </w:rPr>
      </w:pPr>
      <w:r>
        <w:rPr>
          <w:b/>
          <w:bCs/>
        </w:rPr>
        <w:t>Předání na portu Ethernet</w:t>
      </w:r>
      <w:r w:rsidR="00CD24B0">
        <w:rPr>
          <w:b/>
          <w:bCs/>
        </w:rPr>
        <w:t xml:space="preserve"> </w:t>
      </w:r>
      <w:r w:rsidR="00CD24B0" w:rsidRPr="00CD24B0">
        <w:rPr>
          <w:b/>
          <w:bCs/>
        </w:rPr>
        <w:t>1000BASE-T</w:t>
      </w:r>
    </w:p>
    <w:p w14:paraId="225E6930" w14:textId="7E1D8AD5" w:rsidR="00C32F0D" w:rsidRPr="00B1588E" w:rsidRDefault="00C32F0D">
      <w:pPr>
        <w:rPr>
          <w:b/>
          <w:bCs/>
        </w:rPr>
      </w:pPr>
      <w:r>
        <w:rPr>
          <w:b/>
          <w:bCs/>
        </w:rPr>
        <w:t>Koncové zařízení zapůjčené, tedy v majetku poskytovatele.</w:t>
      </w:r>
    </w:p>
    <w:p w14:paraId="71D3F2F7" w14:textId="7A1B180A" w:rsidR="00FA7CD9" w:rsidRDefault="00FA7CD9" w:rsidP="00B1588E">
      <w:pPr>
        <w:spacing w:after="0"/>
      </w:pPr>
      <w:r>
        <w:t xml:space="preserve">Dále je nutné splnit </w:t>
      </w:r>
      <w:r w:rsidR="004B53F6">
        <w:t>povinné parametry níže dle:</w:t>
      </w:r>
    </w:p>
    <w:p w14:paraId="163F6D7E" w14:textId="3D4A98C8" w:rsidR="005B0663" w:rsidRDefault="005B0663" w:rsidP="00B1588E">
      <w:pPr>
        <w:spacing w:after="0"/>
      </w:pPr>
      <w:r>
        <w:t>Č.j.: MSMT-16039/2022-2</w:t>
      </w:r>
    </w:p>
    <w:p w14:paraId="6B3E94AC" w14:textId="478DD568" w:rsidR="005B0663" w:rsidRDefault="005B0663" w:rsidP="00B1588E">
      <w:pPr>
        <w:spacing w:after="0"/>
      </w:pPr>
      <w:r>
        <w:t>STANDARD KONEKTIVITY ŠKOL</w:t>
      </w:r>
    </w:p>
    <w:p w14:paraId="7840169B" w14:textId="77777777" w:rsidR="005B0663" w:rsidRDefault="005B0663" w:rsidP="00B1588E">
      <w:pPr>
        <w:spacing w:after="0"/>
      </w:pPr>
      <w:r>
        <w:t>Pro základní způsobilost projektu naplňujícího opatření „vnitřní konektivita škol“ musí</w:t>
      </w:r>
    </w:p>
    <w:p w14:paraId="4DB0227B" w14:textId="77777777" w:rsidR="005B0663" w:rsidRDefault="005B0663" w:rsidP="00B1588E">
      <w:pPr>
        <w:spacing w:after="0"/>
      </w:pPr>
      <w:r>
        <w:t>příslušná škola zajistit kvalitní připojení ke službám veřejného internetu, a to i v případě,</w:t>
      </w:r>
    </w:p>
    <w:p w14:paraId="7927B15B" w14:textId="77777777" w:rsidR="005B0663" w:rsidRDefault="005B0663" w:rsidP="00B1588E">
      <w:pPr>
        <w:spacing w:after="0"/>
      </w:pPr>
      <w:r>
        <w:t>že vybavení pro připojení k internetu není předmětem projektové žádosti.</w:t>
      </w:r>
    </w:p>
    <w:p w14:paraId="02CBE6C0" w14:textId="77777777" w:rsidR="005B0663" w:rsidRDefault="005B0663" w:rsidP="00B1588E">
      <w:pPr>
        <w:spacing w:after="0"/>
      </w:pPr>
      <w:r>
        <w:t>Za toto připojení je považováno zajištění konektivity splňující následující parametry</w:t>
      </w:r>
    </w:p>
    <w:p w14:paraId="635FFC6F" w14:textId="77777777" w:rsidR="005B0663" w:rsidRDefault="005B0663" w:rsidP="00B1588E">
      <w:pPr>
        <w:spacing w:after="0"/>
      </w:pPr>
      <w:r>
        <w:t>v době ukončení realizace a v průběhu udržitelnosti projektu.</w:t>
      </w:r>
    </w:p>
    <w:p w14:paraId="38198D1F" w14:textId="58095EF0" w:rsidR="005B0663" w:rsidRPr="00B1588E" w:rsidRDefault="00B1588E" w:rsidP="00B1588E">
      <w:r>
        <w:t xml:space="preserve">Povinné parametry: </w:t>
      </w:r>
      <w:r>
        <w:rPr>
          <w:b/>
          <w:bCs/>
        </w:rPr>
        <w:t>P</w:t>
      </w:r>
      <w:r w:rsidR="005B0663" w:rsidRPr="00FC769E">
        <w:rPr>
          <w:b/>
          <w:bCs/>
        </w:rPr>
        <w:t>oskytovatelem přidělené veřejné IPv4 adresy</w:t>
      </w:r>
      <w:r>
        <w:t xml:space="preserve">, </w:t>
      </w:r>
      <w:r>
        <w:rPr>
          <w:b/>
          <w:bCs/>
        </w:rPr>
        <w:t>po</w:t>
      </w:r>
      <w:r w:rsidR="005B0663" w:rsidRPr="00FC769E">
        <w:rPr>
          <w:b/>
          <w:bCs/>
        </w:rPr>
        <w:t>skytovatel konektivity je schopen zajistit kontaktní bod pro komunikaci,</w:t>
      </w:r>
      <w:r>
        <w:rPr>
          <w:b/>
          <w:bCs/>
        </w:rPr>
        <w:t xml:space="preserve"> </w:t>
      </w:r>
      <w:r w:rsidR="005B0663" w:rsidRPr="00FC769E">
        <w:rPr>
          <w:b/>
          <w:bCs/>
        </w:rPr>
        <w:t>trvalý monitoring dostupnosti konektivity, realizovat blokování nežádoucí</w:t>
      </w:r>
      <w:r>
        <w:rPr>
          <w:b/>
          <w:bCs/>
        </w:rPr>
        <w:t xml:space="preserve"> </w:t>
      </w:r>
      <w:r w:rsidR="005B0663" w:rsidRPr="00FC769E">
        <w:rPr>
          <w:b/>
          <w:bCs/>
        </w:rPr>
        <w:t>komunikace zahlcující nebo jinak omezující konektivitu a systémy školy na</w:t>
      </w:r>
      <w:r>
        <w:rPr>
          <w:b/>
          <w:bCs/>
        </w:rPr>
        <w:t xml:space="preserve"> </w:t>
      </w:r>
      <w:r w:rsidR="005B0663" w:rsidRPr="00FC769E">
        <w:rPr>
          <w:b/>
          <w:bCs/>
        </w:rPr>
        <w:t>straně poskytovatele na základě požadavku školy</w:t>
      </w:r>
      <w:r w:rsidR="005B0663">
        <w:t>.</w:t>
      </w:r>
      <w:r w:rsidR="005B0663">
        <w:cr/>
      </w:r>
    </w:p>
    <w:sectPr w:rsidR="005B0663" w:rsidRPr="00B1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63"/>
    <w:rsid w:val="00117F2E"/>
    <w:rsid w:val="00233600"/>
    <w:rsid w:val="002A743D"/>
    <w:rsid w:val="004B53F6"/>
    <w:rsid w:val="004F6941"/>
    <w:rsid w:val="00510D1E"/>
    <w:rsid w:val="005B0663"/>
    <w:rsid w:val="00616C68"/>
    <w:rsid w:val="006C779E"/>
    <w:rsid w:val="0084327B"/>
    <w:rsid w:val="00981944"/>
    <w:rsid w:val="00B1588E"/>
    <w:rsid w:val="00B4773B"/>
    <w:rsid w:val="00C1055B"/>
    <w:rsid w:val="00C32F0D"/>
    <w:rsid w:val="00CD24B0"/>
    <w:rsid w:val="00E36C63"/>
    <w:rsid w:val="00F35034"/>
    <w:rsid w:val="00FA7CD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97A4"/>
  <w15:chartTrackingRefBased/>
  <w15:docId w15:val="{E1168D18-E2CD-415B-A323-0F4BCB00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0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0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0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0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0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0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0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0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0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0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0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06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06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06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06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06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06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0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0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0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0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06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06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06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0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06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0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F91CC2EF4C3344A77E18AF617D7028" ma:contentTypeVersion="5" ma:contentTypeDescription="Vytvoří nový dokument" ma:contentTypeScope="" ma:versionID="92f2bf3fd45dd0a3724b47d8ad82dd06">
  <xsd:schema xmlns:xsd="http://www.w3.org/2001/XMLSchema" xmlns:xs="http://www.w3.org/2001/XMLSchema" xmlns:p="http://schemas.microsoft.com/office/2006/metadata/properties" xmlns:ns3="77138b62-363a-4db0-901e-a74e800a4c54" targetNamespace="http://schemas.microsoft.com/office/2006/metadata/properties" ma:root="true" ma:fieldsID="c685848b21f2140606721924137a525f" ns3:_="">
    <xsd:import namespace="77138b62-363a-4db0-901e-a74e800a4c5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8b62-363a-4db0-901e-a74e800a4c5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D459A-C1BB-4880-B3B6-43BF4EF027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7138b62-363a-4db0-901e-a74e800a4c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46969E-E5ED-4810-863A-C55E42BD7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D3ADD-4A49-49E3-BF0F-FC85DAC10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8b62-363a-4db0-901e-a74e800a4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2025-10-20T10:31:00Z</dcterms:created>
  <dcterms:modified xsi:type="dcterms:W3CDTF">2025-10-20T10:31:00Z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0x010100E6F91CC2EF4C3344A77E18AF617D7028</vt:lpwstr>
  </property>
</Properties>
</file>