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08A0" w14:textId="4ED88F65" w:rsidR="00285361" w:rsidRPr="00285361" w:rsidRDefault="00285361" w:rsidP="00285361">
      <w:pPr>
        <w:pStyle w:val="Nadpis10"/>
        <w:spacing w:before="720"/>
        <w:jc w:val="center"/>
        <w:rPr>
          <w:rFonts w:ascii="Arial" w:hAnsi="Arial" w:cs="Arial"/>
          <w:sz w:val="28"/>
          <w:szCs w:val="36"/>
        </w:rPr>
      </w:pPr>
      <w:r w:rsidRPr="00285361">
        <w:rPr>
          <w:rFonts w:ascii="Arial" w:hAnsi="Arial" w:cs="Arial"/>
          <w:sz w:val="28"/>
          <w:szCs w:val="36"/>
        </w:rPr>
        <w:t xml:space="preserve">ZADÁVACÍ DOKUMENTACE </w:t>
      </w:r>
      <w:r w:rsidR="0037313A">
        <w:rPr>
          <w:rFonts w:ascii="Arial" w:hAnsi="Arial" w:cs="Arial"/>
          <w:sz w:val="28"/>
          <w:szCs w:val="36"/>
        </w:rPr>
        <w:br/>
      </w:r>
      <w:r w:rsidRPr="00285361">
        <w:rPr>
          <w:rFonts w:ascii="Arial" w:hAnsi="Arial" w:cs="Arial"/>
          <w:sz w:val="28"/>
          <w:szCs w:val="36"/>
        </w:rPr>
        <w:t>VEŘEJNÉ ZAKÁZKY</w:t>
      </w:r>
      <w:r w:rsidR="0037313A">
        <w:rPr>
          <w:rFonts w:ascii="Arial" w:hAnsi="Arial" w:cs="Arial"/>
          <w:sz w:val="28"/>
          <w:szCs w:val="36"/>
        </w:rPr>
        <w:t xml:space="preserve"> MALÉHO ROZSAHU</w:t>
      </w:r>
    </w:p>
    <w:p w14:paraId="1B5621BB" w14:textId="77777777" w:rsidR="00285361" w:rsidRPr="00285361" w:rsidRDefault="00285361" w:rsidP="00285361">
      <w:pPr>
        <w:pStyle w:val="MMdecin"/>
        <w:jc w:val="center"/>
      </w:pPr>
    </w:p>
    <w:p w14:paraId="5258D162" w14:textId="77777777" w:rsidR="00285361" w:rsidRPr="00285361" w:rsidRDefault="00285361" w:rsidP="00285361">
      <w:pPr>
        <w:pStyle w:val="MMdecin"/>
        <w:jc w:val="center"/>
      </w:pPr>
    </w:p>
    <w:p w14:paraId="34657D43" w14:textId="77777777" w:rsidR="00285361" w:rsidRPr="00285361" w:rsidRDefault="00285361" w:rsidP="00285361">
      <w:pPr>
        <w:pStyle w:val="MMdecin"/>
        <w:jc w:val="center"/>
      </w:pPr>
    </w:p>
    <w:p w14:paraId="348332F4" w14:textId="77777777" w:rsidR="00285361" w:rsidRPr="00285361" w:rsidRDefault="00285361" w:rsidP="00285361">
      <w:pPr>
        <w:pStyle w:val="MMdecin"/>
        <w:jc w:val="center"/>
      </w:pPr>
    </w:p>
    <w:tbl>
      <w:tblPr>
        <w:tblStyle w:val="Mkatabulky"/>
        <w:tblW w:w="0" w:type="auto"/>
        <w:tblLook w:val="04A0" w:firstRow="1" w:lastRow="0" w:firstColumn="1" w:lastColumn="0" w:noHBand="0" w:noVBand="1"/>
      </w:tblPr>
      <w:tblGrid>
        <w:gridCol w:w="3114"/>
        <w:gridCol w:w="2551"/>
        <w:gridCol w:w="3397"/>
      </w:tblGrid>
      <w:tr w:rsidR="00285361" w:rsidRPr="00285361" w14:paraId="339E0688" w14:textId="77777777" w:rsidTr="00D34741">
        <w:trPr>
          <w:trHeight w:val="567"/>
        </w:trPr>
        <w:tc>
          <w:tcPr>
            <w:tcW w:w="3114" w:type="dxa"/>
            <w:vAlign w:val="center"/>
          </w:tcPr>
          <w:p w14:paraId="28469CA6" w14:textId="77777777" w:rsidR="00285361" w:rsidRPr="00285361" w:rsidRDefault="00285361" w:rsidP="00D34741">
            <w:pPr>
              <w:pStyle w:val="MMdecin"/>
            </w:pPr>
            <w:r w:rsidRPr="00285361">
              <w:t>Druh veřejné zakázky</w:t>
            </w:r>
          </w:p>
        </w:tc>
        <w:tc>
          <w:tcPr>
            <w:tcW w:w="5948" w:type="dxa"/>
            <w:gridSpan w:val="2"/>
            <w:vAlign w:val="center"/>
          </w:tcPr>
          <w:p w14:paraId="37F45642" w14:textId="3D364248" w:rsidR="00285361" w:rsidRPr="00285361" w:rsidRDefault="0037313A" w:rsidP="00D34741">
            <w:pPr>
              <w:pStyle w:val="MMdecin"/>
              <w:rPr>
                <w:b/>
                <w:bCs/>
              </w:rPr>
            </w:pPr>
            <w:r w:rsidRPr="00953EF5">
              <w:rPr>
                <w:b/>
                <w:bCs/>
              </w:rPr>
              <w:t>Stavební práce</w:t>
            </w:r>
          </w:p>
        </w:tc>
      </w:tr>
      <w:tr w:rsidR="00285361" w:rsidRPr="00285361" w14:paraId="75E23BAD" w14:textId="77777777" w:rsidTr="00D34741">
        <w:trPr>
          <w:trHeight w:val="567"/>
        </w:trPr>
        <w:tc>
          <w:tcPr>
            <w:tcW w:w="3114" w:type="dxa"/>
            <w:vAlign w:val="center"/>
          </w:tcPr>
          <w:p w14:paraId="506D601A" w14:textId="77777777" w:rsidR="00285361" w:rsidRPr="00285361" w:rsidRDefault="00285361" w:rsidP="00D34741">
            <w:pPr>
              <w:pStyle w:val="MMdecin"/>
            </w:pPr>
            <w:r w:rsidRPr="00285361">
              <w:t>Druh zadávacího řízení</w:t>
            </w:r>
          </w:p>
        </w:tc>
        <w:tc>
          <w:tcPr>
            <w:tcW w:w="5948" w:type="dxa"/>
            <w:gridSpan w:val="2"/>
            <w:vAlign w:val="center"/>
          </w:tcPr>
          <w:p w14:paraId="0F0CB757" w14:textId="5F2E3BD8" w:rsidR="00285361" w:rsidRPr="00D6646B" w:rsidRDefault="00C74389" w:rsidP="00D34741">
            <w:pPr>
              <w:pStyle w:val="MMdecin"/>
              <w:rPr>
                <w:b/>
                <w:bCs/>
                <w:sz w:val="22"/>
                <w:szCs w:val="20"/>
              </w:rPr>
            </w:pPr>
            <w:r w:rsidRPr="00D6646B">
              <w:rPr>
                <w:b/>
                <w:bCs/>
                <w:sz w:val="22"/>
                <w:szCs w:val="20"/>
              </w:rPr>
              <w:t>Veřejná zakázka malého rozsahu</w:t>
            </w:r>
          </w:p>
        </w:tc>
      </w:tr>
      <w:tr w:rsidR="00285361" w:rsidRPr="00285361" w14:paraId="330C857D" w14:textId="77777777" w:rsidTr="00D34741">
        <w:trPr>
          <w:trHeight w:val="567"/>
        </w:trPr>
        <w:tc>
          <w:tcPr>
            <w:tcW w:w="3114" w:type="dxa"/>
            <w:vAlign w:val="center"/>
          </w:tcPr>
          <w:p w14:paraId="03184919" w14:textId="77777777" w:rsidR="00285361" w:rsidRPr="00285361" w:rsidRDefault="00285361" w:rsidP="00D34741">
            <w:pPr>
              <w:pStyle w:val="MMdecin"/>
            </w:pPr>
            <w:r w:rsidRPr="00285361">
              <w:t>Předmět veřejné zakázky</w:t>
            </w:r>
          </w:p>
        </w:tc>
        <w:tc>
          <w:tcPr>
            <w:tcW w:w="5948" w:type="dxa"/>
            <w:gridSpan w:val="2"/>
            <w:vAlign w:val="center"/>
          </w:tcPr>
          <w:p w14:paraId="55B8F143" w14:textId="77777777" w:rsidR="00285361" w:rsidRPr="00285361" w:rsidRDefault="00285361" w:rsidP="00D34741">
            <w:pPr>
              <w:pStyle w:val="MMdecin"/>
              <w:rPr>
                <w:b/>
                <w:bCs/>
              </w:rPr>
            </w:pPr>
            <w:r w:rsidRPr="00285361">
              <w:rPr>
                <w:b/>
                <w:bCs/>
                <w:color w:val="000000"/>
                <w:lang w:eastAsia="cs-CZ"/>
              </w:rPr>
              <w:t>Oprava nátěrů ocel. konstrukcí vedlejších tribun u fotbal. hřiště FK Junior</w:t>
            </w:r>
          </w:p>
        </w:tc>
      </w:tr>
      <w:tr w:rsidR="00285361" w:rsidRPr="00285361" w14:paraId="3AFB44E3" w14:textId="77777777" w:rsidTr="00D34741">
        <w:trPr>
          <w:trHeight w:val="567"/>
        </w:trPr>
        <w:tc>
          <w:tcPr>
            <w:tcW w:w="3114" w:type="dxa"/>
            <w:vAlign w:val="center"/>
          </w:tcPr>
          <w:p w14:paraId="0269D758" w14:textId="77777777" w:rsidR="00285361" w:rsidRPr="00285361" w:rsidRDefault="00285361" w:rsidP="00D34741">
            <w:pPr>
              <w:pStyle w:val="MMdecin"/>
            </w:pPr>
            <w:r w:rsidRPr="00285361">
              <w:t>Druh zadavatele</w:t>
            </w:r>
          </w:p>
        </w:tc>
        <w:tc>
          <w:tcPr>
            <w:tcW w:w="5948" w:type="dxa"/>
            <w:gridSpan w:val="2"/>
            <w:vAlign w:val="center"/>
          </w:tcPr>
          <w:p w14:paraId="3176F0A9" w14:textId="77777777" w:rsidR="00285361" w:rsidRPr="00285361" w:rsidRDefault="00285361" w:rsidP="00D34741">
            <w:pPr>
              <w:pStyle w:val="MMdecin"/>
            </w:pPr>
            <w:r w:rsidRPr="00285361">
              <w:t>Veřejný zadavatel</w:t>
            </w:r>
          </w:p>
        </w:tc>
      </w:tr>
      <w:tr w:rsidR="00285361" w:rsidRPr="00285361" w14:paraId="14F0184F" w14:textId="77777777" w:rsidTr="00D34741">
        <w:trPr>
          <w:trHeight w:val="567"/>
        </w:trPr>
        <w:tc>
          <w:tcPr>
            <w:tcW w:w="3114" w:type="dxa"/>
            <w:vAlign w:val="center"/>
          </w:tcPr>
          <w:p w14:paraId="548E7980" w14:textId="77777777" w:rsidR="00285361" w:rsidRPr="00285361" w:rsidRDefault="00285361" w:rsidP="00D34741">
            <w:pPr>
              <w:pStyle w:val="MMdecin"/>
            </w:pPr>
            <w:r w:rsidRPr="00285361">
              <w:t>Název veřejného zadavatele</w:t>
            </w:r>
          </w:p>
        </w:tc>
        <w:tc>
          <w:tcPr>
            <w:tcW w:w="5948" w:type="dxa"/>
            <w:gridSpan w:val="2"/>
            <w:vAlign w:val="center"/>
          </w:tcPr>
          <w:p w14:paraId="78D816D0" w14:textId="77777777" w:rsidR="00285361" w:rsidRPr="00285361" w:rsidRDefault="00285361" w:rsidP="00D34741">
            <w:pPr>
              <w:pStyle w:val="MMdecin"/>
            </w:pPr>
            <w:r w:rsidRPr="00285361">
              <w:t>Statutární město Děčín</w:t>
            </w:r>
          </w:p>
        </w:tc>
      </w:tr>
      <w:tr w:rsidR="00285361" w:rsidRPr="00285361" w14:paraId="582300F7" w14:textId="77777777" w:rsidTr="00D34741">
        <w:trPr>
          <w:trHeight w:val="567"/>
        </w:trPr>
        <w:tc>
          <w:tcPr>
            <w:tcW w:w="3114" w:type="dxa"/>
            <w:vAlign w:val="center"/>
          </w:tcPr>
          <w:p w14:paraId="59E15428" w14:textId="77777777" w:rsidR="00285361" w:rsidRPr="00285361" w:rsidRDefault="00285361" w:rsidP="00D34741">
            <w:pPr>
              <w:pStyle w:val="MMdecin"/>
            </w:pPr>
            <w:r w:rsidRPr="00285361">
              <w:t>Systémové číslo VZ</w:t>
            </w:r>
          </w:p>
        </w:tc>
        <w:tc>
          <w:tcPr>
            <w:tcW w:w="5948" w:type="dxa"/>
            <w:gridSpan w:val="2"/>
            <w:vAlign w:val="center"/>
          </w:tcPr>
          <w:p w14:paraId="34666AFB" w14:textId="77777777" w:rsidR="00285361" w:rsidRPr="00285361" w:rsidRDefault="00285361" w:rsidP="00D34741">
            <w:pPr>
              <w:pStyle w:val="MMdecin"/>
            </w:pPr>
            <w:r w:rsidRPr="00285361">
              <w:t>P26V00000220</w:t>
            </w:r>
          </w:p>
        </w:tc>
      </w:tr>
      <w:tr w:rsidR="00285361" w:rsidRPr="00285361" w14:paraId="6DC558FE" w14:textId="77777777" w:rsidTr="00D34741">
        <w:trPr>
          <w:trHeight w:val="567"/>
        </w:trPr>
        <w:tc>
          <w:tcPr>
            <w:tcW w:w="9062" w:type="dxa"/>
            <w:gridSpan w:val="3"/>
            <w:vAlign w:val="center"/>
          </w:tcPr>
          <w:p w14:paraId="51E8DF24" w14:textId="77777777" w:rsidR="00285361" w:rsidRPr="00285361" w:rsidRDefault="00285361" w:rsidP="00D34741">
            <w:pPr>
              <w:pStyle w:val="MMdecin"/>
              <w:rPr>
                <w:b/>
                <w:bCs/>
              </w:rPr>
            </w:pPr>
          </w:p>
        </w:tc>
      </w:tr>
      <w:tr w:rsidR="00285361" w:rsidRPr="00285361" w14:paraId="329EACE3" w14:textId="77777777" w:rsidTr="00D34741">
        <w:trPr>
          <w:trHeight w:val="1134"/>
        </w:trPr>
        <w:tc>
          <w:tcPr>
            <w:tcW w:w="5665" w:type="dxa"/>
            <w:gridSpan w:val="2"/>
            <w:vAlign w:val="center"/>
          </w:tcPr>
          <w:p w14:paraId="73BDAF26" w14:textId="07E1EBA8" w:rsidR="00285361" w:rsidRPr="00285361" w:rsidRDefault="00285361" w:rsidP="00D34741">
            <w:pPr>
              <w:pStyle w:val="MMdecin"/>
            </w:pPr>
            <w:r w:rsidRPr="00285361">
              <w:t xml:space="preserve">Podpis </w:t>
            </w:r>
            <w:r w:rsidR="003354C1">
              <w:t>vedoucího odboru</w:t>
            </w:r>
          </w:p>
        </w:tc>
        <w:tc>
          <w:tcPr>
            <w:tcW w:w="3397" w:type="dxa"/>
            <w:vAlign w:val="center"/>
          </w:tcPr>
          <w:p w14:paraId="4EF54681" w14:textId="77777777" w:rsidR="00285361" w:rsidRPr="00285361" w:rsidRDefault="00285361" w:rsidP="00D34741">
            <w:pPr>
              <w:pStyle w:val="MMdecin"/>
            </w:pPr>
          </w:p>
        </w:tc>
      </w:tr>
    </w:tbl>
    <w:p w14:paraId="640613D0" w14:textId="631DB8D7" w:rsidR="00285361" w:rsidRPr="00285361" w:rsidRDefault="00285361" w:rsidP="00E9084B">
      <w:pPr>
        <w:tabs>
          <w:tab w:val="center" w:pos="4500"/>
        </w:tabs>
        <w:autoSpaceDN w:val="0"/>
        <w:jc w:val="center"/>
        <w:textAlignment w:val="baseline"/>
        <w:rPr>
          <w:rFonts w:cs="Arial"/>
          <w:kern w:val="3"/>
        </w:rPr>
      </w:pPr>
    </w:p>
    <w:p w14:paraId="0648F8A2" w14:textId="77777777" w:rsidR="00285361" w:rsidRPr="00285361" w:rsidRDefault="00285361">
      <w:pPr>
        <w:suppressAutoHyphens w:val="0"/>
        <w:spacing w:after="160" w:line="259" w:lineRule="auto"/>
        <w:jc w:val="left"/>
        <w:rPr>
          <w:rFonts w:cs="Arial"/>
          <w:kern w:val="3"/>
        </w:rPr>
      </w:pPr>
      <w:r w:rsidRPr="00285361">
        <w:rPr>
          <w:rFonts w:cs="Arial"/>
          <w:kern w:val="3"/>
        </w:rPr>
        <w:br w:type="page"/>
      </w:r>
    </w:p>
    <w:p w14:paraId="6C98A81E" w14:textId="06A21AD4" w:rsidR="00E9084B" w:rsidRPr="00285361" w:rsidRDefault="003B11BF" w:rsidP="00285361">
      <w:pPr>
        <w:pStyle w:val="Nadpis10"/>
        <w:keepNext w:val="0"/>
        <w:keepLines w:val="0"/>
        <w:numPr>
          <w:ilvl w:val="0"/>
          <w:numId w:val="1"/>
        </w:numPr>
        <w:pBdr>
          <w:bottom w:val="single" w:sz="4" w:space="1" w:color="000000"/>
        </w:pBdr>
        <w:shd w:val="clear" w:color="auto" w:fill="D5DCE4" w:themeFill="text2" w:themeFillTint="33"/>
        <w:tabs>
          <w:tab w:val="left" w:pos="567"/>
        </w:tabs>
        <w:rPr>
          <w:rFonts w:ascii="Arial" w:hAnsi="Arial" w:cs="Arial"/>
          <w:iCs/>
          <w:sz w:val="22"/>
          <w:szCs w:val="24"/>
        </w:rPr>
      </w:pPr>
      <w:r>
        <w:rPr>
          <w:rFonts w:ascii="Arial" w:hAnsi="Arial" w:cs="Arial"/>
          <w:iCs/>
          <w:sz w:val="22"/>
          <w:szCs w:val="24"/>
        </w:rPr>
        <w:lastRenderedPageBreak/>
        <w:t>IDENTIFIKAČNÍ ÚDAJE</w:t>
      </w:r>
    </w:p>
    <w:p w14:paraId="37768920" w14:textId="1E33B0E2" w:rsidR="00E9084B" w:rsidRPr="00285361" w:rsidRDefault="00E9084B" w:rsidP="00E9084B">
      <w:pPr>
        <w:widowControl w:val="0"/>
        <w:spacing w:after="0"/>
        <w:rPr>
          <w:rFonts w:cs="Arial"/>
        </w:rPr>
      </w:pPr>
      <w:r w:rsidRPr="00285361">
        <w:rPr>
          <w:rFonts w:cs="Arial"/>
        </w:rPr>
        <w:t>Zadavatel:</w:t>
      </w:r>
      <w:r w:rsidRPr="00285361">
        <w:rPr>
          <w:rFonts w:cs="Arial"/>
        </w:rPr>
        <w:tab/>
      </w:r>
      <w:r w:rsidRPr="00285361">
        <w:rPr>
          <w:rFonts w:cs="Arial"/>
        </w:rPr>
        <w:tab/>
      </w:r>
      <w:r w:rsidR="00285361">
        <w:rPr>
          <w:rFonts w:cs="Arial"/>
        </w:rPr>
        <w:tab/>
      </w:r>
      <w:r w:rsidRPr="00285361">
        <w:rPr>
          <w:rFonts w:cs="Arial"/>
        </w:rPr>
        <w:t>Statutární město Děčín</w:t>
      </w:r>
    </w:p>
    <w:p w14:paraId="11931A56" w14:textId="77777777" w:rsidR="00D53F68" w:rsidRDefault="009869F7" w:rsidP="00E9084B">
      <w:pPr>
        <w:autoSpaceDN w:val="0"/>
        <w:spacing w:after="0"/>
        <w:textAlignment w:val="baseline"/>
        <w:rPr>
          <w:rFonts w:cs="Arial"/>
          <w:kern w:val="3"/>
        </w:rPr>
      </w:pPr>
      <w:r>
        <w:rPr>
          <w:rFonts w:cs="Arial"/>
          <w:kern w:val="3"/>
        </w:rPr>
        <w:t xml:space="preserve">Osoba oprávněná jednat </w:t>
      </w:r>
    </w:p>
    <w:p w14:paraId="59775EC6" w14:textId="394C5EBB" w:rsidR="00E9084B" w:rsidRPr="00285361" w:rsidRDefault="009869F7" w:rsidP="00E9084B">
      <w:pPr>
        <w:autoSpaceDN w:val="0"/>
        <w:spacing w:after="0"/>
        <w:textAlignment w:val="baseline"/>
        <w:rPr>
          <w:rFonts w:cs="Arial"/>
          <w:kern w:val="3"/>
        </w:rPr>
      </w:pPr>
      <w:r>
        <w:rPr>
          <w:rFonts w:cs="Arial"/>
          <w:kern w:val="3"/>
        </w:rPr>
        <w:t>za zadavatele</w:t>
      </w:r>
      <w:r w:rsidR="00E9084B" w:rsidRPr="00285361">
        <w:rPr>
          <w:rFonts w:cs="Arial"/>
          <w:kern w:val="3"/>
        </w:rPr>
        <w:t xml:space="preserve">: </w:t>
      </w:r>
      <w:r w:rsidR="00E9084B" w:rsidRPr="00285361">
        <w:rPr>
          <w:rFonts w:cs="Arial"/>
          <w:kern w:val="3"/>
        </w:rPr>
        <w:tab/>
      </w:r>
      <w:r w:rsidR="00285361">
        <w:rPr>
          <w:rFonts w:cs="Arial"/>
          <w:kern w:val="3"/>
        </w:rPr>
        <w:tab/>
      </w:r>
      <w:r w:rsidR="000E11B9" w:rsidRPr="007F1DCF">
        <w:rPr>
          <w:rFonts w:cs="Arial"/>
          <w:kern w:val="3"/>
        </w:rPr>
        <w:t>Ing. Jiří Anděl, CSc., primátor města</w:t>
      </w:r>
    </w:p>
    <w:p w14:paraId="537BBD14" w14:textId="15FBC6B7" w:rsidR="00E9084B" w:rsidRPr="00285361" w:rsidRDefault="00E9084B" w:rsidP="00E9084B">
      <w:pPr>
        <w:widowControl w:val="0"/>
        <w:spacing w:after="0"/>
        <w:rPr>
          <w:rFonts w:cs="Arial"/>
        </w:rPr>
      </w:pPr>
      <w:r w:rsidRPr="00285361">
        <w:rPr>
          <w:rFonts w:cs="Arial"/>
        </w:rPr>
        <w:t>Sídlo:</w:t>
      </w:r>
      <w:r w:rsidRPr="00285361">
        <w:rPr>
          <w:rFonts w:cs="Arial"/>
        </w:rPr>
        <w:tab/>
      </w:r>
      <w:r w:rsidRPr="00285361">
        <w:rPr>
          <w:rFonts w:cs="Arial"/>
        </w:rPr>
        <w:tab/>
      </w:r>
      <w:r w:rsidRPr="00285361">
        <w:rPr>
          <w:rFonts w:cs="Arial"/>
        </w:rPr>
        <w:tab/>
      </w:r>
      <w:r w:rsidR="00285361">
        <w:rPr>
          <w:rFonts w:cs="Arial"/>
        </w:rPr>
        <w:tab/>
      </w:r>
      <w:r w:rsidRPr="00285361">
        <w:rPr>
          <w:rFonts w:cs="Arial"/>
        </w:rPr>
        <w:t xml:space="preserve">Mírové náměstí 1175/5, 405 38 Děčín IV </w:t>
      </w:r>
    </w:p>
    <w:p w14:paraId="4D11785D" w14:textId="77030BB5" w:rsidR="00E9084B" w:rsidRPr="00285361" w:rsidRDefault="00E9084B" w:rsidP="00E9084B">
      <w:pPr>
        <w:widowControl w:val="0"/>
        <w:spacing w:after="0"/>
        <w:rPr>
          <w:rFonts w:cs="Arial"/>
        </w:rPr>
      </w:pPr>
      <w:r w:rsidRPr="00285361">
        <w:rPr>
          <w:rFonts w:cs="Arial"/>
        </w:rPr>
        <w:t xml:space="preserve">IČO: </w:t>
      </w:r>
      <w:r w:rsidRPr="00285361">
        <w:rPr>
          <w:rFonts w:cs="Arial"/>
        </w:rPr>
        <w:tab/>
      </w:r>
      <w:r w:rsidRPr="00285361">
        <w:rPr>
          <w:rFonts w:cs="Arial"/>
        </w:rPr>
        <w:tab/>
      </w:r>
      <w:r w:rsidRPr="00285361">
        <w:rPr>
          <w:rFonts w:cs="Arial"/>
        </w:rPr>
        <w:tab/>
      </w:r>
      <w:r w:rsidR="00285361">
        <w:rPr>
          <w:rFonts w:cs="Arial"/>
        </w:rPr>
        <w:tab/>
      </w:r>
      <w:r w:rsidRPr="00285361">
        <w:rPr>
          <w:rFonts w:cs="Arial"/>
        </w:rPr>
        <w:t>00261238</w:t>
      </w:r>
    </w:p>
    <w:p w14:paraId="3243684B" w14:textId="4AE5058E" w:rsidR="00E9084B" w:rsidRPr="00285361" w:rsidRDefault="00E9084B" w:rsidP="00E9084B">
      <w:pPr>
        <w:widowControl w:val="0"/>
        <w:spacing w:after="0"/>
        <w:rPr>
          <w:rFonts w:cs="Arial"/>
        </w:rPr>
      </w:pPr>
      <w:r w:rsidRPr="00285361">
        <w:rPr>
          <w:rFonts w:cs="Arial"/>
        </w:rPr>
        <w:t>DIČ:</w:t>
      </w:r>
      <w:r w:rsidRPr="00285361">
        <w:rPr>
          <w:rFonts w:cs="Arial"/>
        </w:rPr>
        <w:tab/>
      </w:r>
      <w:r w:rsidRPr="00285361">
        <w:rPr>
          <w:rFonts w:cs="Arial"/>
        </w:rPr>
        <w:tab/>
      </w:r>
      <w:r w:rsidRPr="00285361">
        <w:rPr>
          <w:rFonts w:cs="Arial"/>
        </w:rPr>
        <w:tab/>
      </w:r>
      <w:r w:rsidR="00285361">
        <w:rPr>
          <w:rFonts w:cs="Arial"/>
        </w:rPr>
        <w:tab/>
      </w:r>
      <w:r w:rsidRPr="00285361">
        <w:rPr>
          <w:rFonts w:cs="Arial"/>
        </w:rPr>
        <w:t>CZ00261238</w:t>
      </w:r>
    </w:p>
    <w:p w14:paraId="5F04DD49" w14:textId="77777777" w:rsidR="00E9084B" w:rsidRPr="00285361" w:rsidRDefault="00E9084B" w:rsidP="00285361">
      <w:pPr>
        <w:widowControl w:val="0"/>
        <w:spacing w:after="0"/>
        <w:ind w:left="2124" w:firstLine="708"/>
        <w:rPr>
          <w:rFonts w:cs="Arial"/>
        </w:rPr>
      </w:pPr>
      <w:r w:rsidRPr="00285361">
        <w:rPr>
          <w:rFonts w:cs="Arial"/>
        </w:rPr>
        <w:t>nezapsáno v obchodním rejstříku</w:t>
      </w:r>
    </w:p>
    <w:p w14:paraId="6AE93515" w14:textId="77777777" w:rsidR="00285361" w:rsidRPr="00285361" w:rsidRDefault="00E9084B" w:rsidP="00285361">
      <w:pPr>
        <w:suppressAutoHyphens w:val="0"/>
        <w:spacing w:after="0"/>
        <w:rPr>
          <w:rFonts w:cs="Arial"/>
          <w:color w:val="000000"/>
          <w:sz w:val="18"/>
          <w:szCs w:val="18"/>
          <w:lang w:eastAsia="cs-CZ"/>
        </w:rPr>
      </w:pPr>
      <w:r w:rsidRPr="00285361">
        <w:rPr>
          <w:rFonts w:cs="Arial"/>
          <w:kern w:val="3"/>
        </w:rPr>
        <w:t>Kontaktní osoba:</w:t>
      </w:r>
      <w:r w:rsidRPr="00285361">
        <w:rPr>
          <w:rFonts w:cs="Arial"/>
          <w:kern w:val="3"/>
        </w:rPr>
        <w:tab/>
      </w:r>
      <w:r w:rsidR="00285361" w:rsidRPr="00285361">
        <w:rPr>
          <w:rFonts w:cs="Arial"/>
          <w:kern w:val="3"/>
        </w:rPr>
        <w:tab/>
      </w:r>
      <w:r w:rsidR="00285361" w:rsidRPr="00285361">
        <w:rPr>
          <w:rFonts w:cs="Arial"/>
          <w:color w:val="000000"/>
          <w:szCs w:val="22"/>
          <w:lang w:eastAsia="cs-CZ"/>
        </w:rPr>
        <w:t>Dana Rajnišová</w:t>
      </w:r>
    </w:p>
    <w:p w14:paraId="0FA65A8C" w14:textId="14D98B3A" w:rsidR="00285361" w:rsidRPr="00285361" w:rsidRDefault="00285361" w:rsidP="00285361">
      <w:pPr>
        <w:autoSpaceDN w:val="0"/>
        <w:textAlignment w:val="baseline"/>
        <w:rPr>
          <w:rFonts w:cs="Arial"/>
          <w:kern w:val="3"/>
        </w:rPr>
      </w:pPr>
      <w:r w:rsidRPr="00285361">
        <w:rPr>
          <w:rFonts w:cs="Arial"/>
          <w:kern w:val="3"/>
        </w:rPr>
        <w:t>Telefon, email:</w:t>
      </w:r>
      <w:r w:rsidRPr="00285361">
        <w:rPr>
          <w:rFonts w:cs="Arial"/>
          <w:kern w:val="3"/>
        </w:rPr>
        <w:tab/>
      </w:r>
      <w:r w:rsidRPr="00285361">
        <w:rPr>
          <w:rFonts w:cs="Arial"/>
          <w:kern w:val="3"/>
        </w:rPr>
        <w:tab/>
      </w:r>
      <w:r w:rsidR="000E11B9">
        <w:rPr>
          <w:rFonts w:cs="Arial"/>
          <w:kern w:val="3"/>
        </w:rPr>
        <w:t>+420 </w:t>
      </w:r>
      <w:r w:rsidR="000E11B9" w:rsidRPr="000E11B9">
        <w:rPr>
          <w:rFonts w:cs="Arial"/>
          <w:kern w:val="3"/>
        </w:rPr>
        <w:t>412</w:t>
      </w:r>
      <w:r w:rsidR="000E11B9">
        <w:rPr>
          <w:rFonts w:cs="Arial"/>
          <w:kern w:val="3"/>
        </w:rPr>
        <w:t> </w:t>
      </w:r>
      <w:r w:rsidR="000E11B9" w:rsidRPr="000E11B9">
        <w:rPr>
          <w:rFonts w:cs="Arial"/>
          <w:kern w:val="3"/>
        </w:rPr>
        <w:t>593</w:t>
      </w:r>
      <w:r w:rsidR="000E11B9">
        <w:rPr>
          <w:rFonts w:cs="Arial"/>
          <w:kern w:val="3"/>
        </w:rPr>
        <w:t xml:space="preserve"> </w:t>
      </w:r>
      <w:r w:rsidR="000E11B9" w:rsidRPr="000E11B9">
        <w:rPr>
          <w:rFonts w:cs="Arial"/>
          <w:kern w:val="3"/>
        </w:rPr>
        <w:t xml:space="preserve">336 </w:t>
      </w:r>
      <w:r w:rsidRPr="00285361">
        <w:rPr>
          <w:rFonts w:cs="Arial"/>
        </w:rPr>
        <w:t>dana.rajnisova@mmdecin.cz</w:t>
      </w:r>
    </w:p>
    <w:p w14:paraId="12C9ACCE" w14:textId="7BEC6055" w:rsidR="007B569D" w:rsidRPr="00285361" w:rsidRDefault="008D7D03" w:rsidP="00285361">
      <w:pPr>
        <w:autoSpaceDN w:val="0"/>
        <w:spacing w:after="0"/>
        <w:textAlignment w:val="baseline"/>
        <w:rPr>
          <w:rFonts w:cs="Arial"/>
        </w:rPr>
      </w:pPr>
      <w:r w:rsidRPr="00285361">
        <w:rPr>
          <w:rFonts w:cs="Arial"/>
        </w:rPr>
        <w:t>Zpracovateli Zadávací dokumentace jsou zaměstnanci zadavatele</w:t>
      </w:r>
      <w:r w:rsidR="000C7662" w:rsidRPr="00285361">
        <w:rPr>
          <w:rFonts w:cs="Arial"/>
        </w:rPr>
        <w:t>.</w:t>
      </w:r>
      <w:r w:rsidR="007B569D" w:rsidRPr="00285361">
        <w:rPr>
          <w:rFonts w:cs="Arial"/>
        </w:rPr>
        <w:t xml:space="preserve"> </w:t>
      </w:r>
    </w:p>
    <w:p w14:paraId="2E981956" w14:textId="7A9F9E43" w:rsidR="008D7D03" w:rsidRDefault="007B569D" w:rsidP="00E9084B">
      <w:pPr>
        <w:autoSpaceDN w:val="0"/>
        <w:textAlignment w:val="baseline"/>
        <w:rPr>
          <w:rFonts w:cs="Arial"/>
        </w:rPr>
      </w:pPr>
      <w:r w:rsidRPr="00272CE4">
        <w:rPr>
          <w:rFonts w:cs="Arial"/>
        </w:rPr>
        <w:t>Veřejná zakázka není rozdělena na část</w:t>
      </w:r>
      <w:r w:rsidR="00A97D40" w:rsidRPr="00272CE4">
        <w:rPr>
          <w:rFonts w:cs="Arial"/>
        </w:rPr>
        <w:t>i</w:t>
      </w:r>
      <w:r w:rsidRPr="00272CE4">
        <w:rPr>
          <w:rFonts w:cs="Arial"/>
        </w:rPr>
        <w:t>.</w:t>
      </w:r>
    </w:p>
    <w:p w14:paraId="2C87C8C3" w14:textId="77777777" w:rsidR="003B11BF" w:rsidRPr="00285361" w:rsidRDefault="003B11BF" w:rsidP="003B11BF">
      <w:pPr>
        <w:pStyle w:val="Nadpis10"/>
        <w:keepNext w:val="0"/>
        <w:keepLines w:val="0"/>
        <w:numPr>
          <w:ilvl w:val="0"/>
          <w:numId w:val="1"/>
        </w:numPr>
        <w:pBdr>
          <w:bottom w:val="single" w:sz="4" w:space="1" w:color="000000"/>
        </w:pBdr>
        <w:shd w:val="clear" w:color="auto" w:fill="D5DCE4" w:themeFill="text2" w:themeFillTint="33"/>
        <w:tabs>
          <w:tab w:val="left" w:pos="567"/>
        </w:tabs>
        <w:rPr>
          <w:rFonts w:ascii="Arial" w:hAnsi="Arial" w:cs="Arial"/>
          <w:iCs/>
          <w:sz w:val="22"/>
          <w:szCs w:val="24"/>
        </w:rPr>
      </w:pPr>
      <w:r w:rsidRPr="00285361">
        <w:rPr>
          <w:rFonts w:ascii="Arial" w:hAnsi="Arial" w:cs="Arial"/>
          <w:iCs/>
          <w:sz w:val="22"/>
          <w:szCs w:val="24"/>
        </w:rPr>
        <w:t xml:space="preserve">ZÁKLADNÍ INFORMACE </w:t>
      </w:r>
    </w:p>
    <w:p w14:paraId="24DFA068" w14:textId="32196BE1" w:rsidR="0021781E" w:rsidRPr="00CB5027" w:rsidRDefault="0021781E" w:rsidP="00CB5027">
      <w:pPr>
        <w:pStyle w:val="Odstavecseseznamem"/>
        <w:numPr>
          <w:ilvl w:val="1"/>
          <w:numId w:val="1"/>
        </w:numPr>
        <w:autoSpaceDN w:val="0"/>
        <w:textAlignment w:val="baseline"/>
        <w:rPr>
          <w:rFonts w:cs="Arial"/>
          <w:sz w:val="24"/>
          <w:szCs w:val="28"/>
        </w:rPr>
      </w:pPr>
      <w:r w:rsidRPr="00CB5027">
        <w:rPr>
          <w:rFonts w:cs="Arial"/>
          <w:color w:val="000000"/>
          <w:szCs w:val="22"/>
        </w:rPr>
        <w:t>Veškerá komunikace mezi Zadavatelem (nebo jeho zástupcem) a dodavatelem probíhá elektronicky prostřednictvím tohoto nástroje v českém jazyce.</w:t>
      </w:r>
    </w:p>
    <w:p w14:paraId="77EB7B41" w14:textId="2569C701" w:rsidR="00C64307" w:rsidRPr="0021781E" w:rsidRDefault="00C64307" w:rsidP="00CB5027">
      <w:pPr>
        <w:pStyle w:val="Odstavecseseznamem"/>
        <w:numPr>
          <w:ilvl w:val="1"/>
          <w:numId w:val="1"/>
        </w:numPr>
        <w:autoSpaceDN w:val="0"/>
        <w:textAlignment w:val="baseline"/>
        <w:rPr>
          <w:rFonts w:cs="Arial"/>
          <w:kern w:val="3"/>
        </w:rPr>
      </w:pPr>
      <w:r w:rsidRPr="0021781E">
        <w:rPr>
          <w:rFonts w:cs="Arial"/>
          <w:kern w:val="3"/>
        </w:rPr>
        <w:t xml:space="preserve">Zadavatel přílohou Výzvy k podání nabídek předkládá dodavatelům vzorový formulář nabídky obsahující předvyplněné požadavky zadavatele, kterými je podmiňována účast dodavatelů v zadávacím řízení. </w:t>
      </w:r>
    </w:p>
    <w:p w14:paraId="1FE47788" w14:textId="64280CB1" w:rsidR="00C64307" w:rsidRPr="0021781E" w:rsidRDefault="00C64307" w:rsidP="00CB5027">
      <w:pPr>
        <w:pStyle w:val="Odstavecseseznamem"/>
        <w:numPr>
          <w:ilvl w:val="1"/>
          <w:numId w:val="1"/>
        </w:numPr>
        <w:autoSpaceDN w:val="0"/>
        <w:textAlignment w:val="baseline"/>
        <w:rPr>
          <w:rFonts w:cs="Arial"/>
          <w:kern w:val="3"/>
        </w:rPr>
      </w:pPr>
      <w:r w:rsidRPr="0021781E">
        <w:rPr>
          <w:rFonts w:cs="Arial"/>
          <w:kern w:val="3"/>
        </w:rPr>
        <w:t>Splnění veškerých požadavků zadavatele, tj. požadavků na předmět veřejné zakázky, na kvalifikaci či na předložení údajů rozhodných pro hodnocení, prokáží dodavatelé předložením formuláře nabídky včetně příslušných příloh (oceněný položkový soupis dodávek a prací).</w:t>
      </w:r>
    </w:p>
    <w:p w14:paraId="36C0DAD8" w14:textId="32D58E41" w:rsidR="00C64307" w:rsidRDefault="00C64307" w:rsidP="00CB5027">
      <w:pPr>
        <w:pStyle w:val="Odstavecseseznamem"/>
        <w:numPr>
          <w:ilvl w:val="1"/>
          <w:numId w:val="1"/>
        </w:numPr>
        <w:autoSpaceDN w:val="0"/>
        <w:textAlignment w:val="baseline"/>
        <w:rPr>
          <w:rFonts w:cs="Arial"/>
          <w:kern w:val="3"/>
        </w:rPr>
      </w:pPr>
      <w:r w:rsidRPr="0021781E">
        <w:rPr>
          <w:rFonts w:cs="Arial"/>
          <w:kern w:val="3"/>
        </w:rPr>
        <w:t>Aspekty společensky odpovědného zadávání veřejných zakázek jsou zohledněny ve smluvních podmínkách.</w:t>
      </w:r>
    </w:p>
    <w:p w14:paraId="0ECE413A" w14:textId="3B536304" w:rsidR="0021781E" w:rsidRDefault="0021781E" w:rsidP="00CB5027">
      <w:pPr>
        <w:pStyle w:val="Odstavecseseznamem"/>
        <w:numPr>
          <w:ilvl w:val="1"/>
          <w:numId w:val="1"/>
        </w:numPr>
        <w:autoSpaceDN w:val="0"/>
        <w:textAlignment w:val="baseline"/>
        <w:rPr>
          <w:rFonts w:cs="Arial"/>
          <w:kern w:val="3"/>
        </w:rPr>
      </w:pPr>
      <w:r>
        <w:rPr>
          <w:rFonts w:cs="Arial"/>
          <w:kern w:val="3"/>
        </w:rPr>
        <w:t>Akceptování smluvních podmínek je vyjádřeno podáním nabídky</w:t>
      </w:r>
      <w:r w:rsidR="00B55461">
        <w:rPr>
          <w:rFonts w:cs="Arial"/>
          <w:kern w:val="3"/>
        </w:rPr>
        <w:t>.</w:t>
      </w:r>
      <w:r w:rsidR="00CB5027">
        <w:rPr>
          <w:rFonts w:cs="Arial"/>
          <w:kern w:val="3"/>
        </w:rPr>
        <w:t xml:space="preserve"> Smluvní podmínky tvoří přílohu č. 1 zadávací dokumentace.</w:t>
      </w:r>
    </w:p>
    <w:p w14:paraId="4D5863B0" w14:textId="77777777" w:rsidR="003B11BF" w:rsidRPr="00CB5027" w:rsidRDefault="003B11BF" w:rsidP="00CB5027">
      <w:pPr>
        <w:pStyle w:val="Odstavecseseznamem"/>
        <w:numPr>
          <w:ilvl w:val="1"/>
          <w:numId w:val="1"/>
        </w:numPr>
        <w:autoSpaceDN w:val="0"/>
        <w:textAlignment w:val="baseline"/>
        <w:rPr>
          <w:rFonts w:cs="Arial"/>
          <w:kern w:val="3"/>
        </w:rPr>
      </w:pPr>
      <w:r w:rsidRPr="00CB5027">
        <w:rPr>
          <w:rFonts w:cs="Arial"/>
          <w:kern w:val="3"/>
        </w:rPr>
        <w:t>Upozorňujeme, že dle Nařízení Rady EU platí ZÁKAZ zadat nebo plnit veřejnou zakázku jakýmkoliv subjektem, který má sídlo v Rusku či je přímo či nepřímo z více než 50 % vlastněn některým zvlášť specifikovaným subjektem. Toto se týká i případných poddodavatelů.</w:t>
      </w:r>
    </w:p>
    <w:p w14:paraId="6F7BC3D1" w14:textId="77777777" w:rsidR="00C5352F" w:rsidRPr="00F104B0" w:rsidRDefault="00C5352F" w:rsidP="00CB5027">
      <w:pPr>
        <w:pStyle w:val="Odstavecseseznamem"/>
        <w:numPr>
          <w:ilvl w:val="1"/>
          <w:numId w:val="1"/>
        </w:numPr>
        <w:autoSpaceDN w:val="0"/>
        <w:textAlignment w:val="baseline"/>
        <w:rPr>
          <w:rFonts w:eastAsia="MS Mincho" w:cs="Arial"/>
        </w:rPr>
      </w:pPr>
      <w:r w:rsidRPr="00CB5027">
        <w:rPr>
          <w:rFonts w:cs="Arial"/>
          <w:kern w:val="3"/>
        </w:rPr>
        <w:t>Zadavatel nebude</w:t>
      </w:r>
      <w:r w:rsidRPr="00F104B0">
        <w:rPr>
          <w:rFonts w:eastAsia="MS Mincho" w:cs="Arial"/>
        </w:rPr>
        <w:t xml:space="preserve"> dodavateli poskytovat zálohy před zahájením plnění.</w:t>
      </w:r>
    </w:p>
    <w:p w14:paraId="1789422B" w14:textId="77777777" w:rsidR="00E9084B" w:rsidRPr="00285361" w:rsidRDefault="00E9084B" w:rsidP="00285361">
      <w:pPr>
        <w:pStyle w:val="Nadpis10"/>
        <w:keepNext w:val="0"/>
        <w:keepLines w:val="0"/>
        <w:numPr>
          <w:ilvl w:val="0"/>
          <w:numId w:val="1"/>
        </w:numPr>
        <w:pBdr>
          <w:bottom w:val="single" w:sz="4" w:space="1" w:color="000000"/>
        </w:pBdr>
        <w:shd w:val="clear" w:color="auto" w:fill="D5DCE4" w:themeFill="text2" w:themeFillTint="33"/>
        <w:tabs>
          <w:tab w:val="left" w:pos="567"/>
        </w:tabs>
        <w:rPr>
          <w:rFonts w:ascii="Arial" w:hAnsi="Arial" w:cs="Arial"/>
          <w:iCs/>
          <w:sz w:val="22"/>
          <w:szCs w:val="24"/>
        </w:rPr>
      </w:pPr>
      <w:bookmarkStart w:id="0" w:name="_Toc418172574"/>
      <w:bookmarkStart w:id="1" w:name="_Toc511659687"/>
      <w:bookmarkStart w:id="2" w:name="_Toc124160254"/>
      <w:bookmarkStart w:id="3" w:name="_Toc158612727"/>
      <w:r w:rsidRPr="00285361">
        <w:rPr>
          <w:rFonts w:ascii="Arial" w:hAnsi="Arial" w:cs="Arial"/>
          <w:iCs/>
          <w:sz w:val="22"/>
          <w:szCs w:val="24"/>
        </w:rPr>
        <w:t>PŘEDMĚT PLNĚNÍ</w:t>
      </w:r>
      <w:bookmarkEnd w:id="0"/>
      <w:bookmarkEnd w:id="1"/>
      <w:bookmarkEnd w:id="2"/>
      <w:bookmarkEnd w:id="3"/>
      <w:r w:rsidRPr="00285361">
        <w:rPr>
          <w:rFonts w:ascii="Arial" w:hAnsi="Arial" w:cs="Arial"/>
          <w:iCs/>
          <w:sz w:val="22"/>
          <w:szCs w:val="24"/>
        </w:rPr>
        <w:t xml:space="preserve"> </w:t>
      </w:r>
    </w:p>
    <w:p w14:paraId="07BC18CE" w14:textId="77777777" w:rsidR="00E9084B" w:rsidRPr="00285361" w:rsidRDefault="00E9084B" w:rsidP="00E9084B">
      <w:pPr>
        <w:suppressAutoHyphens w:val="0"/>
        <w:rPr>
          <w:rFonts w:cs="Arial"/>
        </w:rPr>
      </w:pPr>
      <w:r w:rsidRPr="00285361">
        <w:rPr>
          <w:rFonts w:cs="Arial"/>
        </w:rPr>
        <w:t xml:space="preserve">V případě rozporu mezi touto Zadávací dokumentací a Smlouvou o dílo v předmětu plnění platí, že přednost má ustanovení ve Smlouvě o dílo.  </w:t>
      </w:r>
    </w:p>
    <w:p w14:paraId="17747A63" w14:textId="77777777" w:rsidR="00F22A85" w:rsidRPr="00285361" w:rsidRDefault="00F22A85" w:rsidP="00F22A85">
      <w:pPr>
        <w:pStyle w:val="Normlnweb"/>
        <w:spacing w:before="60" w:beforeAutospacing="0" w:after="120" w:afterAutospacing="0"/>
        <w:jc w:val="both"/>
        <w:rPr>
          <w:rFonts w:ascii="Arial" w:hAnsi="Arial" w:cs="Arial"/>
          <w:bCs/>
          <w:sz w:val="22"/>
          <w:lang w:eastAsia="ar-SA"/>
        </w:rPr>
      </w:pPr>
      <w:r w:rsidRPr="00272CE4">
        <w:rPr>
          <w:rFonts w:ascii="Arial" w:hAnsi="Arial" w:cs="Arial"/>
          <w:bCs/>
          <w:sz w:val="22"/>
          <w:lang w:eastAsia="ar-SA"/>
        </w:rPr>
        <w:t>Zadavatel upozorňuje, že v případě, pokud je v projektové dokumentaci uveden název výrobku, jedná se o uvedení ilustrativní, pro definování technických vlastností materiálů. Lze použít jiný materiál, s minimálně stejnými materiálovými a kvalitativními vlastnostmi.</w:t>
      </w:r>
    </w:p>
    <w:p w14:paraId="56105E9E" w14:textId="77777777" w:rsidR="00E9084B" w:rsidRPr="00285361" w:rsidRDefault="00E9084B">
      <w:pPr>
        <w:pStyle w:val="Nadpis2"/>
        <w:numPr>
          <w:ilvl w:val="1"/>
          <w:numId w:val="1"/>
        </w:numPr>
        <w:ind w:left="426" w:hanging="426"/>
        <w:rPr>
          <w:rFonts w:cs="Arial"/>
        </w:rPr>
      </w:pPr>
      <w:bookmarkStart w:id="4" w:name="_Toc484516712"/>
      <w:bookmarkStart w:id="5" w:name="_Toc485118141"/>
      <w:bookmarkStart w:id="6" w:name="_Toc511659688"/>
      <w:r w:rsidRPr="00285361">
        <w:rPr>
          <w:rFonts w:cs="Arial"/>
          <w:lang w:val="cs-CZ"/>
        </w:rPr>
        <w:t>Vymezení</w:t>
      </w:r>
      <w:r w:rsidRPr="00285361">
        <w:rPr>
          <w:rFonts w:cs="Arial"/>
        </w:rPr>
        <w:t xml:space="preserve"> předmětu plnění</w:t>
      </w:r>
      <w:bookmarkEnd w:id="4"/>
      <w:bookmarkEnd w:id="5"/>
      <w:bookmarkEnd w:id="6"/>
      <w:r w:rsidRPr="00285361">
        <w:rPr>
          <w:rFonts w:cs="Arial"/>
          <w:lang w:val="cs-CZ"/>
        </w:rPr>
        <w:t xml:space="preserve"> </w:t>
      </w:r>
    </w:p>
    <w:p w14:paraId="39DBE2D4" w14:textId="149CC5F2" w:rsidR="00432CC2" w:rsidRPr="00E77245" w:rsidRDefault="00E9084B" w:rsidP="002F5D2F">
      <w:pPr>
        <w:pStyle w:val="Normlnweb"/>
        <w:spacing w:before="0" w:beforeAutospacing="0" w:after="0" w:afterAutospacing="0"/>
        <w:rPr>
          <w:rFonts w:ascii="Arial" w:hAnsi="Arial" w:cs="Arial"/>
          <w:sz w:val="22"/>
          <w:lang w:eastAsia="ar-SA"/>
        </w:rPr>
      </w:pPr>
      <w:r w:rsidRPr="00E77245">
        <w:rPr>
          <w:rFonts w:ascii="Arial" w:hAnsi="Arial" w:cs="Arial"/>
          <w:sz w:val="22"/>
          <w:lang w:eastAsia="ar-SA"/>
        </w:rPr>
        <w:t>Předmět plnění této veřejné zakázky je vymezen projektovou dokumentací (dále jen PD)</w:t>
      </w:r>
      <w:r w:rsidR="00432CC2" w:rsidRPr="00E77245">
        <w:rPr>
          <w:rFonts w:ascii="Arial" w:hAnsi="Arial" w:cs="Arial"/>
          <w:sz w:val="22"/>
          <w:lang w:eastAsia="ar-SA"/>
        </w:rPr>
        <w:t xml:space="preserve">, Stavba bude realizována v souladu s PD, </w:t>
      </w:r>
      <w:bookmarkStart w:id="7" w:name="_Hlk148429921"/>
      <w:r w:rsidR="00432CC2" w:rsidRPr="00E77245">
        <w:rPr>
          <w:rFonts w:ascii="Arial" w:hAnsi="Arial" w:cs="Arial"/>
          <w:sz w:val="22"/>
          <w:lang w:eastAsia="ar-SA"/>
        </w:rPr>
        <w:t>kterou zpracoval</w:t>
      </w:r>
      <w:r w:rsidR="002F5D2F" w:rsidRPr="00E77245">
        <w:rPr>
          <w:rFonts w:ascii="Arial" w:hAnsi="Arial" w:cs="Arial"/>
          <w:sz w:val="22"/>
          <w:lang w:eastAsia="ar-SA"/>
        </w:rPr>
        <w:t xml:space="preserve"> </w:t>
      </w:r>
      <w:r w:rsidR="00E77245" w:rsidRPr="00E77245">
        <w:rPr>
          <w:rFonts w:ascii="Arial" w:hAnsi="Arial" w:cs="Arial"/>
          <w:sz w:val="22"/>
          <w:lang w:eastAsia="ar-SA"/>
        </w:rPr>
        <w:t xml:space="preserve">NORDARCH s.r.o., IČO:64051056, </w:t>
      </w:r>
      <w:proofErr w:type="spellStart"/>
      <w:r w:rsidR="00E77245" w:rsidRPr="00E77245">
        <w:rPr>
          <w:rFonts w:ascii="Arial" w:hAnsi="Arial" w:cs="Arial"/>
          <w:sz w:val="22"/>
          <w:lang w:eastAsia="ar-SA"/>
        </w:rPr>
        <w:t>Oldřichovská</w:t>
      </w:r>
      <w:proofErr w:type="spellEnd"/>
      <w:r w:rsidR="00E77245" w:rsidRPr="00E77245">
        <w:rPr>
          <w:rFonts w:ascii="Arial" w:hAnsi="Arial" w:cs="Arial"/>
          <w:sz w:val="22"/>
          <w:lang w:eastAsia="ar-SA"/>
        </w:rPr>
        <w:t xml:space="preserve"> 14, 405 02 Děčín</w:t>
      </w:r>
      <w:r w:rsidR="000E11B9">
        <w:rPr>
          <w:rFonts w:ascii="Arial" w:hAnsi="Arial" w:cs="Arial"/>
          <w:sz w:val="22"/>
          <w:lang w:eastAsia="ar-SA"/>
        </w:rPr>
        <w:t>. ČKAIT 0401762.</w:t>
      </w:r>
    </w:p>
    <w:bookmarkEnd w:id="7"/>
    <w:p w14:paraId="322B24B5" w14:textId="77777777" w:rsidR="005E5FF3" w:rsidRPr="00285361" w:rsidRDefault="00E9084B" w:rsidP="00DF6D95">
      <w:pPr>
        <w:pStyle w:val="Nadpis2"/>
        <w:numPr>
          <w:ilvl w:val="1"/>
          <w:numId w:val="1"/>
        </w:numPr>
        <w:ind w:left="426" w:hanging="426"/>
        <w:rPr>
          <w:rFonts w:cs="Arial"/>
          <w:lang w:val="cs-CZ"/>
        </w:rPr>
      </w:pPr>
      <w:r w:rsidRPr="00285361">
        <w:rPr>
          <w:rFonts w:cs="Arial"/>
          <w:lang w:val="cs-CZ"/>
        </w:rPr>
        <w:t>Předmětem plnění je</w:t>
      </w:r>
      <w:r w:rsidR="005E5FF3" w:rsidRPr="00285361">
        <w:rPr>
          <w:rFonts w:cs="Arial"/>
          <w:lang w:val="cs-CZ"/>
        </w:rPr>
        <w:t>:</w:t>
      </w:r>
    </w:p>
    <w:p w14:paraId="536EC3A1" w14:textId="429D0C10" w:rsidR="00432CC2" w:rsidRPr="00285361" w:rsidRDefault="000E11B9" w:rsidP="00432CC2">
      <w:pPr>
        <w:spacing w:after="0"/>
        <w:rPr>
          <w:rFonts w:cs="Arial"/>
        </w:rPr>
      </w:pPr>
      <w:r>
        <w:rPr>
          <w:rFonts w:cs="Arial"/>
        </w:rPr>
        <w:t xml:space="preserve">Jedná se o </w:t>
      </w:r>
      <w:r w:rsidRPr="000E11B9">
        <w:rPr>
          <w:rFonts w:cs="Arial"/>
        </w:rPr>
        <w:t>renovac</w:t>
      </w:r>
      <w:r>
        <w:rPr>
          <w:rFonts w:cs="Arial"/>
        </w:rPr>
        <w:t>i</w:t>
      </w:r>
      <w:r w:rsidRPr="000E11B9">
        <w:rPr>
          <w:rFonts w:cs="Arial"/>
        </w:rPr>
        <w:t xml:space="preserve"> ochranných nátěrů viditelné části vnějších nosných ocelových konstrukcí vedlejších fotbalových tribun hřiště FK Junior. Konstrukce tvoří nosnou oporu pro střešní konstrukci a lehkou střešní krytinu z ocelových trapézových plechů.</w:t>
      </w:r>
      <w:r w:rsidR="007F1DCF">
        <w:rPr>
          <w:rFonts w:cs="Arial"/>
        </w:rPr>
        <w:t xml:space="preserve"> </w:t>
      </w:r>
      <w:r w:rsidRPr="000E11B9">
        <w:rPr>
          <w:rFonts w:cs="Arial"/>
        </w:rPr>
        <w:t>Konstrukce bude očištěna tryskáním/pískováním.</w:t>
      </w:r>
      <w:r w:rsidRPr="000E11B9">
        <w:rPr>
          <w:rFonts w:cs="Arial"/>
        </w:rPr>
        <w:br/>
        <w:t>Nátěry proti povětrnostním vlivů a korozi budou provedeny ve dvou krocích-základní nátěr a ochranný nátěr polyuretanovou barvou-výběr barvy nutno konzultovat s investorem a barvu vzorkovat.</w:t>
      </w:r>
      <w:r w:rsidRPr="000E11B9">
        <w:rPr>
          <w:rFonts w:cs="Arial"/>
        </w:rPr>
        <w:br/>
        <w:t>Nátěry střešního trapézového plechu nejsou předmětem této zakázky.</w:t>
      </w:r>
      <w:r w:rsidR="00552871">
        <w:rPr>
          <w:rFonts w:cs="Arial"/>
        </w:rPr>
        <w:t xml:space="preserve"> </w:t>
      </w:r>
      <w:r w:rsidRPr="000E11B9">
        <w:rPr>
          <w:rFonts w:cs="Arial"/>
        </w:rPr>
        <w:t xml:space="preserve">Tribuny jsou přístupné </w:t>
      </w:r>
      <w:r w:rsidRPr="000E11B9">
        <w:rPr>
          <w:rFonts w:cs="Arial"/>
        </w:rPr>
        <w:lastRenderedPageBreak/>
        <w:t>z areálu stadionu nebo pracovním vjezdem z ul. Práce</w:t>
      </w:r>
      <w:r>
        <w:rPr>
          <w:rFonts w:cs="Arial"/>
        </w:rPr>
        <w:t xml:space="preserve">. </w:t>
      </w:r>
      <w:r w:rsidRPr="000E11B9">
        <w:rPr>
          <w:rFonts w:cs="Arial"/>
        </w:rPr>
        <w:t>Fotbalové hřiště je pojízdné pro menší vozidla s menší tonáží-nutno konzultovat se správcem areálu.</w:t>
      </w:r>
    </w:p>
    <w:p w14:paraId="1D244407" w14:textId="77777777" w:rsidR="00E9084B" w:rsidRPr="000E11B9" w:rsidRDefault="00E9084B">
      <w:pPr>
        <w:pStyle w:val="Nadpis2"/>
        <w:numPr>
          <w:ilvl w:val="1"/>
          <w:numId w:val="1"/>
        </w:numPr>
        <w:ind w:left="425" w:hanging="425"/>
        <w:rPr>
          <w:rFonts w:cs="Arial"/>
          <w:lang w:val="cs-CZ"/>
        </w:rPr>
      </w:pPr>
      <w:bookmarkStart w:id="8" w:name="_Toc472935297"/>
      <w:bookmarkStart w:id="9" w:name="_Toc492550455"/>
      <w:bookmarkStart w:id="10" w:name="_Toc511659689"/>
      <w:r w:rsidRPr="000E11B9">
        <w:rPr>
          <w:rFonts w:cs="Arial"/>
          <w:lang w:val="cs-CZ"/>
        </w:rPr>
        <w:t>Druh veřejné zakázky</w:t>
      </w:r>
      <w:bookmarkEnd w:id="8"/>
      <w:bookmarkEnd w:id="9"/>
      <w:bookmarkEnd w:id="10"/>
    </w:p>
    <w:p w14:paraId="13527273" w14:textId="5D9F7765" w:rsidR="00E9084B" w:rsidRPr="00285361" w:rsidRDefault="00E9084B" w:rsidP="005D38D9">
      <w:pPr>
        <w:shd w:val="clear" w:color="auto" w:fill="FFFFFF" w:themeFill="background1"/>
        <w:spacing w:after="0"/>
        <w:rPr>
          <w:rFonts w:cs="Arial"/>
        </w:rPr>
      </w:pPr>
      <w:r w:rsidRPr="000E11B9">
        <w:rPr>
          <w:rFonts w:cs="Arial"/>
        </w:rPr>
        <w:t>Stavební práce</w:t>
      </w:r>
    </w:p>
    <w:p w14:paraId="5CFD5834" w14:textId="77777777" w:rsidR="00E9084B" w:rsidRPr="00285361" w:rsidRDefault="00E9084B">
      <w:pPr>
        <w:pStyle w:val="Nadpis2"/>
        <w:numPr>
          <w:ilvl w:val="1"/>
          <w:numId w:val="1"/>
        </w:numPr>
        <w:ind w:left="425" w:hanging="425"/>
        <w:rPr>
          <w:rFonts w:cs="Arial"/>
          <w:lang w:val="cs-CZ"/>
        </w:rPr>
      </w:pPr>
      <w:bookmarkStart w:id="11" w:name="_Toc418172594"/>
      <w:bookmarkStart w:id="12" w:name="_Toc484516713"/>
      <w:bookmarkStart w:id="13" w:name="_Toc485118142"/>
      <w:bookmarkStart w:id="14" w:name="_Toc511659690"/>
      <w:r w:rsidRPr="00285361">
        <w:rPr>
          <w:rFonts w:cs="Arial"/>
          <w:lang w:val="cs-CZ"/>
        </w:rPr>
        <w:t>Klasifikace předmětu veřejné zakázky (CPV)</w:t>
      </w:r>
      <w:bookmarkEnd w:id="11"/>
      <w:bookmarkEnd w:id="12"/>
      <w:bookmarkEnd w:id="13"/>
      <w:bookmarkEnd w:id="14"/>
    </w:p>
    <w:p w14:paraId="7E2DA618" w14:textId="77777777" w:rsidR="00E9084B" w:rsidRPr="00285361" w:rsidRDefault="00E9084B" w:rsidP="005D38D9">
      <w:pPr>
        <w:rPr>
          <w:rFonts w:cs="Arial"/>
          <w:bCs/>
        </w:rPr>
      </w:pPr>
      <w:r w:rsidRPr="00285361">
        <w:rPr>
          <w:rFonts w:cs="Arial"/>
          <w:bCs/>
        </w:rPr>
        <w:t xml:space="preserve">Kód předmětu veřejné zakázky dle číselníku </w:t>
      </w:r>
      <w:proofErr w:type="spellStart"/>
      <w:r w:rsidRPr="00285361">
        <w:rPr>
          <w:rFonts w:cs="Arial"/>
          <w:bCs/>
        </w:rPr>
        <w:t>Common</w:t>
      </w:r>
      <w:proofErr w:type="spellEnd"/>
      <w:r w:rsidRPr="00285361">
        <w:rPr>
          <w:rFonts w:cs="Arial"/>
          <w:bCs/>
        </w:rPr>
        <w:t xml:space="preserve"> </w:t>
      </w:r>
      <w:proofErr w:type="spellStart"/>
      <w:r w:rsidRPr="00285361">
        <w:rPr>
          <w:rFonts w:cs="Arial"/>
          <w:bCs/>
        </w:rPr>
        <w:t>Procurement</w:t>
      </w:r>
      <w:proofErr w:type="spellEnd"/>
      <w:r w:rsidRPr="00285361">
        <w:rPr>
          <w:rFonts w:cs="Arial"/>
          <w:bCs/>
        </w:rPr>
        <w:t xml:space="preserve"> </w:t>
      </w:r>
      <w:proofErr w:type="spellStart"/>
      <w:r w:rsidRPr="00285361">
        <w:rPr>
          <w:rFonts w:cs="Arial"/>
          <w:bCs/>
        </w:rPr>
        <w:t>Vocabulary</w:t>
      </w:r>
      <w:proofErr w:type="spellEnd"/>
      <w:r w:rsidRPr="00285361">
        <w:rPr>
          <w:rFonts w:cs="Arial"/>
          <w:bCs/>
        </w:rPr>
        <w:t xml:space="preserve"> (CPV)</w:t>
      </w:r>
    </w:p>
    <w:p w14:paraId="3849D371" w14:textId="77777777" w:rsidR="00E9084B" w:rsidRPr="00285361" w:rsidRDefault="00E9084B" w:rsidP="00E9084B">
      <w:pPr>
        <w:ind w:left="708"/>
        <w:rPr>
          <w:rFonts w:cs="Arial"/>
          <w:bCs/>
        </w:rPr>
      </w:pPr>
    </w:p>
    <w:tbl>
      <w:tblPr>
        <w:tblW w:w="5000" w:type="pct"/>
        <w:tblInd w:w="-5" w:type="dxa"/>
        <w:tblCellMar>
          <w:left w:w="70" w:type="dxa"/>
          <w:right w:w="70" w:type="dxa"/>
        </w:tblCellMar>
        <w:tblLook w:val="0000" w:firstRow="0" w:lastRow="0" w:firstColumn="0" w:lastColumn="0" w:noHBand="0" w:noVBand="0"/>
      </w:tblPr>
      <w:tblGrid>
        <w:gridCol w:w="6236"/>
        <w:gridCol w:w="2826"/>
      </w:tblGrid>
      <w:tr w:rsidR="00E9084B" w:rsidRPr="00285361" w14:paraId="0C0474A4" w14:textId="77777777" w:rsidTr="00760372">
        <w:tc>
          <w:tcPr>
            <w:tcW w:w="3441" w:type="pct"/>
            <w:tcBorders>
              <w:top w:val="single" w:sz="4" w:space="0" w:color="000000"/>
              <w:left w:val="single" w:sz="4" w:space="0" w:color="000000"/>
              <w:bottom w:val="single" w:sz="4" w:space="0" w:color="000000"/>
            </w:tcBorders>
          </w:tcPr>
          <w:p w14:paraId="7DEA6C77" w14:textId="056D92A1" w:rsidR="00E9084B" w:rsidRPr="00285361" w:rsidRDefault="00760372" w:rsidP="00760372">
            <w:pPr>
              <w:pStyle w:val="Zhlav"/>
              <w:snapToGrid w:val="0"/>
              <w:spacing w:before="120"/>
              <w:jc w:val="left"/>
              <w:rPr>
                <w:rFonts w:cs="Arial"/>
                <w:b/>
                <w:sz w:val="22"/>
                <w:szCs w:val="22"/>
                <w:lang w:val="cs-CZ"/>
              </w:rPr>
            </w:pPr>
            <w:r>
              <w:rPr>
                <w:rFonts w:cs="Arial"/>
                <w:b/>
                <w:sz w:val="22"/>
                <w:szCs w:val="22"/>
                <w:lang w:val="cs-CZ"/>
              </w:rPr>
              <w:t>Název</w:t>
            </w:r>
          </w:p>
        </w:tc>
        <w:tc>
          <w:tcPr>
            <w:tcW w:w="1559" w:type="pct"/>
            <w:tcBorders>
              <w:top w:val="single" w:sz="4" w:space="0" w:color="000000"/>
              <w:left w:val="single" w:sz="4" w:space="0" w:color="000000"/>
              <w:bottom w:val="single" w:sz="4" w:space="0" w:color="000000"/>
              <w:right w:val="single" w:sz="4" w:space="0" w:color="000000"/>
            </w:tcBorders>
          </w:tcPr>
          <w:p w14:paraId="25501363" w14:textId="77777777" w:rsidR="00E9084B" w:rsidRPr="00285361" w:rsidRDefault="00E9084B" w:rsidP="00973F46">
            <w:pPr>
              <w:snapToGrid w:val="0"/>
              <w:spacing w:before="120"/>
              <w:jc w:val="center"/>
              <w:rPr>
                <w:rFonts w:cs="Arial"/>
                <w:b/>
              </w:rPr>
            </w:pPr>
            <w:r w:rsidRPr="00285361">
              <w:rPr>
                <w:rFonts w:cs="Arial"/>
                <w:b/>
                <w:szCs w:val="22"/>
              </w:rPr>
              <w:t>CPV</w:t>
            </w:r>
          </w:p>
        </w:tc>
      </w:tr>
      <w:tr w:rsidR="00760372" w:rsidRPr="00760372" w14:paraId="3BF0412A" w14:textId="77777777" w:rsidTr="00760372">
        <w:tc>
          <w:tcPr>
            <w:tcW w:w="3441" w:type="pct"/>
            <w:tcBorders>
              <w:top w:val="single" w:sz="4" w:space="0" w:color="000000"/>
              <w:left w:val="single" w:sz="4" w:space="0" w:color="000000"/>
              <w:bottom w:val="single" w:sz="4" w:space="0" w:color="000000"/>
            </w:tcBorders>
          </w:tcPr>
          <w:p w14:paraId="21FB697C" w14:textId="39630580" w:rsidR="00760372" w:rsidRPr="00760372" w:rsidRDefault="00760372" w:rsidP="00760372">
            <w:pPr>
              <w:rPr>
                <w:rFonts w:cs="Arial"/>
                <w:bCs/>
              </w:rPr>
            </w:pPr>
            <w:r w:rsidRPr="00760372">
              <w:rPr>
                <w:rFonts w:cs="Arial"/>
                <w:bCs/>
              </w:rPr>
              <w:t>Opravy a údržba sportovních zařízení</w:t>
            </w:r>
          </w:p>
        </w:tc>
        <w:tc>
          <w:tcPr>
            <w:tcW w:w="1559" w:type="pct"/>
            <w:tcBorders>
              <w:top w:val="single" w:sz="4" w:space="0" w:color="000000"/>
              <w:left w:val="single" w:sz="4" w:space="0" w:color="000000"/>
              <w:bottom w:val="single" w:sz="4" w:space="0" w:color="000000"/>
              <w:right w:val="single" w:sz="4" w:space="0" w:color="000000"/>
            </w:tcBorders>
          </w:tcPr>
          <w:p w14:paraId="450A6C79" w14:textId="1C932250" w:rsidR="00760372" w:rsidRPr="00760372" w:rsidRDefault="00760372" w:rsidP="00760372">
            <w:pPr>
              <w:jc w:val="right"/>
              <w:rPr>
                <w:rFonts w:cs="Arial"/>
                <w:bCs/>
              </w:rPr>
            </w:pPr>
            <w:r w:rsidRPr="00760372">
              <w:rPr>
                <w:rFonts w:cs="Arial"/>
                <w:bCs/>
              </w:rPr>
              <w:t>45212290-5</w:t>
            </w:r>
          </w:p>
        </w:tc>
      </w:tr>
      <w:tr w:rsidR="00760372" w:rsidRPr="00760372" w14:paraId="4FEAEA6D" w14:textId="77777777" w:rsidTr="00760372">
        <w:tc>
          <w:tcPr>
            <w:tcW w:w="3441" w:type="pct"/>
            <w:tcBorders>
              <w:top w:val="single" w:sz="4" w:space="0" w:color="000000"/>
              <w:left w:val="single" w:sz="4" w:space="0" w:color="000000"/>
              <w:bottom w:val="single" w:sz="4" w:space="0" w:color="000000"/>
            </w:tcBorders>
          </w:tcPr>
          <w:p w14:paraId="4D20DD7B" w14:textId="77777777" w:rsidR="00760372" w:rsidRPr="00760372" w:rsidRDefault="00760372" w:rsidP="00760372">
            <w:pPr>
              <w:rPr>
                <w:rFonts w:cs="Arial"/>
                <w:bCs/>
              </w:rPr>
            </w:pPr>
            <w:r w:rsidRPr="00760372">
              <w:rPr>
                <w:rFonts w:cs="Arial"/>
                <w:bCs/>
              </w:rPr>
              <w:t>Obnova nátěrů</w:t>
            </w:r>
          </w:p>
        </w:tc>
        <w:tc>
          <w:tcPr>
            <w:tcW w:w="1559" w:type="pct"/>
            <w:tcBorders>
              <w:top w:val="single" w:sz="4" w:space="0" w:color="000000"/>
              <w:left w:val="single" w:sz="4" w:space="0" w:color="000000"/>
              <w:bottom w:val="single" w:sz="4" w:space="0" w:color="000000"/>
              <w:right w:val="single" w:sz="4" w:space="0" w:color="000000"/>
            </w:tcBorders>
          </w:tcPr>
          <w:p w14:paraId="00DD96B2" w14:textId="77777777" w:rsidR="00760372" w:rsidRPr="00760372" w:rsidRDefault="00760372" w:rsidP="00760372">
            <w:pPr>
              <w:jc w:val="right"/>
              <w:rPr>
                <w:rFonts w:cs="Arial"/>
                <w:bCs/>
              </w:rPr>
            </w:pPr>
            <w:r w:rsidRPr="00760372">
              <w:rPr>
                <w:rFonts w:cs="Arial"/>
                <w:bCs/>
              </w:rPr>
              <w:t>45442180-2</w:t>
            </w:r>
          </w:p>
        </w:tc>
      </w:tr>
      <w:tr w:rsidR="00760372" w:rsidRPr="00760372" w14:paraId="4996DFC6" w14:textId="77777777" w:rsidTr="00760372">
        <w:tc>
          <w:tcPr>
            <w:tcW w:w="3441" w:type="pct"/>
            <w:tcBorders>
              <w:top w:val="single" w:sz="4" w:space="0" w:color="000000"/>
              <w:left w:val="single" w:sz="4" w:space="0" w:color="000000"/>
              <w:bottom w:val="single" w:sz="4" w:space="0" w:color="000000"/>
            </w:tcBorders>
          </w:tcPr>
          <w:p w14:paraId="0230478C" w14:textId="77777777" w:rsidR="00760372" w:rsidRPr="00760372" w:rsidRDefault="00760372" w:rsidP="00760372">
            <w:pPr>
              <w:rPr>
                <w:rFonts w:cs="Arial"/>
                <w:bCs/>
              </w:rPr>
            </w:pPr>
            <w:r w:rsidRPr="00760372">
              <w:rPr>
                <w:rFonts w:cs="Arial"/>
                <w:bCs/>
              </w:rPr>
              <w:t>Aplikace antikorozních nátěrů</w:t>
            </w:r>
          </w:p>
        </w:tc>
        <w:tc>
          <w:tcPr>
            <w:tcW w:w="1559" w:type="pct"/>
            <w:tcBorders>
              <w:top w:val="single" w:sz="4" w:space="0" w:color="000000"/>
              <w:left w:val="single" w:sz="4" w:space="0" w:color="000000"/>
              <w:bottom w:val="single" w:sz="4" w:space="0" w:color="000000"/>
              <w:right w:val="single" w:sz="4" w:space="0" w:color="000000"/>
            </w:tcBorders>
          </w:tcPr>
          <w:p w14:paraId="11356CAD" w14:textId="77777777" w:rsidR="00760372" w:rsidRPr="00760372" w:rsidRDefault="00760372" w:rsidP="00760372">
            <w:pPr>
              <w:jc w:val="right"/>
              <w:rPr>
                <w:rFonts w:cs="Arial"/>
                <w:bCs/>
              </w:rPr>
            </w:pPr>
            <w:r w:rsidRPr="00760372">
              <w:rPr>
                <w:rFonts w:cs="Arial"/>
                <w:bCs/>
              </w:rPr>
              <w:t>45442200-9</w:t>
            </w:r>
          </w:p>
        </w:tc>
      </w:tr>
    </w:tbl>
    <w:p w14:paraId="417DD8B4"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15" w:name="_Toc409162052"/>
      <w:bookmarkStart w:id="16" w:name="_Toc418172595"/>
      <w:bookmarkStart w:id="17" w:name="_Toc511659691"/>
      <w:bookmarkStart w:id="18" w:name="_Toc124160255"/>
      <w:bookmarkStart w:id="19" w:name="_Toc158612728"/>
      <w:r w:rsidRPr="00285361">
        <w:rPr>
          <w:rFonts w:ascii="Arial" w:hAnsi="Arial" w:cs="Arial"/>
          <w:iCs/>
          <w:szCs w:val="24"/>
        </w:rPr>
        <w:t>PŘEDPOKLÁDANÁ HODNOTA VEŘEJNÉ ZAKÁZKY</w:t>
      </w:r>
      <w:bookmarkEnd w:id="15"/>
      <w:bookmarkEnd w:id="16"/>
      <w:bookmarkEnd w:id="17"/>
      <w:bookmarkEnd w:id="18"/>
      <w:bookmarkEnd w:id="19"/>
    </w:p>
    <w:p w14:paraId="13EF5BB8" w14:textId="78C53016" w:rsidR="00E9084B" w:rsidRPr="00285361" w:rsidRDefault="00E9084B" w:rsidP="00EC4868">
      <w:pPr>
        <w:rPr>
          <w:rFonts w:cs="Arial"/>
          <w:bCs/>
        </w:rPr>
      </w:pPr>
      <w:r w:rsidRPr="00285361">
        <w:rPr>
          <w:rFonts w:cs="Arial"/>
          <w:bCs/>
        </w:rPr>
        <w:t xml:space="preserve">Předpokládaná hodnota veřejné zakázky celkem: </w:t>
      </w:r>
      <w:r w:rsidRPr="00285361">
        <w:rPr>
          <w:rFonts w:cs="Arial"/>
          <w:bCs/>
        </w:rPr>
        <w:tab/>
      </w:r>
      <w:r w:rsidRPr="00285361">
        <w:rPr>
          <w:rFonts w:cs="Arial"/>
          <w:bCs/>
        </w:rPr>
        <w:tab/>
      </w:r>
      <w:r w:rsidR="00285361" w:rsidRPr="00285361">
        <w:rPr>
          <w:rFonts w:cs="Arial"/>
          <w:b/>
        </w:rPr>
        <w:t>366 000</w:t>
      </w:r>
      <w:r w:rsidR="00285361" w:rsidRPr="00285361">
        <w:rPr>
          <w:rFonts w:cs="Arial"/>
          <w:bCs/>
        </w:rPr>
        <w:t xml:space="preserve">,- </w:t>
      </w:r>
      <w:r w:rsidRPr="00285361">
        <w:rPr>
          <w:rFonts w:cs="Arial"/>
          <w:bCs/>
        </w:rPr>
        <w:t>Kč bez DPH</w:t>
      </w:r>
    </w:p>
    <w:p w14:paraId="47D5B85C"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20" w:name="_Toc418172596"/>
      <w:bookmarkStart w:id="21" w:name="_Toc511659692"/>
      <w:bookmarkStart w:id="22" w:name="_Toc124160256"/>
      <w:bookmarkStart w:id="23" w:name="_Toc158612729"/>
      <w:r w:rsidRPr="00285361">
        <w:rPr>
          <w:rFonts w:ascii="Arial" w:hAnsi="Arial" w:cs="Arial"/>
          <w:iCs/>
          <w:szCs w:val="24"/>
        </w:rPr>
        <w:t>DOBA A MÍSTO PLNĚNÍ VEŘEJNÉ ZAKÁZKY</w:t>
      </w:r>
      <w:bookmarkEnd w:id="20"/>
      <w:bookmarkEnd w:id="21"/>
      <w:bookmarkEnd w:id="22"/>
      <w:bookmarkEnd w:id="23"/>
    </w:p>
    <w:p w14:paraId="6D0E8C0B" w14:textId="77777777" w:rsidR="00E9084B" w:rsidRPr="00285361" w:rsidRDefault="00E9084B">
      <w:pPr>
        <w:pStyle w:val="Nadpis2"/>
        <w:numPr>
          <w:ilvl w:val="1"/>
          <w:numId w:val="1"/>
        </w:numPr>
        <w:ind w:left="426" w:hanging="426"/>
        <w:rPr>
          <w:rFonts w:cs="Arial"/>
        </w:rPr>
      </w:pPr>
      <w:bookmarkStart w:id="24" w:name="_Toc409162054"/>
      <w:bookmarkStart w:id="25" w:name="_Toc418172597"/>
      <w:bookmarkStart w:id="26" w:name="_Toc484516716"/>
      <w:bookmarkStart w:id="27" w:name="_Toc485118145"/>
      <w:bookmarkStart w:id="28" w:name="_Toc511659693"/>
      <w:r w:rsidRPr="00285361">
        <w:rPr>
          <w:rFonts w:cs="Arial"/>
          <w:noProof/>
          <w:lang w:val="cs-CZ"/>
        </w:rPr>
        <w:t>Předpokládaná</w:t>
      </w:r>
      <w:r w:rsidRPr="00285361">
        <w:rPr>
          <w:rFonts w:cs="Arial"/>
        </w:rPr>
        <w:t xml:space="preserve"> doba plnění</w:t>
      </w:r>
      <w:bookmarkEnd w:id="24"/>
      <w:bookmarkEnd w:id="25"/>
      <w:bookmarkEnd w:id="26"/>
      <w:bookmarkEnd w:id="27"/>
      <w:bookmarkEnd w:id="28"/>
      <w:r w:rsidRPr="00285361">
        <w:rPr>
          <w:rFonts w:cs="Arial"/>
          <w:noProof/>
          <w:lang w:val="cs-CZ"/>
        </w:rPr>
        <w:t xml:space="preserve"> </w:t>
      </w:r>
    </w:p>
    <w:p w14:paraId="621F6E0A" w14:textId="6E59E221" w:rsidR="00E9084B" w:rsidRPr="00487872" w:rsidRDefault="00E9084B" w:rsidP="005D38D9">
      <w:pPr>
        <w:rPr>
          <w:rFonts w:cs="Arial"/>
        </w:rPr>
      </w:pPr>
      <w:r w:rsidRPr="00487872">
        <w:rPr>
          <w:rFonts w:cs="Arial"/>
        </w:rPr>
        <w:t xml:space="preserve">Předpokládaný termín zahájení plnění: </w:t>
      </w:r>
      <w:r w:rsidR="00487872" w:rsidRPr="00487872">
        <w:rPr>
          <w:rFonts w:cs="Arial"/>
        </w:rPr>
        <w:t>5/</w:t>
      </w:r>
      <w:r w:rsidR="00873025" w:rsidRPr="00487872">
        <w:rPr>
          <w:rFonts w:cs="Arial"/>
        </w:rPr>
        <w:t>202</w:t>
      </w:r>
      <w:r w:rsidR="00373726" w:rsidRPr="00487872">
        <w:rPr>
          <w:rFonts w:cs="Arial"/>
        </w:rPr>
        <w:t>6</w:t>
      </w:r>
    </w:p>
    <w:p w14:paraId="0474A2A7" w14:textId="4CD5BF7B" w:rsidR="00432CC2" w:rsidRPr="00285361" w:rsidRDefault="00E9084B" w:rsidP="00432CC2">
      <w:pPr>
        <w:suppressAutoHyphens w:val="0"/>
        <w:autoSpaceDE w:val="0"/>
        <w:autoSpaceDN w:val="0"/>
        <w:adjustRightInd w:val="0"/>
        <w:spacing w:after="0"/>
        <w:jc w:val="left"/>
        <w:rPr>
          <w:rFonts w:cs="Arial"/>
          <w:highlight w:val="yellow"/>
        </w:rPr>
      </w:pPr>
      <w:r w:rsidRPr="00487872">
        <w:rPr>
          <w:rFonts w:cs="Arial"/>
        </w:rPr>
        <w:t xml:space="preserve">Doba plnění: </w:t>
      </w:r>
      <w:r w:rsidRPr="00487872">
        <w:rPr>
          <w:rFonts w:cs="Arial"/>
        </w:rPr>
        <w:tab/>
      </w:r>
      <w:r w:rsidR="005D38D9" w:rsidRPr="00487872">
        <w:rPr>
          <w:rFonts w:cs="Arial"/>
        </w:rPr>
        <w:tab/>
      </w:r>
      <w:r w:rsidR="005D38D9" w:rsidRPr="00487872">
        <w:rPr>
          <w:rFonts w:cs="Arial"/>
        </w:rPr>
        <w:tab/>
      </w:r>
      <w:r w:rsidR="005D38D9" w:rsidRPr="00487872">
        <w:rPr>
          <w:rFonts w:cs="Arial"/>
        </w:rPr>
        <w:tab/>
      </w:r>
      <w:r w:rsidR="00487872">
        <w:rPr>
          <w:rFonts w:cs="Arial"/>
        </w:rPr>
        <w:t xml:space="preserve">   </w:t>
      </w:r>
      <w:r w:rsidR="00552871">
        <w:rPr>
          <w:rFonts w:cs="Arial"/>
        </w:rPr>
        <w:t xml:space="preserve"> </w:t>
      </w:r>
      <w:r w:rsidR="005875FD" w:rsidRPr="00487872">
        <w:rPr>
          <w:rFonts w:cs="Arial"/>
        </w:rPr>
        <w:t xml:space="preserve"> </w:t>
      </w:r>
      <w:r w:rsidR="00487872" w:rsidRPr="00487872">
        <w:rPr>
          <w:rFonts w:cs="Arial"/>
        </w:rPr>
        <w:t xml:space="preserve">60 </w:t>
      </w:r>
      <w:r w:rsidR="00432CC2" w:rsidRPr="00487872">
        <w:rPr>
          <w:rFonts w:cs="Arial"/>
        </w:rPr>
        <w:t xml:space="preserve">dnů </w:t>
      </w:r>
    </w:p>
    <w:p w14:paraId="66C6E911" w14:textId="77777777" w:rsidR="00E9084B" w:rsidRPr="00285361" w:rsidRDefault="00E9084B">
      <w:pPr>
        <w:pStyle w:val="Nadpis2"/>
        <w:numPr>
          <w:ilvl w:val="1"/>
          <w:numId w:val="1"/>
        </w:numPr>
        <w:ind w:left="426" w:hanging="426"/>
        <w:rPr>
          <w:rFonts w:cs="Arial"/>
          <w:noProof/>
          <w:lang w:val="cs-CZ"/>
        </w:rPr>
      </w:pPr>
      <w:bookmarkStart w:id="29" w:name="_Toc409162055"/>
      <w:bookmarkStart w:id="30" w:name="_Toc418172598"/>
      <w:bookmarkStart w:id="31" w:name="_Toc484516717"/>
      <w:bookmarkStart w:id="32" w:name="_Toc485118146"/>
      <w:bookmarkStart w:id="33" w:name="_Toc511659694"/>
      <w:r w:rsidRPr="00285361">
        <w:rPr>
          <w:rFonts w:cs="Arial"/>
          <w:noProof/>
          <w:lang w:val="cs-CZ"/>
        </w:rPr>
        <w:t>Místo plnění veřejné zakázky</w:t>
      </w:r>
      <w:bookmarkEnd w:id="29"/>
      <w:bookmarkEnd w:id="30"/>
      <w:bookmarkEnd w:id="31"/>
      <w:bookmarkEnd w:id="32"/>
      <w:bookmarkEnd w:id="33"/>
    </w:p>
    <w:p w14:paraId="76B5F13F" w14:textId="61893699" w:rsidR="000E5422" w:rsidRPr="00285361" w:rsidRDefault="002C549D" w:rsidP="005D38D9">
      <w:pPr>
        <w:pStyle w:val="Odstavecseseznamem"/>
        <w:ind w:left="0"/>
        <w:rPr>
          <w:rFonts w:cs="Arial"/>
          <w:sz w:val="23"/>
          <w:szCs w:val="23"/>
        </w:rPr>
      </w:pPr>
      <w:bookmarkStart w:id="34" w:name="_Hlk124160942"/>
      <w:bookmarkStart w:id="35" w:name="_Toc409162066"/>
      <w:bookmarkStart w:id="36" w:name="_Toc418172599"/>
      <w:bookmarkStart w:id="37" w:name="_Toc511659695"/>
      <w:proofErr w:type="spellStart"/>
      <w:r>
        <w:rPr>
          <w:rFonts w:cs="Arial"/>
          <w:sz w:val="23"/>
          <w:szCs w:val="23"/>
        </w:rPr>
        <w:t>p.p.č</w:t>
      </w:r>
      <w:proofErr w:type="spellEnd"/>
      <w:r>
        <w:rPr>
          <w:rFonts w:cs="Arial"/>
          <w:sz w:val="23"/>
          <w:szCs w:val="23"/>
        </w:rPr>
        <w:t xml:space="preserve">. 3717/1, </w:t>
      </w:r>
      <w:proofErr w:type="spellStart"/>
      <w:r>
        <w:rPr>
          <w:rFonts w:cs="Arial"/>
          <w:sz w:val="23"/>
          <w:szCs w:val="23"/>
        </w:rPr>
        <w:t>k.ú</w:t>
      </w:r>
      <w:proofErr w:type="spellEnd"/>
      <w:r>
        <w:rPr>
          <w:rFonts w:cs="Arial"/>
          <w:sz w:val="23"/>
          <w:szCs w:val="23"/>
        </w:rPr>
        <w:t>. Podmokly</w:t>
      </w:r>
      <w:r w:rsidR="006B452C">
        <w:rPr>
          <w:rFonts w:cs="Arial"/>
          <w:sz w:val="23"/>
          <w:szCs w:val="23"/>
        </w:rPr>
        <w:t xml:space="preserve"> – fotbalové hřiště FK Junior</w:t>
      </w:r>
    </w:p>
    <w:p w14:paraId="20C4E97B" w14:textId="77777777" w:rsidR="00F104B0" w:rsidRPr="00285361" w:rsidRDefault="00F104B0" w:rsidP="00404A3B">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38" w:name="_Toc326577293"/>
      <w:bookmarkStart w:id="39" w:name="_Toc352846231"/>
      <w:bookmarkStart w:id="40" w:name="_Toc409162076"/>
      <w:bookmarkStart w:id="41" w:name="_Toc418172609"/>
      <w:bookmarkStart w:id="42" w:name="_Toc511659718"/>
      <w:bookmarkStart w:id="43" w:name="_Toc124160262"/>
      <w:bookmarkStart w:id="44" w:name="_Toc158612735"/>
      <w:r w:rsidRPr="00285361">
        <w:rPr>
          <w:rFonts w:ascii="Arial" w:hAnsi="Arial" w:cs="Arial"/>
          <w:iCs/>
          <w:szCs w:val="24"/>
        </w:rPr>
        <w:t>VYSVĚTLENÍ ZADÁVACÍ DOKUMENTACE, PROHLÍDKA MÍSTA PLNĚNÍ</w:t>
      </w:r>
      <w:bookmarkEnd w:id="38"/>
      <w:bookmarkEnd w:id="39"/>
      <w:bookmarkEnd w:id="40"/>
      <w:bookmarkEnd w:id="41"/>
      <w:bookmarkEnd w:id="42"/>
      <w:bookmarkEnd w:id="43"/>
      <w:bookmarkEnd w:id="44"/>
      <w:r w:rsidRPr="00285361">
        <w:rPr>
          <w:rFonts w:ascii="Arial" w:hAnsi="Arial" w:cs="Arial"/>
          <w:iCs/>
          <w:szCs w:val="24"/>
          <w:lang w:val="cs-CZ"/>
        </w:rPr>
        <w:t xml:space="preserve"> </w:t>
      </w:r>
    </w:p>
    <w:p w14:paraId="3D3DDD30" w14:textId="5AB52214" w:rsidR="00F104B0" w:rsidRPr="00285361" w:rsidRDefault="00F104B0" w:rsidP="00F104B0">
      <w:pPr>
        <w:pStyle w:val="Nadpis2"/>
        <w:numPr>
          <w:ilvl w:val="1"/>
          <w:numId w:val="1"/>
        </w:numPr>
        <w:rPr>
          <w:rFonts w:cs="Arial"/>
        </w:rPr>
      </w:pPr>
      <w:bookmarkStart w:id="45" w:name="_Toc485118175"/>
      <w:bookmarkStart w:id="46" w:name="_Toc511659719"/>
      <w:r w:rsidRPr="00285361">
        <w:rPr>
          <w:rFonts w:cs="Arial"/>
        </w:rPr>
        <w:t xml:space="preserve">Vysvětlení zadávací dokumentace </w:t>
      </w:r>
      <w:bookmarkEnd w:id="45"/>
      <w:bookmarkEnd w:id="46"/>
    </w:p>
    <w:p w14:paraId="19B84262" w14:textId="77777777" w:rsidR="00F104B0" w:rsidRPr="00F104B0" w:rsidRDefault="00F104B0" w:rsidP="00F104B0">
      <w:pPr>
        <w:pStyle w:val="Nadpis2"/>
        <w:rPr>
          <w:rFonts w:eastAsia="MS Mincho" w:cs="Arial"/>
          <w:b w:val="0"/>
          <w:bCs w:val="0"/>
          <w:lang w:val="cs-CZ"/>
        </w:rPr>
      </w:pPr>
      <w:bookmarkStart w:id="47" w:name="_Toc352846233"/>
      <w:bookmarkStart w:id="48" w:name="_Toc409162078"/>
      <w:bookmarkStart w:id="49" w:name="_Toc418172611"/>
      <w:bookmarkStart w:id="50" w:name="_Toc485118176"/>
      <w:bookmarkStart w:id="51" w:name="_Toc511659720"/>
      <w:r w:rsidRPr="00F104B0">
        <w:rPr>
          <w:rFonts w:eastAsia="MS Mincho" w:cs="Arial"/>
          <w:b w:val="0"/>
          <w:bCs w:val="0"/>
          <w:lang w:val="cs-CZ"/>
        </w:rPr>
        <w:t>Dodavatel je povinen se před podáním nabídky podrobně a úplně seznámit se zadávací dokumentací a v případě pochybností využít oprávnění požadovat po zadavateli vysvětlení zadávací dokumentace. Žádost o vysvětlení zadávacích podmínek musí být zadavateli doručena nejpozději do 3 pracovních dnů před uplynutím lhůty pro podání nabídek výhradně prostřednictvím elektronického nástroje E-ZAK. Zadavatel vždy uveřejní vysvětlení zadávacích podmínek včetně přesného znění žádosti stejným způsobem, jakým uveřejnil zadávací dokumentaci – elektronicky, prostřednictvím profilu zadavatele.</w:t>
      </w:r>
    </w:p>
    <w:p w14:paraId="4CD761B9" w14:textId="77777777" w:rsidR="00F104B0" w:rsidRPr="00F104B0" w:rsidRDefault="00F104B0" w:rsidP="00F104B0">
      <w:pPr>
        <w:pStyle w:val="Nadpis2"/>
        <w:rPr>
          <w:rFonts w:eastAsia="MS Mincho" w:cs="Arial"/>
          <w:b w:val="0"/>
          <w:bCs w:val="0"/>
          <w:lang w:val="cs-CZ"/>
        </w:rPr>
      </w:pPr>
      <w:r w:rsidRPr="00F104B0">
        <w:rPr>
          <w:rFonts w:eastAsia="MS Mincho" w:cs="Arial"/>
          <w:b w:val="0"/>
          <w:bCs w:val="0"/>
          <w:lang w:val="cs-CZ"/>
        </w:rPr>
        <w:t xml:space="preserve">Případné nejasnosti je nutno si vysvětlit před podáním nabídky. Nedostatečná informovanost nebo mylné chápání ustanovení údajů neopravňují dodavatele požadovat dodatečnou úhradu nákladů nebo změnu nabídkové ceny. </w:t>
      </w:r>
    </w:p>
    <w:p w14:paraId="7DCCD1EA" w14:textId="77777777" w:rsidR="00F104B0" w:rsidRPr="00F104B0" w:rsidRDefault="00F104B0" w:rsidP="00F104B0">
      <w:pPr>
        <w:pStyle w:val="Nadpis2"/>
        <w:rPr>
          <w:rFonts w:eastAsia="MS Mincho" w:cs="Arial"/>
          <w:b w:val="0"/>
          <w:bCs w:val="0"/>
          <w:lang w:val="cs-CZ"/>
        </w:rPr>
      </w:pPr>
      <w:r w:rsidRPr="00F104B0">
        <w:rPr>
          <w:rFonts w:eastAsia="MS Mincho" w:cs="Arial"/>
          <w:b w:val="0"/>
          <w:bCs w:val="0"/>
          <w:lang w:val="cs-CZ"/>
        </w:rPr>
        <w:t>Na pozdější doplnění či úpravy nabídky z důvodů nedostatečného seznámení nebo pochopení zadávací dokumentace nemůže být brán zřetel.</w:t>
      </w:r>
    </w:p>
    <w:p w14:paraId="359E0ACD" w14:textId="77777777" w:rsidR="00F104B0" w:rsidRPr="00F104B0" w:rsidRDefault="00F104B0" w:rsidP="00F104B0">
      <w:pPr>
        <w:pStyle w:val="Nadpis2"/>
        <w:rPr>
          <w:rFonts w:eastAsia="MS Mincho" w:cs="Arial"/>
          <w:b w:val="0"/>
          <w:bCs w:val="0"/>
          <w:lang w:val="cs-CZ"/>
        </w:rPr>
      </w:pPr>
      <w:r w:rsidRPr="00F104B0">
        <w:rPr>
          <w:rFonts w:eastAsia="MS Mincho" w:cs="Arial"/>
          <w:b w:val="0"/>
          <w:bCs w:val="0"/>
          <w:lang w:val="cs-CZ"/>
        </w:rPr>
        <w:t>Zadavatel si vyhrazuje právo upřesnění nebo doplnění zadávacích podmínek ještě před odevzdáním nabídek, dále odmítnout všechny nabídky, případně soutěž zrušit. Zadavatel si také vyhrazuje možnost neuzavřít smlouvu s žádným účastníkem a v případě odstoupení vítězného účastníka od podpisu smlouvy vyzvat účastníka, který se umístil jako další v pořadí. Toto může zadavatel uplatnit nejpozději do 30 dnů ode dne odstoupení od podpisu smlouvy vítězným dodavatelem.</w:t>
      </w:r>
    </w:p>
    <w:p w14:paraId="49F7C229" w14:textId="561FEB94" w:rsidR="00F104B0" w:rsidRPr="00285361" w:rsidRDefault="00F104B0" w:rsidP="00C5352F">
      <w:pPr>
        <w:pStyle w:val="Nadpis2"/>
        <w:numPr>
          <w:ilvl w:val="1"/>
          <w:numId w:val="1"/>
        </w:numPr>
        <w:rPr>
          <w:rFonts w:cs="Arial"/>
        </w:rPr>
      </w:pPr>
      <w:r w:rsidRPr="00285361">
        <w:rPr>
          <w:rFonts w:cs="Arial"/>
        </w:rPr>
        <w:t>Prohlídka místa plnění</w:t>
      </w:r>
      <w:bookmarkEnd w:id="47"/>
      <w:bookmarkEnd w:id="48"/>
      <w:bookmarkEnd w:id="49"/>
      <w:r w:rsidRPr="00285361">
        <w:rPr>
          <w:rFonts w:cs="Arial"/>
        </w:rPr>
        <w:t xml:space="preserve"> </w:t>
      </w:r>
      <w:bookmarkEnd w:id="50"/>
      <w:bookmarkEnd w:id="51"/>
    </w:p>
    <w:p w14:paraId="26E9E1F9" w14:textId="0919C349" w:rsidR="00DF1D54" w:rsidRDefault="00F104B0" w:rsidP="00F104B0">
      <w:pPr>
        <w:rPr>
          <w:rFonts w:cs="Arial"/>
          <w:b/>
          <w:bCs/>
          <w:u w:val="single"/>
        </w:rPr>
      </w:pPr>
      <w:r w:rsidRPr="00285361">
        <w:rPr>
          <w:rFonts w:cs="Arial"/>
        </w:rPr>
        <w:t xml:space="preserve">Prohlídka místa plnění bude organizována – </w:t>
      </w:r>
      <w:r w:rsidR="00DF1D54">
        <w:rPr>
          <w:rFonts w:cs="Arial"/>
          <w:b/>
          <w:bCs/>
          <w:u w:val="single"/>
        </w:rPr>
        <w:t>ve středu dne: 25.3.2026 v 9,00h</w:t>
      </w:r>
    </w:p>
    <w:p w14:paraId="1CF2B163" w14:textId="05FFADF0" w:rsidR="00DF1D54" w:rsidRPr="00DF1D54" w:rsidRDefault="00DF1D54" w:rsidP="00F104B0">
      <w:pPr>
        <w:rPr>
          <w:rFonts w:cs="Arial"/>
        </w:rPr>
      </w:pPr>
      <w:r>
        <w:rPr>
          <w:rFonts w:cs="Arial"/>
        </w:rPr>
        <w:t>(</w:t>
      </w:r>
      <w:r w:rsidRPr="00DF1D54">
        <w:rPr>
          <w:rFonts w:cs="Arial"/>
        </w:rPr>
        <w:t>Sraz na parkovišti Lidl</w:t>
      </w:r>
      <w:r>
        <w:rPr>
          <w:rFonts w:cs="Arial"/>
        </w:rPr>
        <w:t>)</w:t>
      </w:r>
    </w:p>
    <w:p w14:paraId="5A0189A9"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52" w:name="_Toc124160257"/>
      <w:bookmarkStart w:id="53" w:name="_Toc158612730"/>
      <w:bookmarkEnd w:id="34"/>
      <w:r w:rsidRPr="00285361">
        <w:rPr>
          <w:rFonts w:ascii="Arial" w:hAnsi="Arial" w:cs="Arial"/>
          <w:iCs/>
          <w:szCs w:val="24"/>
        </w:rPr>
        <w:lastRenderedPageBreak/>
        <w:t>TECHNICKÉ PODMÍNKY A POŽADAVKY NA VARIANTY NABÍDEK</w:t>
      </w:r>
      <w:bookmarkEnd w:id="35"/>
      <w:bookmarkEnd w:id="36"/>
      <w:bookmarkEnd w:id="37"/>
      <w:bookmarkEnd w:id="52"/>
      <w:bookmarkEnd w:id="53"/>
    </w:p>
    <w:p w14:paraId="080B051F" w14:textId="77777777" w:rsidR="00E9084B" w:rsidRPr="00285361" w:rsidRDefault="00E9084B">
      <w:pPr>
        <w:pStyle w:val="Nadpis2"/>
        <w:numPr>
          <w:ilvl w:val="1"/>
          <w:numId w:val="1"/>
        </w:numPr>
        <w:ind w:left="426" w:hanging="426"/>
        <w:rPr>
          <w:rFonts w:cs="Arial"/>
        </w:rPr>
      </w:pPr>
      <w:bookmarkStart w:id="54" w:name="_Toc409162067"/>
      <w:bookmarkStart w:id="55" w:name="_Toc418172600"/>
      <w:bookmarkStart w:id="56" w:name="_Toc484516719"/>
      <w:bookmarkStart w:id="57" w:name="_Toc485118149"/>
      <w:bookmarkStart w:id="58" w:name="_Toc511659696"/>
      <w:r w:rsidRPr="00285361">
        <w:rPr>
          <w:rFonts w:cs="Arial"/>
        </w:rPr>
        <w:t>Stanovení technických podmínek</w:t>
      </w:r>
      <w:bookmarkEnd w:id="54"/>
      <w:bookmarkEnd w:id="55"/>
      <w:bookmarkEnd w:id="56"/>
      <w:bookmarkEnd w:id="57"/>
      <w:bookmarkEnd w:id="58"/>
    </w:p>
    <w:p w14:paraId="29D018E1" w14:textId="77777777" w:rsidR="00E9084B" w:rsidRPr="00285361" w:rsidRDefault="00E9084B" w:rsidP="005D38D9">
      <w:pPr>
        <w:rPr>
          <w:rFonts w:cs="Arial"/>
        </w:rPr>
      </w:pPr>
      <w:r w:rsidRPr="00285361">
        <w:rPr>
          <w:rFonts w:cs="Arial"/>
        </w:rPr>
        <w:t>Zadavatel nestanoví žádné technické podmínky.</w:t>
      </w:r>
    </w:p>
    <w:p w14:paraId="2F57466F" w14:textId="77777777" w:rsidR="00E9084B" w:rsidRPr="00285361" w:rsidRDefault="00E9084B">
      <w:pPr>
        <w:pStyle w:val="Nadpis2"/>
        <w:numPr>
          <w:ilvl w:val="1"/>
          <w:numId w:val="1"/>
        </w:numPr>
        <w:ind w:left="426" w:hanging="426"/>
        <w:rPr>
          <w:rFonts w:cs="Arial"/>
        </w:rPr>
      </w:pPr>
      <w:bookmarkStart w:id="59" w:name="_Toc409162068"/>
      <w:bookmarkStart w:id="60" w:name="_Toc418172601"/>
      <w:bookmarkStart w:id="61" w:name="_Toc484516720"/>
      <w:bookmarkStart w:id="62" w:name="_Toc485118150"/>
      <w:bookmarkStart w:id="63" w:name="_Toc511659697"/>
      <w:r w:rsidRPr="00285361">
        <w:rPr>
          <w:rFonts w:cs="Arial"/>
        </w:rPr>
        <w:t>Stanovení požadavků na varianty nabídek</w:t>
      </w:r>
      <w:bookmarkEnd w:id="59"/>
      <w:bookmarkEnd w:id="60"/>
      <w:bookmarkEnd w:id="61"/>
      <w:bookmarkEnd w:id="62"/>
      <w:bookmarkEnd w:id="63"/>
    </w:p>
    <w:p w14:paraId="4235C9DF" w14:textId="77777777" w:rsidR="00E9084B" w:rsidRPr="00285361" w:rsidRDefault="00E9084B" w:rsidP="005D38D9">
      <w:pPr>
        <w:rPr>
          <w:rFonts w:cs="Arial"/>
        </w:rPr>
      </w:pPr>
      <w:r w:rsidRPr="00285361">
        <w:rPr>
          <w:rFonts w:cs="Arial"/>
        </w:rPr>
        <w:t>Zadavatel nepřipouští variantní řešení.</w:t>
      </w:r>
    </w:p>
    <w:p w14:paraId="054410A6" w14:textId="17EA0108"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64" w:name="_Toc415053633"/>
      <w:bookmarkStart w:id="65" w:name="_Toc464043058"/>
      <w:bookmarkStart w:id="66" w:name="_Toc511659704"/>
      <w:bookmarkStart w:id="67" w:name="_Toc124160261"/>
      <w:bookmarkStart w:id="68" w:name="_Toc158612734"/>
      <w:bookmarkEnd w:id="64"/>
      <w:r w:rsidRPr="00285361">
        <w:rPr>
          <w:rFonts w:ascii="Arial" w:hAnsi="Arial" w:cs="Arial"/>
          <w:iCs/>
          <w:szCs w:val="24"/>
        </w:rPr>
        <w:t>KVALIFIKACE</w:t>
      </w:r>
      <w:bookmarkEnd w:id="65"/>
      <w:bookmarkEnd w:id="66"/>
      <w:bookmarkEnd w:id="67"/>
      <w:bookmarkEnd w:id="68"/>
    </w:p>
    <w:p w14:paraId="16CD8701" w14:textId="77777777" w:rsidR="00CB5027" w:rsidRPr="00CB5027" w:rsidRDefault="00CB5027" w:rsidP="00CB5027">
      <w:pPr>
        <w:rPr>
          <w:rFonts w:cs="Arial"/>
          <w:bCs/>
          <w:kern w:val="3"/>
          <w:szCs w:val="22"/>
        </w:rPr>
      </w:pPr>
      <w:r w:rsidRPr="00CB5027">
        <w:rPr>
          <w:rFonts w:cs="Arial"/>
          <w:bCs/>
          <w:kern w:val="3"/>
          <w:szCs w:val="22"/>
        </w:rPr>
        <w:t>Dodavatelé jsou povinni prokázat kvalifikaci požadovanou zadavatelem.</w:t>
      </w:r>
    </w:p>
    <w:p w14:paraId="36624365" w14:textId="0EF11DCF" w:rsidR="00CB5027" w:rsidRPr="00CB5027" w:rsidRDefault="00CB5027" w:rsidP="00CB5027">
      <w:pPr>
        <w:rPr>
          <w:rFonts w:cs="Arial"/>
          <w:bCs/>
          <w:kern w:val="3"/>
          <w:szCs w:val="22"/>
        </w:rPr>
      </w:pPr>
      <w:r w:rsidRPr="00CB5027">
        <w:rPr>
          <w:rFonts w:cs="Arial"/>
          <w:bCs/>
          <w:kern w:val="3"/>
          <w:szCs w:val="22"/>
        </w:rPr>
        <w:t xml:space="preserve">Požadavky na kvalifikaci jsou zadavatelem stanoveny v čestném prohlášení – Formulář nabídky. (Příloha č. </w:t>
      </w:r>
      <w:r>
        <w:rPr>
          <w:rFonts w:cs="Arial"/>
          <w:bCs/>
          <w:kern w:val="3"/>
          <w:szCs w:val="22"/>
        </w:rPr>
        <w:t>2</w:t>
      </w:r>
      <w:r w:rsidRPr="00CB5027">
        <w:rPr>
          <w:rFonts w:cs="Arial"/>
          <w:bCs/>
          <w:kern w:val="3"/>
          <w:szCs w:val="22"/>
        </w:rPr>
        <w:t xml:space="preserve">). </w:t>
      </w:r>
    </w:p>
    <w:p w14:paraId="72C05660" w14:textId="77777777" w:rsidR="00CB5027" w:rsidRDefault="00CB5027" w:rsidP="00051256">
      <w:pPr>
        <w:pStyle w:val="Odstavecseseznamem"/>
        <w:numPr>
          <w:ilvl w:val="1"/>
          <w:numId w:val="1"/>
        </w:numPr>
        <w:rPr>
          <w:rFonts w:cs="Arial"/>
          <w:b/>
          <w:kern w:val="3"/>
          <w:szCs w:val="22"/>
        </w:rPr>
      </w:pPr>
      <w:r w:rsidRPr="00051256">
        <w:rPr>
          <w:rFonts w:cs="Arial"/>
          <w:b/>
          <w:kern w:val="3"/>
          <w:szCs w:val="22"/>
        </w:rPr>
        <w:t>Základní způsobilost</w:t>
      </w:r>
    </w:p>
    <w:p w14:paraId="6BBA3EF3" w14:textId="43304CFD" w:rsidR="00F042CF" w:rsidRPr="00F042CF" w:rsidRDefault="00F042CF" w:rsidP="00F042CF">
      <w:pPr>
        <w:pStyle w:val="Odstavecseseznamem"/>
        <w:numPr>
          <w:ilvl w:val="0"/>
          <w:numId w:val="41"/>
        </w:numPr>
        <w:rPr>
          <w:rFonts w:cs="Arial"/>
          <w:bCs/>
          <w:kern w:val="3"/>
          <w:szCs w:val="22"/>
        </w:rPr>
      </w:pPr>
      <w:r w:rsidRPr="00F042CF">
        <w:rPr>
          <w:rFonts w:cs="Arial"/>
          <w:bCs/>
          <w:kern w:val="3"/>
          <w:szCs w:val="22"/>
        </w:rPr>
        <w:t>Čestné prohlášení ve smyslu § 74 odst. 1 ZZVZ.</w:t>
      </w:r>
    </w:p>
    <w:p w14:paraId="456D4280" w14:textId="77777777" w:rsidR="00CB5027" w:rsidRDefault="00CB5027" w:rsidP="00051256">
      <w:pPr>
        <w:pStyle w:val="Odstavecseseznamem"/>
        <w:numPr>
          <w:ilvl w:val="1"/>
          <w:numId w:val="1"/>
        </w:numPr>
        <w:rPr>
          <w:rFonts w:cs="Arial"/>
          <w:b/>
          <w:kern w:val="3"/>
          <w:szCs w:val="22"/>
        </w:rPr>
      </w:pPr>
      <w:r w:rsidRPr="00051256">
        <w:rPr>
          <w:rFonts w:cs="Arial"/>
          <w:b/>
          <w:kern w:val="3"/>
          <w:szCs w:val="22"/>
        </w:rPr>
        <w:t>Profesní způsobilost</w:t>
      </w:r>
    </w:p>
    <w:p w14:paraId="126E0EDA" w14:textId="77777777" w:rsidR="004857C0" w:rsidRPr="00F042CF" w:rsidRDefault="004857C0" w:rsidP="004857C0">
      <w:pPr>
        <w:pStyle w:val="Odstavecseseznamem"/>
        <w:numPr>
          <w:ilvl w:val="0"/>
          <w:numId w:val="41"/>
        </w:numPr>
        <w:rPr>
          <w:rFonts w:cs="Arial"/>
          <w:bCs/>
          <w:kern w:val="3"/>
          <w:szCs w:val="22"/>
        </w:rPr>
      </w:pPr>
      <w:r>
        <w:rPr>
          <w:rFonts w:cs="Arial"/>
          <w:b/>
          <w:kern w:val="3"/>
          <w:szCs w:val="22"/>
        </w:rPr>
        <w:t xml:space="preserve">       </w:t>
      </w:r>
      <w:r w:rsidRPr="00F042CF">
        <w:rPr>
          <w:rFonts w:cs="Arial"/>
          <w:bCs/>
          <w:kern w:val="3"/>
          <w:szCs w:val="22"/>
        </w:rPr>
        <w:t>§ 77 odst. 1 ZZVZ – výpis z OR, pokud je v něm zapsán,</w:t>
      </w:r>
    </w:p>
    <w:p w14:paraId="233C79D8" w14:textId="77777777" w:rsidR="004857C0" w:rsidRPr="00F042CF" w:rsidRDefault="004857C0" w:rsidP="004857C0">
      <w:pPr>
        <w:pStyle w:val="Odstavecseseznamem"/>
        <w:numPr>
          <w:ilvl w:val="0"/>
          <w:numId w:val="41"/>
        </w:numPr>
        <w:rPr>
          <w:rFonts w:cs="Arial"/>
          <w:bCs/>
          <w:kern w:val="3"/>
          <w:szCs w:val="22"/>
        </w:rPr>
      </w:pPr>
      <w:r w:rsidRPr="00F042CF">
        <w:rPr>
          <w:rFonts w:cs="Arial"/>
          <w:bCs/>
          <w:kern w:val="3"/>
          <w:szCs w:val="22"/>
        </w:rPr>
        <w:t>§ 77 odst. 2 písm. a) ZZVZ – doklad o oprávnění k podnikání v rozsahu odpovídajícím</w:t>
      </w:r>
    </w:p>
    <w:p w14:paraId="621B133B" w14:textId="77777777" w:rsidR="004857C0" w:rsidRPr="00F042CF" w:rsidRDefault="004857C0" w:rsidP="004857C0">
      <w:pPr>
        <w:pStyle w:val="Odstavecseseznamem"/>
        <w:ind w:left="432"/>
        <w:rPr>
          <w:rFonts w:cs="Arial"/>
          <w:bCs/>
          <w:kern w:val="3"/>
          <w:szCs w:val="22"/>
        </w:rPr>
      </w:pPr>
      <w:r w:rsidRPr="00F042CF">
        <w:rPr>
          <w:rFonts w:cs="Arial"/>
          <w:bCs/>
          <w:kern w:val="3"/>
          <w:szCs w:val="22"/>
        </w:rPr>
        <w:t>předmětu veřejné zakázky, zejména doklad prokazující příslušné živnostenské</w:t>
      </w:r>
    </w:p>
    <w:p w14:paraId="43BDAE60" w14:textId="77777777" w:rsidR="004857C0" w:rsidRPr="00F042CF" w:rsidRDefault="004857C0" w:rsidP="004857C0">
      <w:pPr>
        <w:pStyle w:val="Odstavecseseznamem"/>
        <w:ind w:left="432"/>
        <w:rPr>
          <w:rFonts w:cs="Arial"/>
          <w:bCs/>
          <w:kern w:val="3"/>
          <w:szCs w:val="22"/>
        </w:rPr>
      </w:pPr>
      <w:r w:rsidRPr="00F042CF">
        <w:rPr>
          <w:rFonts w:cs="Arial"/>
          <w:bCs/>
          <w:kern w:val="3"/>
          <w:szCs w:val="22"/>
        </w:rPr>
        <w:t>oprávnění v oboru – Provádění staveb, jejich změn a odstraňování.</w:t>
      </w:r>
    </w:p>
    <w:p w14:paraId="5ED780F3" w14:textId="77777777" w:rsidR="004857C0" w:rsidRDefault="004857C0" w:rsidP="004857C0">
      <w:pPr>
        <w:pStyle w:val="Odstavecseseznamem"/>
        <w:numPr>
          <w:ilvl w:val="0"/>
          <w:numId w:val="41"/>
        </w:numPr>
        <w:rPr>
          <w:rFonts w:cs="Arial"/>
          <w:bCs/>
          <w:kern w:val="3"/>
          <w:szCs w:val="22"/>
        </w:rPr>
      </w:pPr>
      <w:r w:rsidRPr="00F042CF">
        <w:rPr>
          <w:rFonts w:cs="Arial"/>
          <w:bCs/>
          <w:kern w:val="3"/>
          <w:szCs w:val="22"/>
        </w:rPr>
        <w:t>§ 77 odst. 2 písm. c) ZZVZ – doklad osvědčující odbornou způsobilost dodavatele nebo</w:t>
      </w:r>
      <w:r>
        <w:rPr>
          <w:rFonts w:cs="Arial"/>
          <w:bCs/>
          <w:kern w:val="3"/>
          <w:szCs w:val="22"/>
        </w:rPr>
        <w:t xml:space="preserve"> </w:t>
      </w:r>
      <w:r w:rsidRPr="00F042CF">
        <w:rPr>
          <w:rFonts w:cs="Arial"/>
          <w:bCs/>
          <w:kern w:val="3"/>
          <w:szCs w:val="22"/>
        </w:rPr>
        <w:t>osoby, jejímž prostřednictvím odbornou způsobilost zabezpečuje.</w:t>
      </w:r>
    </w:p>
    <w:p w14:paraId="0C7ACF95" w14:textId="77777777" w:rsidR="004857C0" w:rsidRPr="00F042CF" w:rsidRDefault="004857C0" w:rsidP="004857C0">
      <w:pPr>
        <w:pStyle w:val="Odstavecseseznamem"/>
        <w:numPr>
          <w:ilvl w:val="0"/>
          <w:numId w:val="41"/>
        </w:numPr>
        <w:rPr>
          <w:rFonts w:cs="Arial"/>
          <w:bCs/>
          <w:kern w:val="3"/>
          <w:szCs w:val="22"/>
        </w:rPr>
      </w:pPr>
    </w:p>
    <w:p w14:paraId="5E7A50C8" w14:textId="77777777" w:rsidR="004857C0" w:rsidRPr="00F042CF" w:rsidRDefault="004857C0" w:rsidP="004857C0">
      <w:pPr>
        <w:pStyle w:val="Odstavecseseznamem"/>
        <w:ind w:left="432"/>
        <w:rPr>
          <w:rFonts w:cs="Arial"/>
          <w:bCs/>
          <w:kern w:val="3"/>
          <w:szCs w:val="22"/>
        </w:rPr>
      </w:pPr>
      <w:r w:rsidRPr="00F042CF">
        <w:rPr>
          <w:rFonts w:cs="Arial"/>
          <w:bCs/>
          <w:kern w:val="3"/>
          <w:szCs w:val="22"/>
        </w:rPr>
        <w:t>Dodavatel předloží osvědčení o vzdělání a odborné kvalifikaci osob odpovědných za</w:t>
      </w:r>
    </w:p>
    <w:p w14:paraId="1579F7B4" w14:textId="77777777" w:rsidR="004857C0" w:rsidRPr="00F042CF" w:rsidRDefault="004857C0" w:rsidP="004857C0">
      <w:pPr>
        <w:pStyle w:val="Odstavecseseznamem"/>
        <w:ind w:left="432"/>
        <w:rPr>
          <w:rFonts w:cs="Arial"/>
          <w:bCs/>
          <w:kern w:val="3"/>
          <w:szCs w:val="22"/>
        </w:rPr>
      </w:pPr>
      <w:r w:rsidRPr="00F042CF">
        <w:rPr>
          <w:rFonts w:cs="Arial"/>
          <w:bCs/>
          <w:kern w:val="3"/>
          <w:szCs w:val="22"/>
        </w:rPr>
        <w:t>vedení realizace příslušných stavebních prací, a to:</w:t>
      </w:r>
    </w:p>
    <w:p w14:paraId="03206F37" w14:textId="77777777" w:rsidR="004857C0" w:rsidRPr="00F042CF" w:rsidRDefault="004857C0" w:rsidP="004857C0">
      <w:pPr>
        <w:pStyle w:val="Odstavecseseznamem"/>
        <w:numPr>
          <w:ilvl w:val="0"/>
          <w:numId w:val="41"/>
        </w:numPr>
        <w:rPr>
          <w:rFonts w:cs="Arial"/>
          <w:bCs/>
          <w:kern w:val="3"/>
          <w:szCs w:val="22"/>
        </w:rPr>
      </w:pPr>
      <w:r w:rsidRPr="00F042CF">
        <w:rPr>
          <w:rFonts w:cs="Arial"/>
          <w:bCs/>
          <w:kern w:val="3"/>
          <w:szCs w:val="22"/>
        </w:rPr>
        <w:t>Doložením osvědčení autorizovaného technika nebo inženýra v oboru pozemní stavby</w:t>
      </w:r>
    </w:p>
    <w:p w14:paraId="0E5734A6" w14:textId="77777777" w:rsidR="004857C0" w:rsidRPr="00F042CF" w:rsidRDefault="004857C0" w:rsidP="004857C0">
      <w:pPr>
        <w:pStyle w:val="Odstavecseseznamem"/>
        <w:ind w:left="432"/>
        <w:rPr>
          <w:rFonts w:cs="Arial"/>
          <w:bCs/>
          <w:kern w:val="3"/>
          <w:szCs w:val="22"/>
        </w:rPr>
      </w:pPr>
      <w:r>
        <w:rPr>
          <w:rFonts w:cs="Arial"/>
          <w:bCs/>
          <w:kern w:val="3"/>
          <w:szCs w:val="22"/>
        </w:rPr>
        <w:t xml:space="preserve">      -</w:t>
      </w:r>
      <w:r w:rsidRPr="00F042CF">
        <w:rPr>
          <w:rFonts w:cs="Arial"/>
          <w:bCs/>
          <w:kern w:val="3"/>
          <w:szCs w:val="22"/>
        </w:rPr>
        <w:t xml:space="preserve"> minimálně 1 osoba, vydaného ČKAIT podle zákona č. 360/1992 Sb. v platném znění</w:t>
      </w:r>
    </w:p>
    <w:p w14:paraId="428B8977" w14:textId="77777777" w:rsidR="004857C0" w:rsidRPr="00F042CF" w:rsidRDefault="004857C0" w:rsidP="004857C0">
      <w:pPr>
        <w:pStyle w:val="Odstavecseseznamem"/>
        <w:ind w:left="432"/>
        <w:rPr>
          <w:rFonts w:cs="Arial"/>
          <w:bCs/>
          <w:kern w:val="3"/>
          <w:szCs w:val="22"/>
        </w:rPr>
      </w:pPr>
      <w:r>
        <w:rPr>
          <w:rFonts w:cs="Arial"/>
          <w:bCs/>
          <w:kern w:val="3"/>
          <w:szCs w:val="22"/>
        </w:rPr>
        <w:t xml:space="preserve">      </w:t>
      </w:r>
      <w:r w:rsidRPr="00F042CF">
        <w:rPr>
          <w:rFonts w:cs="Arial"/>
          <w:bCs/>
          <w:kern w:val="3"/>
          <w:szCs w:val="22"/>
        </w:rPr>
        <w:t>A</w:t>
      </w:r>
    </w:p>
    <w:p w14:paraId="7E257DCF" w14:textId="77777777" w:rsidR="004857C0" w:rsidRDefault="004857C0" w:rsidP="004857C0">
      <w:pPr>
        <w:pStyle w:val="Odstavecseseznamem"/>
        <w:numPr>
          <w:ilvl w:val="0"/>
          <w:numId w:val="41"/>
        </w:numPr>
        <w:rPr>
          <w:rFonts w:cs="Arial"/>
          <w:bCs/>
          <w:kern w:val="3"/>
          <w:szCs w:val="22"/>
        </w:rPr>
      </w:pPr>
      <w:r w:rsidRPr="00F042CF">
        <w:rPr>
          <w:rFonts w:cs="Arial"/>
          <w:bCs/>
          <w:kern w:val="3"/>
          <w:szCs w:val="22"/>
        </w:rPr>
        <w:t>Dodavatel doloží prohlášení o formě spolupráce s autorizovanou osobou:</w:t>
      </w:r>
    </w:p>
    <w:p w14:paraId="7F585765" w14:textId="77777777" w:rsidR="004857C0" w:rsidRPr="00F042CF" w:rsidRDefault="004857C0" w:rsidP="004857C0">
      <w:pPr>
        <w:pStyle w:val="Odstavecseseznamem"/>
        <w:ind w:left="792"/>
        <w:rPr>
          <w:rFonts w:cs="Arial"/>
          <w:bCs/>
          <w:kern w:val="3"/>
          <w:szCs w:val="22"/>
        </w:rPr>
      </w:pPr>
    </w:p>
    <w:p w14:paraId="7B1DBECA" w14:textId="77777777" w:rsidR="004857C0" w:rsidRPr="00A46EDF" w:rsidRDefault="004857C0" w:rsidP="004857C0">
      <w:pPr>
        <w:pStyle w:val="Odstavecseseznamem"/>
        <w:ind w:left="432"/>
        <w:rPr>
          <w:rFonts w:cs="Arial"/>
          <w:bCs/>
          <w:kern w:val="3"/>
          <w:szCs w:val="22"/>
        </w:rPr>
      </w:pPr>
      <w:r w:rsidRPr="00F042CF">
        <w:rPr>
          <w:rFonts w:cs="Arial"/>
          <w:bCs/>
          <w:kern w:val="3"/>
          <w:szCs w:val="22"/>
        </w:rPr>
        <w:t>V případě zaměstnance: čestné prohlášení o trvání zaměstnaneckého poměru podepsané</w:t>
      </w:r>
      <w:r>
        <w:rPr>
          <w:rFonts w:cs="Arial"/>
          <w:bCs/>
          <w:kern w:val="3"/>
          <w:szCs w:val="22"/>
        </w:rPr>
        <w:t xml:space="preserve"> </w:t>
      </w:r>
      <w:r w:rsidRPr="00A46EDF">
        <w:rPr>
          <w:rFonts w:cs="Arial"/>
          <w:bCs/>
          <w:kern w:val="3"/>
          <w:szCs w:val="22"/>
        </w:rPr>
        <w:t>oprávněnou osobou za dodavatele či jeho jménem jednat</w:t>
      </w:r>
      <w:r>
        <w:rPr>
          <w:rFonts w:cs="Arial"/>
          <w:bCs/>
          <w:kern w:val="3"/>
          <w:szCs w:val="22"/>
        </w:rPr>
        <w:t>.</w:t>
      </w:r>
    </w:p>
    <w:p w14:paraId="3F2D4A63" w14:textId="77777777" w:rsidR="004857C0" w:rsidRPr="00F042CF" w:rsidRDefault="004857C0" w:rsidP="004857C0">
      <w:pPr>
        <w:pStyle w:val="Odstavecseseznamem"/>
        <w:ind w:left="432"/>
        <w:rPr>
          <w:rFonts w:cs="Arial"/>
          <w:bCs/>
          <w:kern w:val="3"/>
          <w:szCs w:val="22"/>
        </w:rPr>
      </w:pPr>
      <w:r w:rsidRPr="00F042CF">
        <w:rPr>
          <w:rFonts w:cs="Arial"/>
          <w:bCs/>
          <w:kern w:val="3"/>
          <w:szCs w:val="22"/>
        </w:rPr>
        <w:t>V případě externí spolupráce: čestné prohlášení autorizované osoby (viz body výše) o</w:t>
      </w:r>
    </w:p>
    <w:p w14:paraId="478B8D4F" w14:textId="77777777" w:rsidR="004857C0" w:rsidRPr="00F042CF" w:rsidRDefault="004857C0" w:rsidP="004857C0">
      <w:pPr>
        <w:pStyle w:val="Odstavecseseznamem"/>
        <w:ind w:left="432"/>
        <w:rPr>
          <w:rFonts w:cs="Arial"/>
          <w:bCs/>
          <w:kern w:val="3"/>
          <w:szCs w:val="22"/>
        </w:rPr>
      </w:pPr>
      <w:r w:rsidRPr="00F042CF">
        <w:rPr>
          <w:rFonts w:cs="Arial"/>
          <w:bCs/>
          <w:kern w:val="3"/>
          <w:szCs w:val="22"/>
        </w:rPr>
        <w:t>budoucí spolupráci této osoby s dodavatelem v případě realizace této veřejné zakázky.</w:t>
      </w:r>
    </w:p>
    <w:p w14:paraId="4FB8E544" w14:textId="77777777" w:rsidR="004857C0" w:rsidRPr="00F042CF" w:rsidRDefault="004857C0" w:rsidP="004857C0">
      <w:pPr>
        <w:pStyle w:val="Odstavecseseznamem"/>
        <w:ind w:left="432"/>
        <w:rPr>
          <w:rFonts w:cs="Arial"/>
          <w:bCs/>
          <w:kern w:val="3"/>
          <w:szCs w:val="22"/>
        </w:rPr>
      </w:pPr>
      <w:r w:rsidRPr="00F042CF">
        <w:rPr>
          <w:rFonts w:cs="Arial"/>
          <w:bCs/>
          <w:kern w:val="3"/>
          <w:szCs w:val="22"/>
        </w:rPr>
        <w:t>Takové čestné prohlášení bude podepsané citovanou autorizovanou osobou.</w:t>
      </w:r>
    </w:p>
    <w:p w14:paraId="359AE40C" w14:textId="03404C2E" w:rsidR="00F042CF" w:rsidRPr="00F042CF" w:rsidRDefault="00F042CF" w:rsidP="00F042CF">
      <w:pPr>
        <w:rPr>
          <w:rFonts w:cs="Arial"/>
          <w:b/>
          <w:kern w:val="3"/>
          <w:szCs w:val="22"/>
        </w:rPr>
      </w:pPr>
    </w:p>
    <w:p w14:paraId="7E767B9C" w14:textId="77777777" w:rsidR="00E34302" w:rsidRDefault="00E34302" w:rsidP="00E34302">
      <w:pPr>
        <w:pStyle w:val="Odstavecseseznamem"/>
        <w:numPr>
          <w:ilvl w:val="1"/>
          <w:numId w:val="1"/>
        </w:numPr>
        <w:rPr>
          <w:rFonts w:cs="Arial"/>
          <w:b/>
          <w:kern w:val="3"/>
          <w:szCs w:val="22"/>
        </w:rPr>
      </w:pPr>
      <w:r w:rsidRPr="00051256">
        <w:rPr>
          <w:rFonts w:cs="Arial"/>
          <w:b/>
          <w:kern w:val="3"/>
          <w:szCs w:val="22"/>
        </w:rPr>
        <w:t>Technické kvalifikační předpoklady</w:t>
      </w:r>
    </w:p>
    <w:p w14:paraId="3465CF75" w14:textId="77777777" w:rsidR="00F042CF" w:rsidRPr="00F042CF" w:rsidRDefault="00F042CF" w:rsidP="00F042CF">
      <w:pPr>
        <w:pStyle w:val="Odstavecseseznamem"/>
        <w:rPr>
          <w:rFonts w:cs="Arial"/>
          <w:b/>
          <w:kern w:val="3"/>
          <w:szCs w:val="22"/>
        </w:rPr>
      </w:pPr>
    </w:p>
    <w:p w14:paraId="2DE5A35F" w14:textId="77777777" w:rsidR="00F042CF" w:rsidRPr="00F042CF" w:rsidRDefault="00F042CF" w:rsidP="00F042CF">
      <w:pPr>
        <w:pStyle w:val="Odstavecseseznamem"/>
        <w:ind w:left="432"/>
        <w:rPr>
          <w:rFonts w:cs="Arial"/>
          <w:bCs/>
          <w:kern w:val="3"/>
          <w:szCs w:val="22"/>
        </w:rPr>
      </w:pPr>
    </w:p>
    <w:p w14:paraId="5F6A7CE7" w14:textId="6C5FAF68" w:rsidR="001B55DE" w:rsidRPr="00051256" w:rsidRDefault="00172582" w:rsidP="001B55DE">
      <w:pPr>
        <w:pStyle w:val="Odstavecseseznamem"/>
        <w:ind w:left="432"/>
        <w:rPr>
          <w:rFonts w:cs="Arial"/>
          <w:b/>
          <w:kern w:val="3"/>
          <w:szCs w:val="22"/>
        </w:rPr>
      </w:pPr>
      <w:r>
        <w:rPr>
          <w:rFonts w:cs="Arial"/>
          <w:b/>
          <w:kern w:val="3"/>
          <w:szCs w:val="22"/>
        </w:rPr>
        <w:t>Čestné prohlášení – viz Formulář nabídky</w:t>
      </w:r>
    </w:p>
    <w:p w14:paraId="21D430C1" w14:textId="7C01E2EC" w:rsidR="00CB5027" w:rsidRPr="00C334AD" w:rsidRDefault="00172582" w:rsidP="009E4064">
      <w:pPr>
        <w:pStyle w:val="Odstavecseseznamem"/>
        <w:numPr>
          <w:ilvl w:val="0"/>
          <w:numId w:val="36"/>
        </w:numPr>
        <w:rPr>
          <w:rFonts w:cs="Arial"/>
          <w:bCs/>
          <w:kern w:val="3"/>
          <w:szCs w:val="22"/>
          <w:highlight w:val="yellow"/>
        </w:rPr>
      </w:pPr>
      <w:r w:rsidRPr="00C334AD">
        <w:rPr>
          <w:rFonts w:cs="Arial"/>
          <w:bCs/>
          <w:kern w:val="3"/>
          <w:szCs w:val="22"/>
        </w:rPr>
        <w:t xml:space="preserve">Účastník bude disponovat </w:t>
      </w:r>
      <w:r w:rsidR="00CB5027" w:rsidRPr="00C334AD">
        <w:rPr>
          <w:rFonts w:cs="Arial"/>
          <w:bCs/>
          <w:kern w:val="3"/>
          <w:szCs w:val="22"/>
        </w:rPr>
        <w:t>oprávnění</w:t>
      </w:r>
      <w:r w:rsidR="00C334AD">
        <w:rPr>
          <w:rFonts w:cs="Arial"/>
          <w:bCs/>
          <w:kern w:val="3"/>
          <w:szCs w:val="22"/>
        </w:rPr>
        <w:t>m</w:t>
      </w:r>
      <w:r w:rsidR="00CB5027" w:rsidRPr="00C334AD">
        <w:rPr>
          <w:rFonts w:cs="Arial"/>
          <w:bCs/>
          <w:kern w:val="3"/>
          <w:szCs w:val="22"/>
        </w:rPr>
        <w:t xml:space="preserve"> k podnikání v rozsahu odpovídajícím předmětu veřejné zakázky, zejména doklad prokazující příslušné živnostenské oprávnění v oboru </w:t>
      </w:r>
      <w:r w:rsidR="00CB5027" w:rsidRPr="00CE73B5">
        <w:rPr>
          <w:rFonts w:cs="Arial"/>
          <w:bCs/>
          <w:kern w:val="3"/>
          <w:szCs w:val="22"/>
        </w:rPr>
        <w:t>– Provádění staveb, jejich změn a odstraňování.</w:t>
      </w:r>
    </w:p>
    <w:p w14:paraId="19EF00BD" w14:textId="26096671" w:rsidR="00CB5027" w:rsidRPr="00746887" w:rsidRDefault="00CB5027" w:rsidP="00051256">
      <w:pPr>
        <w:pStyle w:val="Odstavecseseznamem"/>
        <w:numPr>
          <w:ilvl w:val="0"/>
          <w:numId w:val="38"/>
        </w:numPr>
        <w:rPr>
          <w:rFonts w:cs="Arial"/>
          <w:bCs/>
          <w:kern w:val="3"/>
          <w:szCs w:val="22"/>
        </w:rPr>
      </w:pPr>
      <w:r w:rsidRPr="00746887">
        <w:rPr>
          <w:rFonts w:cs="Arial"/>
          <w:bCs/>
          <w:kern w:val="3"/>
          <w:szCs w:val="22"/>
        </w:rPr>
        <w:t xml:space="preserve">účastník předloží ve Formuláři nabídky minimálně 1 osvědčení, ze kterého bude jednoznačně vyplývat, že v posledních </w:t>
      </w:r>
      <w:r w:rsidR="00044398" w:rsidRPr="00746887">
        <w:rPr>
          <w:rFonts w:cs="Arial"/>
          <w:bCs/>
          <w:kern w:val="3"/>
          <w:szCs w:val="22"/>
        </w:rPr>
        <w:t>5</w:t>
      </w:r>
      <w:r w:rsidRPr="00746887">
        <w:rPr>
          <w:rFonts w:cs="Arial"/>
          <w:bCs/>
          <w:kern w:val="3"/>
          <w:szCs w:val="22"/>
        </w:rPr>
        <w:t xml:space="preserve"> letech před zahájením zadávacího řízení realizoval stavbu obdobného charakteru</w:t>
      </w:r>
      <w:r w:rsidR="00853EAF" w:rsidRPr="00746887">
        <w:rPr>
          <w:rFonts w:cs="Arial"/>
          <w:bCs/>
          <w:kern w:val="3"/>
          <w:szCs w:val="22"/>
        </w:rPr>
        <w:t xml:space="preserve"> </w:t>
      </w:r>
      <w:r w:rsidRPr="00746887">
        <w:rPr>
          <w:rFonts w:cs="Arial"/>
          <w:bCs/>
          <w:kern w:val="3"/>
          <w:szCs w:val="22"/>
        </w:rPr>
        <w:t xml:space="preserve">v minimálním finančním objemu </w:t>
      </w:r>
      <w:r w:rsidR="00853EAF" w:rsidRPr="00746887">
        <w:rPr>
          <w:rFonts w:cs="Arial"/>
          <w:bCs/>
          <w:kern w:val="3"/>
          <w:szCs w:val="22"/>
        </w:rPr>
        <w:t>2</w:t>
      </w:r>
      <w:r w:rsidR="00746887" w:rsidRPr="00746887">
        <w:rPr>
          <w:rFonts w:cs="Arial"/>
          <w:bCs/>
          <w:kern w:val="3"/>
          <w:szCs w:val="22"/>
        </w:rPr>
        <w:t>0</w:t>
      </w:r>
      <w:r w:rsidR="00853EAF" w:rsidRPr="00746887">
        <w:rPr>
          <w:rFonts w:cs="Arial"/>
          <w:bCs/>
          <w:kern w:val="3"/>
          <w:szCs w:val="22"/>
        </w:rPr>
        <w:t>0</w:t>
      </w:r>
      <w:r w:rsidRPr="00746887">
        <w:rPr>
          <w:rFonts w:cs="Arial"/>
          <w:bCs/>
          <w:kern w:val="3"/>
          <w:szCs w:val="22"/>
        </w:rPr>
        <w:t xml:space="preserve"> 000,00 Kč bez DPH. </w:t>
      </w:r>
    </w:p>
    <w:p w14:paraId="608CB27D" w14:textId="0BF6585D" w:rsidR="00CB5027" w:rsidRPr="00CB5027" w:rsidRDefault="00CB5027" w:rsidP="00CB5027">
      <w:pPr>
        <w:rPr>
          <w:rFonts w:cs="Arial"/>
          <w:bCs/>
          <w:kern w:val="3"/>
          <w:szCs w:val="22"/>
        </w:rPr>
      </w:pPr>
      <w:r w:rsidRPr="00CB5027">
        <w:rPr>
          <w:rFonts w:cs="Arial"/>
          <w:bCs/>
          <w:kern w:val="3"/>
          <w:szCs w:val="22"/>
        </w:rPr>
        <w:t xml:space="preserve">Požadavky na kvalifikaci jsou zadavatelem stanoveny vzorovým čestným prohlášením ve Formuláři nabídky </w:t>
      </w:r>
      <w:r w:rsidR="00C52A1A">
        <w:rPr>
          <w:rFonts w:cs="Arial"/>
          <w:bCs/>
          <w:kern w:val="3"/>
          <w:szCs w:val="22"/>
        </w:rPr>
        <w:t xml:space="preserve">, </w:t>
      </w:r>
      <w:r w:rsidRPr="00CB5027">
        <w:rPr>
          <w:rFonts w:cs="Arial"/>
          <w:bCs/>
          <w:kern w:val="3"/>
          <w:szCs w:val="22"/>
        </w:rPr>
        <w:t>vyjma osvědčení. Veškerá osvědčení objednatele budou součástí nabídky.</w:t>
      </w:r>
    </w:p>
    <w:p w14:paraId="4890C126" w14:textId="77777777" w:rsidR="00402509" w:rsidRDefault="0040246C" w:rsidP="00CB5027">
      <w:pPr>
        <w:rPr>
          <w:rFonts w:cs="Arial"/>
          <w:bCs/>
          <w:kern w:val="3"/>
          <w:szCs w:val="22"/>
        </w:rPr>
      </w:pPr>
      <w:r>
        <w:rPr>
          <w:rFonts w:cs="Arial"/>
          <w:bCs/>
          <w:kern w:val="3"/>
          <w:szCs w:val="22"/>
        </w:rPr>
        <w:t xml:space="preserve">Zadavatel si </w:t>
      </w:r>
      <w:r w:rsidR="00EA2002">
        <w:rPr>
          <w:rFonts w:cs="Arial"/>
          <w:bCs/>
          <w:kern w:val="3"/>
          <w:szCs w:val="22"/>
        </w:rPr>
        <w:t>vyhrazuje</w:t>
      </w:r>
      <w:r>
        <w:rPr>
          <w:rFonts w:cs="Arial"/>
          <w:bCs/>
          <w:kern w:val="3"/>
          <w:szCs w:val="22"/>
        </w:rPr>
        <w:t xml:space="preserve"> právo ověření údajů uvedených ve Formuláři nabídky</w:t>
      </w:r>
      <w:r w:rsidR="00402509">
        <w:rPr>
          <w:rFonts w:cs="Arial"/>
          <w:bCs/>
          <w:kern w:val="3"/>
          <w:szCs w:val="22"/>
        </w:rPr>
        <w:t>.</w:t>
      </w:r>
    </w:p>
    <w:p w14:paraId="10A8434D" w14:textId="744EB7C7" w:rsidR="00CB5027" w:rsidRPr="00CB5027" w:rsidRDefault="00CB5027" w:rsidP="00CB5027">
      <w:pPr>
        <w:rPr>
          <w:rFonts w:cs="Arial"/>
          <w:bCs/>
          <w:kern w:val="3"/>
          <w:szCs w:val="22"/>
        </w:rPr>
      </w:pPr>
      <w:r w:rsidRPr="00CB5027">
        <w:rPr>
          <w:rFonts w:cs="Arial"/>
          <w:bCs/>
          <w:kern w:val="3"/>
          <w:szCs w:val="22"/>
        </w:rPr>
        <w:t>V případě nejasností si zadavatel vyhrazuje právo požadovat kopie, popř. originály dokladů.</w:t>
      </w:r>
    </w:p>
    <w:p w14:paraId="222A9068" w14:textId="77777777" w:rsidR="00CB5027" w:rsidRPr="00CB5027" w:rsidRDefault="00CB5027" w:rsidP="00CB5027">
      <w:pPr>
        <w:rPr>
          <w:rFonts w:cs="Arial"/>
          <w:bCs/>
          <w:kern w:val="3"/>
          <w:szCs w:val="22"/>
        </w:rPr>
      </w:pPr>
      <w:r w:rsidRPr="00CB5027">
        <w:rPr>
          <w:rFonts w:cs="Arial"/>
          <w:bCs/>
          <w:kern w:val="3"/>
          <w:szCs w:val="22"/>
        </w:rPr>
        <w:t>Zadavatel vyloučí dodavatele, který tyto doklady nepředloží, popř. neprokáže požadovanou</w:t>
      </w:r>
    </w:p>
    <w:p w14:paraId="229825EE" w14:textId="55F2986F" w:rsidR="00E9084B" w:rsidRDefault="00CB5027" w:rsidP="00CB5027">
      <w:pPr>
        <w:rPr>
          <w:rFonts w:cs="Arial"/>
          <w:bCs/>
          <w:kern w:val="3"/>
          <w:szCs w:val="22"/>
        </w:rPr>
      </w:pPr>
      <w:r w:rsidRPr="00CB5027">
        <w:rPr>
          <w:rFonts w:cs="Arial"/>
          <w:bCs/>
          <w:kern w:val="3"/>
          <w:szCs w:val="22"/>
        </w:rPr>
        <w:t>kvalifikaci. Následně bude vyzván účastník, který se umístil jako další v pořadí.</w:t>
      </w:r>
    </w:p>
    <w:p w14:paraId="41F3E843" w14:textId="6D86446B"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69" w:name="_Toc409162079"/>
      <w:bookmarkStart w:id="70" w:name="_Toc418172612"/>
      <w:bookmarkStart w:id="71" w:name="_Toc511659721"/>
      <w:bookmarkStart w:id="72" w:name="_Toc124160263"/>
      <w:bookmarkStart w:id="73" w:name="_Toc158612736"/>
      <w:r w:rsidRPr="00285361">
        <w:rPr>
          <w:rFonts w:ascii="Arial" w:hAnsi="Arial" w:cs="Arial"/>
          <w:iCs/>
          <w:szCs w:val="24"/>
        </w:rPr>
        <w:lastRenderedPageBreak/>
        <w:t>LHŮTA A MÍSTO PRO PODÁNÍ NABÍDEK</w:t>
      </w:r>
      <w:bookmarkEnd w:id="69"/>
      <w:bookmarkEnd w:id="70"/>
      <w:bookmarkEnd w:id="71"/>
      <w:bookmarkEnd w:id="72"/>
      <w:bookmarkEnd w:id="73"/>
    </w:p>
    <w:p w14:paraId="45223326" w14:textId="77777777" w:rsidR="00E9084B" w:rsidRPr="00285361" w:rsidRDefault="00E9084B">
      <w:pPr>
        <w:pStyle w:val="Nadpis2"/>
        <w:numPr>
          <w:ilvl w:val="1"/>
          <w:numId w:val="1"/>
        </w:numPr>
        <w:rPr>
          <w:rFonts w:cs="Arial"/>
          <w:lang w:val="cs-CZ"/>
        </w:rPr>
      </w:pPr>
      <w:bookmarkStart w:id="74" w:name="_Toc352846235"/>
      <w:bookmarkStart w:id="75" w:name="_Toc409162080"/>
      <w:bookmarkStart w:id="76" w:name="_Toc418172613"/>
      <w:bookmarkStart w:id="77" w:name="_Toc485118178"/>
      <w:bookmarkStart w:id="78" w:name="_Toc511659722"/>
      <w:r w:rsidRPr="00285361">
        <w:rPr>
          <w:rFonts w:cs="Arial"/>
          <w:lang w:val="cs-CZ"/>
        </w:rPr>
        <w:t>Způsob a místo pro podání nabídek</w:t>
      </w:r>
      <w:bookmarkEnd w:id="74"/>
      <w:bookmarkEnd w:id="75"/>
      <w:bookmarkEnd w:id="76"/>
      <w:bookmarkEnd w:id="77"/>
      <w:bookmarkEnd w:id="78"/>
    </w:p>
    <w:p w14:paraId="06420050" w14:textId="54E951D3" w:rsidR="002C7148" w:rsidRPr="002C7148" w:rsidRDefault="002C7148" w:rsidP="002C7148">
      <w:pPr>
        <w:pStyle w:val="Nadpis2"/>
        <w:rPr>
          <w:rFonts w:cs="Arial"/>
          <w:b w:val="0"/>
          <w:bCs w:val="0"/>
          <w:lang w:val="cs-CZ"/>
        </w:rPr>
      </w:pPr>
      <w:bookmarkStart w:id="79" w:name="_Toc352846236"/>
      <w:bookmarkStart w:id="80" w:name="_Toc409162081"/>
      <w:bookmarkStart w:id="81" w:name="_Toc418172614"/>
      <w:bookmarkStart w:id="82" w:name="_Toc485118179"/>
      <w:bookmarkStart w:id="83" w:name="_Toc511659723"/>
      <w:r w:rsidRPr="002C7148">
        <w:rPr>
          <w:rFonts w:cs="Arial"/>
          <w:b w:val="0"/>
          <w:bCs w:val="0"/>
          <w:lang w:val="cs-CZ"/>
        </w:rPr>
        <w:t xml:space="preserve">Nabídky se podávají pouze elektronicky pomocí profilu zadavatele dostupného na adrese: </w:t>
      </w:r>
      <w:r w:rsidR="003F7294" w:rsidRPr="003F7294">
        <w:rPr>
          <w:rFonts w:cs="Arial"/>
          <w:b w:val="0"/>
          <w:bCs w:val="0"/>
          <w:lang w:val="cs-CZ"/>
        </w:rPr>
        <w:t>https://zakazky.mmdecin.cz/vz00010584</w:t>
      </w:r>
      <w:r w:rsidRPr="002C7148">
        <w:rPr>
          <w:rFonts w:cs="Arial"/>
          <w:b w:val="0"/>
          <w:bCs w:val="0"/>
          <w:lang w:val="cs-CZ"/>
        </w:rPr>
        <w:t xml:space="preserve">.   </w:t>
      </w:r>
    </w:p>
    <w:p w14:paraId="2D12B0D7" w14:textId="77777777" w:rsidR="002C7148" w:rsidRPr="002C7148" w:rsidRDefault="002C7148" w:rsidP="002C7148">
      <w:pPr>
        <w:pStyle w:val="Nadpis2"/>
        <w:rPr>
          <w:rFonts w:cs="Arial"/>
          <w:b w:val="0"/>
          <w:bCs w:val="0"/>
          <w:lang w:val="cs-CZ"/>
        </w:rPr>
      </w:pPr>
      <w:r w:rsidRPr="002C7148">
        <w:rPr>
          <w:rFonts w:cs="Arial"/>
          <w:b w:val="0"/>
          <w:bCs w:val="0"/>
          <w:lang w:val="cs-CZ"/>
        </w:rPr>
        <w:t xml:space="preserve">Dodavatel odešle (podá nabídku) prostřednictvím svého uživatelského účtu zaregistrovaného na profilu zadavatele. </w:t>
      </w:r>
    </w:p>
    <w:p w14:paraId="29F15958" w14:textId="77777777" w:rsidR="00896C21" w:rsidRDefault="002C7148" w:rsidP="002C7148">
      <w:pPr>
        <w:pStyle w:val="Nadpis2"/>
        <w:rPr>
          <w:rFonts w:cs="Arial"/>
          <w:b w:val="0"/>
          <w:bCs w:val="0"/>
          <w:lang w:val="cs-CZ"/>
        </w:rPr>
      </w:pPr>
      <w:r w:rsidRPr="002C7148">
        <w:rPr>
          <w:rFonts w:cs="Arial"/>
          <w:b w:val="0"/>
          <w:bCs w:val="0"/>
          <w:lang w:val="cs-CZ"/>
        </w:rPr>
        <w:t>K podání nabídky není zapotřebí elektronický podpis.</w:t>
      </w:r>
    </w:p>
    <w:p w14:paraId="442DAAD3" w14:textId="7041DE12" w:rsidR="00E9084B" w:rsidRPr="00896C21" w:rsidRDefault="00E9084B" w:rsidP="00896C21">
      <w:pPr>
        <w:pStyle w:val="Nadpis2"/>
        <w:numPr>
          <w:ilvl w:val="1"/>
          <w:numId w:val="1"/>
        </w:numPr>
        <w:rPr>
          <w:rFonts w:cs="Arial"/>
          <w:lang w:val="cs-CZ"/>
        </w:rPr>
      </w:pPr>
      <w:r w:rsidRPr="00896C21">
        <w:rPr>
          <w:rFonts w:cs="Arial"/>
          <w:lang w:val="cs-CZ"/>
        </w:rPr>
        <w:t>Lhůta pro podání nabídek</w:t>
      </w:r>
      <w:bookmarkEnd w:id="79"/>
      <w:bookmarkEnd w:id="80"/>
      <w:bookmarkEnd w:id="81"/>
      <w:bookmarkEnd w:id="82"/>
      <w:bookmarkEnd w:id="83"/>
    </w:p>
    <w:p w14:paraId="26FF2B5C" w14:textId="17676EDB" w:rsidR="00E9084B" w:rsidRPr="00967822" w:rsidRDefault="00E9084B" w:rsidP="005D38D9">
      <w:pPr>
        <w:rPr>
          <w:rFonts w:cs="Arial"/>
          <w:kern w:val="3"/>
        </w:rPr>
      </w:pPr>
      <w:r w:rsidRPr="00967822">
        <w:rPr>
          <w:rFonts w:cs="Arial"/>
          <w:kern w:val="3"/>
        </w:rPr>
        <w:t>Nabídka musí být elektronicky podána nejpozději do</w:t>
      </w:r>
      <w:r w:rsidR="005E166C" w:rsidRPr="00967822">
        <w:rPr>
          <w:rFonts w:cs="Arial"/>
          <w:kern w:val="3"/>
        </w:rPr>
        <w:t xml:space="preserve"> </w:t>
      </w:r>
      <w:r w:rsidR="00FB2097" w:rsidRPr="00967822">
        <w:rPr>
          <w:rFonts w:cs="Arial"/>
          <w:kern w:val="3"/>
        </w:rPr>
        <w:t xml:space="preserve">datumu, který je uveden na profilu </w:t>
      </w:r>
      <w:r w:rsidR="00967822" w:rsidRPr="00967822">
        <w:rPr>
          <w:rFonts w:cs="Arial"/>
          <w:kern w:val="3"/>
        </w:rPr>
        <w:t>zadavatele v</w:t>
      </w:r>
      <w:r w:rsidR="00FB2097" w:rsidRPr="00967822">
        <w:rPr>
          <w:rFonts w:cs="Arial"/>
          <w:kern w:val="3"/>
        </w:rPr>
        <w:t> </w:t>
      </w:r>
      <w:r w:rsidR="00967822" w:rsidRPr="00967822">
        <w:rPr>
          <w:rFonts w:cs="Arial"/>
          <w:kern w:val="3"/>
        </w:rPr>
        <w:t>detailu</w:t>
      </w:r>
      <w:r w:rsidR="00FB2097" w:rsidRPr="00967822">
        <w:rPr>
          <w:rFonts w:cs="Arial"/>
          <w:kern w:val="3"/>
        </w:rPr>
        <w:t xml:space="preserve"> </w:t>
      </w:r>
      <w:r w:rsidR="00967822" w:rsidRPr="00967822">
        <w:rPr>
          <w:rFonts w:cs="Arial"/>
          <w:kern w:val="3"/>
        </w:rPr>
        <w:t>veřejné zakázky.</w:t>
      </w:r>
    </w:p>
    <w:p w14:paraId="4549CD2D" w14:textId="0D7C3AA7" w:rsidR="001E1C3D" w:rsidRDefault="001E1C3D">
      <w:pPr>
        <w:pStyle w:val="Nadpis2"/>
        <w:numPr>
          <w:ilvl w:val="1"/>
          <w:numId w:val="1"/>
        </w:numPr>
        <w:rPr>
          <w:rFonts w:cs="Arial"/>
        </w:rPr>
      </w:pPr>
      <w:bookmarkStart w:id="84" w:name="_Toc352846237"/>
      <w:bookmarkStart w:id="85" w:name="_Toc409162082"/>
      <w:bookmarkStart w:id="86" w:name="_Toc418172615"/>
      <w:bookmarkStart w:id="87" w:name="_Toc485118180"/>
      <w:bookmarkStart w:id="88" w:name="_Toc511659724"/>
      <w:r>
        <w:rPr>
          <w:rFonts w:cs="Arial"/>
        </w:rPr>
        <w:t>Forma a členění nabídky</w:t>
      </w:r>
    </w:p>
    <w:p w14:paraId="4D6C6894" w14:textId="77777777" w:rsidR="001E1C3D" w:rsidRPr="001E1C3D" w:rsidRDefault="001E1C3D" w:rsidP="001E1C3D">
      <w:pPr>
        <w:rPr>
          <w:rFonts w:cs="Arial"/>
          <w:lang w:val="x-none"/>
        </w:rPr>
      </w:pPr>
      <w:r w:rsidRPr="001E1C3D">
        <w:rPr>
          <w:rFonts w:cs="Arial"/>
          <w:lang w:val="x-none"/>
        </w:rPr>
        <w:t>Zadavatel doporučuje, aby nabídka byla členěna a obsahovala:</w:t>
      </w:r>
    </w:p>
    <w:p w14:paraId="52F4C63D" w14:textId="560148CC" w:rsidR="001E1C3D" w:rsidRPr="00CB7A93" w:rsidRDefault="001E1C3D" w:rsidP="00CB7A93">
      <w:pPr>
        <w:pStyle w:val="Odstavecseseznamem"/>
        <w:numPr>
          <w:ilvl w:val="0"/>
          <w:numId w:val="38"/>
        </w:numPr>
        <w:rPr>
          <w:rFonts w:cs="Arial"/>
          <w:lang w:val="x-none"/>
        </w:rPr>
      </w:pPr>
      <w:r w:rsidRPr="00CB7A93">
        <w:rPr>
          <w:rFonts w:cs="Arial"/>
          <w:lang w:val="x-none"/>
        </w:rPr>
        <w:t xml:space="preserve">Formulář nabídky </w:t>
      </w:r>
    </w:p>
    <w:p w14:paraId="1365EF26" w14:textId="7259F3CB" w:rsidR="001E1C3D" w:rsidRPr="006D3FE7" w:rsidRDefault="001E1C3D" w:rsidP="00CB7A93">
      <w:pPr>
        <w:pStyle w:val="Odstavecseseznamem"/>
        <w:numPr>
          <w:ilvl w:val="0"/>
          <w:numId w:val="38"/>
        </w:numPr>
        <w:rPr>
          <w:rFonts w:cs="Arial"/>
          <w:lang w:val="x-none"/>
        </w:rPr>
      </w:pPr>
      <w:r w:rsidRPr="006D3FE7">
        <w:rPr>
          <w:rFonts w:cs="Arial"/>
          <w:lang w:val="x-none"/>
        </w:rPr>
        <w:t>oceněný položkový soupis dodávek a prací ve formátu (*.</w:t>
      </w:r>
      <w:proofErr w:type="spellStart"/>
      <w:r w:rsidRPr="006D3FE7">
        <w:rPr>
          <w:rFonts w:cs="Arial"/>
          <w:lang w:val="x-none"/>
        </w:rPr>
        <w:t>xls</w:t>
      </w:r>
      <w:proofErr w:type="spellEnd"/>
      <w:r w:rsidRPr="006D3FE7">
        <w:rPr>
          <w:rFonts w:cs="Arial"/>
          <w:lang w:val="x-none"/>
        </w:rPr>
        <w:t>(x), *.</w:t>
      </w:r>
      <w:proofErr w:type="spellStart"/>
      <w:r w:rsidRPr="006D3FE7">
        <w:rPr>
          <w:rFonts w:cs="Arial"/>
          <w:lang w:val="x-none"/>
        </w:rPr>
        <w:t>pdf</w:t>
      </w:r>
      <w:proofErr w:type="spellEnd"/>
      <w:r w:rsidRPr="006D3FE7">
        <w:rPr>
          <w:rFonts w:cs="Arial"/>
          <w:lang w:val="x-none"/>
        </w:rPr>
        <w:t>),</w:t>
      </w:r>
    </w:p>
    <w:p w14:paraId="7BA43847" w14:textId="7FCD3523" w:rsidR="001E1C3D" w:rsidRPr="00CB7A93" w:rsidRDefault="001E1C3D" w:rsidP="00CB7A93">
      <w:pPr>
        <w:pStyle w:val="Odstavecseseznamem"/>
        <w:numPr>
          <w:ilvl w:val="0"/>
          <w:numId w:val="38"/>
        </w:numPr>
        <w:rPr>
          <w:rFonts w:cs="Arial"/>
          <w:lang w:val="x-none"/>
        </w:rPr>
      </w:pPr>
      <w:r w:rsidRPr="00CB7A93">
        <w:rPr>
          <w:rFonts w:cs="Arial"/>
          <w:lang w:val="x-none"/>
        </w:rPr>
        <w:t>případně doklady o kvalifikaci.</w:t>
      </w:r>
    </w:p>
    <w:p w14:paraId="236588A2" w14:textId="6610001D" w:rsidR="001E1C3D" w:rsidRDefault="001E1C3D" w:rsidP="001E1C3D">
      <w:pPr>
        <w:rPr>
          <w:rFonts w:cs="Arial"/>
          <w:lang w:val="x-none"/>
        </w:rPr>
      </w:pPr>
      <w:r w:rsidRPr="001E1C3D">
        <w:rPr>
          <w:rFonts w:cs="Arial"/>
          <w:lang w:val="x-none"/>
        </w:rPr>
        <w:t xml:space="preserve">Nabídka může být rozdělena do více souborů, které je doporučeno očíslovat a přehledně pojmenovat. Soubory je možné odeslat ve formátu zip. Dokumenty mohou být ve formátu doc(x), </w:t>
      </w:r>
      <w:proofErr w:type="spellStart"/>
      <w:r w:rsidRPr="001E1C3D">
        <w:rPr>
          <w:rFonts w:cs="Arial"/>
          <w:lang w:val="x-none"/>
        </w:rPr>
        <w:t>xls</w:t>
      </w:r>
      <w:proofErr w:type="spellEnd"/>
      <w:r w:rsidRPr="001E1C3D">
        <w:rPr>
          <w:rFonts w:cs="Arial"/>
          <w:lang w:val="x-none"/>
        </w:rPr>
        <w:t xml:space="preserve">(x), </w:t>
      </w:r>
      <w:proofErr w:type="spellStart"/>
      <w:r w:rsidRPr="001E1C3D">
        <w:rPr>
          <w:rFonts w:cs="Arial"/>
          <w:lang w:val="x-none"/>
        </w:rPr>
        <w:t>pdf</w:t>
      </w:r>
      <w:proofErr w:type="spellEnd"/>
      <w:r w:rsidRPr="001E1C3D">
        <w:rPr>
          <w:rFonts w:cs="Arial"/>
          <w:lang w:val="x-none"/>
        </w:rPr>
        <w:t>.</w:t>
      </w:r>
    </w:p>
    <w:p w14:paraId="08B55991" w14:textId="77777777" w:rsidR="008E03F2" w:rsidRPr="008E03F2" w:rsidRDefault="008E03F2" w:rsidP="008E03F2">
      <w:pPr>
        <w:rPr>
          <w:b/>
          <w:bCs/>
        </w:rPr>
      </w:pPr>
      <w:r w:rsidRPr="008E03F2">
        <w:rPr>
          <w:b/>
          <w:bCs/>
        </w:rPr>
        <w:t>Podáním nabídky je akceptován návrh smluvních podmínek, které tvoří přílohu zadávacích podmínek. Obchodní podmínky stanovené Zadavatelem pro toto zadávací řízení jsou pro účastníky závazné a nemohou být po uplynutí termínu pro podání nabídek měněny.</w:t>
      </w:r>
    </w:p>
    <w:p w14:paraId="35A17054" w14:textId="77777777" w:rsidR="008E03F2" w:rsidRPr="001E1C3D" w:rsidRDefault="008E03F2" w:rsidP="001E1C3D">
      <w:pPr>
        <w:rPr>
          <w:rFonts w:cs="Arial"/>
          <w:lang w:val="x-none"/>
        </w:rPr>
      </w:pPr>
    </w:p>
    <w:p w14:paraId="63E96A22"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89" w:name="_Toc352846238"/>
      <w:bookmarkStart w:id="90" w:name="_Toc409162083"/>
      <w:bookmarkStart w:id="91" w:name="_Toc418172616"/>
      <w:bookmarkStart w:id="92" w:name="_Toc511659725"/>
      <w:bookmarkStart w:id="93" w:name="_Toc124160264"/>
      <w:bookmarkStart w:id="94" w:name="_Toc158612737"/>
      <w:bookmarkEnd w:id="84"/>
      <w:bookmarkEnd w:id="85"/>
      <w:bookmarkEnd w:id="86"/>
      <w:bookmarkEnd w:id="87"/>
      <w:bookmarkEnd w:id="88"/>
      <w:r w:rsidRPr="00285361">
        <w:rPr>
          <w:rFonts w:ascii="Arial" w:hAnsi="Arial" w:cs="Arial"/>
          <w:iCs/>
          <w:szCs w:val="24"/>
        </w:rPr>
        <w:t>ZADÁVACÍ LHŮTA</w:t>
      </w:r>
      <w:bookmarkEnd w:id="89"/>
      <w:bookmarkEnd w:id="90"/>
      <w:bookmarkEnd w:id="91"/>
      <w:bookmarkEnd w:id="92"/>
      <w:bookmarkEnd w:id="93"/>
      <w:bookmarkEnd w:id="94"/>
    </w:p>
    <w:p w14:paraId="0C9981FB" w14:textId="77777777" w:rsidR="00E9084B" w:rsidRPr="00285361" w:rsidRDefault="00E9084B" w:rsidP="005D38D9">
      <w:pPr>
        <w:rPr>
          <w:rFonts w:cs="Arial"/>
        </w:rPr>
      </w:pPr>
      <w:r w:rsidRPr="00285361">
        <w:rPr>
          <w:rFonts w:cs="Arial"/>
        </w:rPr>
        <w:t>Účastník je svou nabídkou vázán po dobu 120 dnů.</w:t>
      </w:r>
    </w:p>
    <w:p w14:paraId="781C35AC"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95" w:name="_Toc352846239"/>
      <w:bookmarkStart w:id="96" w:name="_Toc409162084"/>
      <w:bookmarkStart w:id="97" w:name="_Toc418172617"/>
      <w:bookmarkStart w:id="98" w:name="_Toc511659726"/>
      <w:bookmarkStart w:id="99" w:name="_Toc124160265"/>
      <w:bookmarkStart w:id="100" w:name="_Toc158612738"/>
      <w:r w:rsidRPr="00285361">
        <w:rPr>
          <w:rFonts w:ascii="Arial" w:hAnsi="Arial" w:cs="Arial"/>
          <w:iCs/>
          <w:szCs w:val="24"/>
        </w:rPr>
        <w:t>KRITERIA A ZPŮSOB HODNOCENÍ NABÍDEK</w:t>
      </w:r>
      <w:bookmarkEnd w:id="95"/>
      <w:bookmarkEnd w:id="96"/>
      <w:bookmarkEnd w:id="97"/>
      <w:bookmarkEnd w:id="98"/>
      <w:bookmarkEnd w:id="99"/>
      <w:bookmarkEnd w:id="100"/>
    </w:p>
    <w:p w14:paraId="4AF044F8" w14:textId="0053FA65" w:rsidR="00CB0ABB" w:rsidRPr="00285361" w:rsidRDefault="00933291" w:rsidP="00933291">
      <w:pPr>
        <w:rPr>
          <w:rFonts w:cs="Arial"/>
          <w:szCs w:val="20"/>
        </w:rPr>
      </w:pPr>
      <w:bookmarkStart w:id="101" w:name="_Toc352846241"/>
      <w:bookmarkStart w:id="102" w:name="_Toc409162086"/>
      <w:bookmarkStart w:id="103" w:name="_Toc418172619"/>
      <w:bookmarkStart w:id="104" w:name="_Toc485118184"/>
      <w:bookmarkStart w:id="105" w:name="_Toc511659728"/>
      <w:r>
        <w:rPr>
          <w:rFonts w:cs="Arial"/>
          <w:szCs w:val="20"/>
        </w:rPr>
        <w:t>Nejnižší nabídková cena v Kč bez DPH.</w:t>
      </w:r>
    </w:p>
    <w:p w14:paraId="284EFF2B" w14:textId="77777777" w:rsidR="00E9084B" w:rsidRPr="00285361" w:rsidRDefault="00E9084B" w:rsidP="003B65CF">
      <w:pPr>
        <w:pStyle w:val="Nadpis2"/>
        <w:rPr>
          <w:rFonts w:cs="Arial"/>
          <w:noProof/>
          <w:lang w:val="cs-CZ"/>
        </w:rPr>
      </w:pPr>
      <w:r w:rsidRPr="00285361">
        <w:rPr>
          <w:rFonts w:cs="Arial"/>
          <w:noProof/>
          <w:lang w:val="cs-CZ"/>
        </w:rPr>
        <w:t>Způsob hodnocení nabídek</w:t>
      </w:r>
      <w:bookmarkEnd w:id="101"/>
      <w:bookmarkEnd w:id="102"/>
      <w:bookmarkEnd w:id="103"/>
      <w:bookmarkEnd w:id="104"/>
      <w:bookmarkEnd w:id="105"/>
    </w:p>
    <w:p w14:paraId="061C0719" w14:textId="6394C8E4" w:rsidR="00E9084B" w:rsidRDefault="009A0AD7" w:rsidP="003B65CF">
      <w:pPr>
        <w:tabs>
          <w:tab w:val="left" w:pos="720"/>
        </w:tabs>
        <w:autoSpaceDE w:val="0"/>
        <w:autoSpaceDN w:val="0"/>
        <w:adjustRightInd w:val="0"/>
        <w:spacing w:after="120"/>
        <w:ind w:left="3"/>
        <w:rPr>
          <w:rFonts w:cs="Arial"/>
        </w:rPr>
      </w:pPr>
      <w:r w:rsidRPr="009A0AD7">
        <w:rPr>
          <w:rFonts w:cs="Arial"/>
          <w:kern w:val="3"/>
        </w:rPr>
        <w:t>Doručené nabídky budou po otevření srovnány vzestupně dle nabídkové ceny v Kč bez DPH, a dále u nejvýhodnější nabídky bude provedena kontrola splnění požadavků a úplnosti nabídky.</w:t>
      </w:r>
    </w:p>
    <w:p w14:paraId="33C15CC8" w14:textId="73ACF075" w:rsidR="00967822" w:rsidRPr="00BA2DB8" w:rsidRDefault="00DE117B" w:rsidP="00BA2DB8">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r>
        <w:rPr>
          <w:rFonts w:ascii="Arial" w:hAnsi="Arial" w:cs="Arial"/>
          <w:iCs/>
          <w:szCs w:val="24"/>
        </w:rPr>
        <w:t>UPOZORNĚNÍ</w:t>
      </w:r>
    </w:p>
    <w:p w14:paraId="436394C7" w14:textId="143902F1" w:rsidR="00967822" w:rsidRDefault="00BA2DB8" w:rsidP="003B65CF">
      <w:pPr>
        <w:tabs>
          <w:tab w:val="left" w:pos="720"/>
        </w:tabs>
        <w:autoSpaceDE w:val="0"/>
        <w:autoSpaceDN w:val="0"/>
        <w:adjustRightInd w:val="0"/>
        <w:spacing w:after="120"/>
        <w:ind w:left="3"/>
        <w:rPr>
          <w:rFonts w:cs="Arial"/>
        </w:rPr>
      </w:pPr>
      <w:r>
        <w:rPr>
          <w:rFonts w:cs="Arial"/>
        </w:rPr>
        <w:t>Zadavatel si vyhrazuje právo:</w:t>
      </w:r>
    </w:p>
    <w:p w14:paraId="2FE9DEC5" w14:textId="0AE73B6D" w:rsidR="00BA2DB8" w:rsidRPr="001721D1" w:rsidRDefault="00BA2DB8" w:rsidP="001721D1">
      <w:pPr>
        <w:pStyle w:val="Odstavecseseznamem"/>
        <w:numPr>
          <w:ilvl w:val="0"/>
          <w:numId w:val="39"/>
        </w:numPr>
        <w:tabs>
          <w:tab w:val="left" w:pos="720"/>
        </w:tabs>
        <w:autoSpaceDE w:val="0"/>
        <w:autoSpaceDN w:val="0"/>
        <w:adjustRightInd w:val="0"/>
        <w:spacing w:after="120"/>
        <w:rPr>
          <w:rFonts w:cs="Arial"/>
          <w:szCs w:val="22"/>
        </w:rPr>
      </w:pPr>
      <w:r w:rsidRPr="001721D1">
        <w:rPr>
          <w:rFonts w:cs="Arial"/>
          <w:szCs w:val="22"/>
        </w:rPr>
        <w:t xml:space="preserve">Zveřejnit </w:t>
      </w:r>
      <w:r w:rsidR="001721D1" w:rsidRPr="001721D1">
        <w:rPr>
          <w:rFonts w:cs="Arial"/>
          <w:szCs w:val="22"/>
        </w:rPr>
        <w:t>oznámení o výběru na profilu zadavatele v sekci veřejné dokumenty dané zakázky.</w:t>
      </w:r>
    </w:p>
    <w:p w14:paraId="0D6A9576" w14:textId="0B8DD994" w:rsidR="001721D1" w:rsidRPr="001721D1" w:rsidRDefault="001721D1" w:rsidP="001721D1">
      <w:pPr>
        <w:pStyle w:val="Odstavecseseznamem"/>
        <w:numPr>
          <w:ilvl w:val="0"/>
          <w:numId w:val="39"/>
        </w:numPr>
        <w:tabs>
          <w:tab w:val="left" w:pos="720"/>
        </w:tabs>
        <w:autoSpaceDE w:val="0"/>
        <w:autoSpaceDN w:val="0"/>
        <w:adjustRightInd w:val="0"/>
        <w:spacing w:after="120"/>
        <w:rPr>
          <w:rFonts w:cs="Arial"/>
          <w:szCs w:val="22"/>
        </w:rPr>
      </w:pPr>
      <w:r w:rsidRPr="001721D1">
        <w:rPr>
          <w:rFonts w:cs="Arial"/>
          <w:szCs w:val="22"/>
        </w:rPr>
        <w:t>Zakázku zrušit bez udání důvodu.</w:t>
      </w:r>
    </w:p>
    <w:p w14:paraId="16924763" w14:textId="1A5ABA4C" w:rsidR="001721D1" w:rsidRPr="00F43D2B" w:rsidRDefault="008D7FF0" w:rsidP="00C3165B">
      <w:pPr>
        <w:pStyle w:val="Odstavecseseznamem"/>
        <w:numPr>
          <w:ilvl w:val="0"/>
          <w:numId w:val="39"/>
        </w:numPr>
        <w:tabs>
          <w:tab w:val="left" w:pos="720"/>
        </w:tabs>
        <w:autoSpaceDE w:val="0"/>
        <w:autoSpaceDN w:val="0"/>
        <w:adjustRightInd w:val="0"/>
        <w:spacing w:after="120"/>
        <w:rPr>
          <w:rFonts w:cs="Arial"/>
          <w:szCs w:val="22"/>
        </w:rPr>
      </w:pPr>
      <w:r>
        <w:rPr>
          <w:rFonts w:eastAsia="Arial" w:cs="Arial"/>
          <w:bCs/>
          <w:szCs w:val="22"/>
        </w:rPr>
        <w:t>N</w:t>
      </w:r>
      <w:r w:rsidR="001721D1" w:rsidRPr="00682BB3">
        <w:rPr>
          <w:rFonts w:eastAsia="Arial" w:cs="Arial"/>
          <w:bCs/>
          <w:szCs w:val="22"/>
        </w:rPr>
        <w:t>eotevřít a nezařadit do hodnocení</w:t>
      </w:r>
      <w:r w:rsidR="001721D1" w:rsidRPr="00682BB3">
        <w:rPr>
          <w:rFonts w:cs="Arial"/>
          <w:szCs w:val="22"/>
        </w:rPr>
        <w:t xml:space="preserve"> nabídku účastníka, kterému</w:t>
      </w:r>
      <w:r w:rsidR="001721D1" w:rsidRPr="00682BB3">
        <w:rPr>
          <w:rFonts w:eastAsia="Arial" w:cs="Arial"/>
          <w:bCs/>
          <w:szCs w:val="22"/>
        </w:rPr>
        <w:t xml:space="preserve"> byla v uplynulých 3 letech ke dni podání nabídky udělena veřejným zadavatelem sankce či vypovězena smlouva z důvodu nedodržení podmínek smluvního závazku</w:t>
      </w:r>
      <w:r w:rsidR="00682BB3">
        <w:rPr>
          <w:rFonts w:eastAsia="Arial" w:cs="Arial"/>
          <w:bCs/>
          <w:szCs w:val="22"/>
        </w:rPr>
        <w:t>.</w:t>
      </w:r>
    </w:p>
    <w:p w14:paraId="397350D7" w14:textId="77777777" w:rsidR="00F43D2B" w:rsidRDefault="00F43D2B" w:rsidP="00F43D2B">
      <w:pPr>
        <w:tabs>
          <w:tab w:val="left" w:pos="720"/>
        </w:tabs>
        <w:autoSpaceDE w:val="0"/>
        <w:autoSpaceDN w:val="0"/>
        <w:adjustRightInd w:val="0"/>
        <w:spacing w:after="120"/>
        <w:rPr>
          <w:rFonts w:cs="Arial"/>
          <w:szCs w:val="22"/>
        </w:rPr>
      </w:pPr>
    </w:p>
    <w:p w14:paraId="36CFFC56" w14:textId="77777777" w:rsidR="009A0AD7" w:rsidRPr="00F43D2B" w:rsidRDefault="009A0AD7" w:rsidP="00F43D2B">
      <w:pPr>
        <w:tabs>
          <w:tab w:val="left" w:pos="720"/>
        </w:tabs>
        <w:autoSpaceDE w:val="0"/>
        <w:autoSpaceDN w:val="0"/>
        <w:adjustRightInd w:val="0"/>
        <w:spacing w:after="120"/>
        <w:rPr>
          <w:rFonts w:cs="Arial"/>
          <w:szCs w:val="22"/>
        </w:rPr>
      </w:pPr>
    </w:p>
    <w:p w14:paraId="6CCCB075" w14:textId="77777777" w:rsidR="00E9084B" w:rsidRPr="00826C4B" w:rsidRDefault="00E9084B" w:rsidP="004C61DF">
      <w:pPr>
        <w:pStyle w:val="Nadpis2"/>
        <w:spacing w:before="0" w:after="0"/>
        <w:ind w:left="1410" w:hanging="1410"/>
        <w:rPr>
          <w:rFonts w:cs="Arial"/>
          <w:b w:val="0"/>
          <w:szCs w:val="22"/>
          <w:lang w:val="cs-CZ"/>
        </w:rPr>
      </w:pPr>
      <w:bookmarkStart w:id="106" w:name="_Toc418172628"/>
      <w:bookmarkStart w:id="107" w:name="_Toc424646914"/>
      <w:bookmarkStart w:id="108" w:name="_Toc511659737"/>
      <w:bookmarkStart w:id="109" w:name="_Toc409162099"/>
      <w:bookmarkStart w:id="110" w:name="_Toc415056893"/>
      <w:bookmarkStart w:id="111" w:name="_Toc415058172"/>
      <w:r w:rsidRPr="00826C4B">
        <w:rPr>
          <w:rFonts w:cs="Arial"/>
          <w:b w:val="0"/>
          <w:szCs w:val="22"/>
        </w:rPr>
        <w:lastRenderedPageBreak/>
        <w:t>Příloha č. 1</w:t>
      </w:r>
      <w:r w:rsidRPr="00826C4B">
        <w:rPr>
          <w:rFonts w:cs="Arial"/>
          <w:b w:val="0"/>
          <w:szCs w:val="22"/>
        </w:rPr>
        <w:tab/>
      </w:r>
      <w:bookmarkEnd w:id="106"/>
      <w:bookmarkEnd w:id="107"/>
      <w:r w:rsidRPr="00826C4B">
        <w:rPr>
          <w:rFonts w:cs="Arial"/>
          <w:b w:val="0"/>
          <w:szCs w:val="22"/>
        </w:rPr>
        <w:t>Návrh smlouvy</w:t>
      </w:r>
      <w:bookmarkEnd w:id="108"/>
      <w:r w:rsidRPr="00826C4B">
        <w:rPr>
          <w:rFonts w:cs="Arial"/>
          <w:b w:val="0"/>
          <w:szCs w:val="22"/>
          <w:lang w:val="cs-CZ"/>
        </w:rPr>
        <w:t xml:space="preserve"> </w:t>
      </w:r>
    </w:p>
    <w:p w14:paraId="5AD7896D" w14:textId="1F5A93CB" w:rsidR="00933291" w:rsidRPr="00826C4B" w:rsidRDefault="00E9084B" w:rsidP="004C61DF">
      <w:pPr>
        <w:pStyle w:val="Nadpis2"/>
        <w:spacing w:before="0" w:after="0"/>
        <w:rPr>
          <w:rFonts w:cs="Arial"/>
          <w:b w:val="0"/>
          <w:szCs w:val="22"/>
        </w:rPr>
      </w:pPr>
      <w:bookmarkStart w:id="112" w:name="_Toc418172629"/>
      <w:bookmarkStart w:id="113" w:name="_Toc424646915"/>
      <w:bookmarkStart w:id="114" w:name="_Toc511659738"/>
      <w:r w:rsidRPr="00826C4B">
        <w:rPr>
          <w:rFonts w:cs="Arial"/>
          <w:b w:val="0"/>
          <w:szCs w:val="22"/>
        </w:rPr>
        <w:t xml:space="preserve">Příloha č. 2 </w:t>
      </w:r>
      <w:r w:rsidRPr="00826C4B">
        <w:rPr>
          <w:rFonts w:cs="Arial"/>
          <w:b w:val="0"/>
          <w:szCs w:val="22"/>
        </w:rPr>
        <w:tab/>
      </w:r>
      <w:bookmarkEnd w:id="109"/>
      <w:bookmarkEnd w:id="110"/>
      <w:bookmarkEnd w:id="111"/>
      <w:bookmarkEnd w:id="112"/>
      <w:bookmarkEnd w:id="113"/>
      <w:r w:rsidR="00933291" w:rsidRPr="00826C4B">
        <w:rPr>
          <w:rFonts w:cs="Arial"/>
          <w:b w:val="0"/>
          <w:szCs w:val="22"/>
          <w:lang w:eastAsia="cs-CZ"/>
        </w:rPr>
        <w:t>Formulář nabídky</w:t>
      </w:r>
    </w:p>
    <w:p w14:paraId="0BA3D395" w14:textId="77777777" w:rsidR="00933291" w:rsidRPr="00933291" w:rsidRDefault="00E9084B" w:rsidP="00933291">
      <w:pPr>
        <w:pStyle w:val="Nadpis2"/>
        <w:spacing w:before="0" w:after="0"/>
        <w:rPr>
          <w:rFonts w:cs="Arial"/>
          <w:b w:val="0"/>
          <w:szCs w:val="22"/>
          <w:lang w:val="cs-CZ"/>
        </w:rPr>
      </w:pPr>
      <w:bookmarkStart w:id="115" w:name="_Příloha_č._3"/>
      <w:bookmarkStart w:id="116" w:name="_Příloha_č._4_1"/>
      <w:bookmarkStart w:id="117" w:name="_Příloha_č._6"/>
      <w:bookmarkEnd w:id="114"/>
      <w:bookmarkEnd w:id="115"/>
      <w:bookmarkEnd w:id="116"/>
      <w:bookmarkEnd w:id="117"/>
      <w:r w:rsidRPr="00933291">
        <w:rPr>
          <w:rFonts w:cs="Arial"/>
          <w:b w:val="0"/>
          <w:szCs w:val="22"/>
          <w:lang w:eastAsia="cs-CZ"/>
        </w:rPr>
        <w:t xml:space="preserve">Příloha č. 3 </w:t>
      </w:r>
      <w:r w:rsidRPr="00933291">
        <w:rPr>
          <w:rFonts w:cs="Arial"/>
          <w:b w:val="0"/>
          <w:szCs w:val="22"/>
          <w:lang w:eastAsia="cs-CZ"/>
        </w:rPr>
        <w:tab/>
      </w:r>
      <w:r w:rsidR="00933291" w:rsidRPr="00552871">
        <w:rPr>
          <w:rFonts w:cs="Arial"/>
          <w:b w:val="0"/>
          <w:szCs w:val="22"/>
          <w:lang w:val="cs-CZ"/>
        </w:rPr>
        <w:t>Projektová dokumentace včetně položkového soupisu prací</w:t>
      </w:r>
    </w:p>
    <w:p w14:paraId="00CBB9FD" w14:textId="26F8ADEF" w:rsidR="00E9084B" w:rsidRPr="00285361" w:rsidRDefault="00E9084B" w:rsidP="002F5D2F">
      <w:pPr>
        <w:spacing w:after="0"/>
        <w:rPr>
          <w:rFonts w:cs="Arial"/>
          <w:kern w:val="3"/>
        </w:rPr>
      </w:pPr>
    </w:p>
    <w:p w14:paraId="4BF41303" w14:textId="77777777" w:rsidR="003354C1" w:rsidRPr="00285361" w:rsidRDefault="003354C1">
      <w:pPr>
        <w:spacing w:after="0"/>
        <w:rPr>
          <w:rFonts w:cs="Arial"/>
          <w:kern w:val="3"/>
        </w:rPr>
      </w:pPr>
    </w:p>
    <w:sectPr w:rsidR="003354C1" w:rsidRPr="00285361" w:rsidSect="0028536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A67A" w14:textId="77777777" w:rsidR="0078276D" w:rsidRDefault="0078276D" w:rsidP="00E9084B">
      <w:pPr>
        <w:spacing w:after="0"/>
      </w:pPr>
      <w:r>
        <w:separator/>
      </w:r>
    </w:p>
  </w:endnote>
  <w:endnote w:type="continuationSeparator" w:id="0">
    <w:p w14:paraId="6F9E92F6" w14:textId="77777777" w:rsidR="0078276D" w:rsidRDefault="0078276D" w:rsidP="00E908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855E" w14:textId="502C2612" w:rsidR="00CD335A" w:rsidRPr="0076366E" w:rsidRDefault="0076366E" w:rsidP="006E5FA4">
    <w:pPr>
      <w:pStyle w:val="Zpat"/>
      <w:jc w:val="left"/>
      <w:rPr>
        <w:rFonts w:cs="Arial"/>
      </w:rPr>
    </w:pPr>
    <w:r w:rsidRPr="0076366E">
      <w:rPr>
        <w:rFonts w:cs="Arial"/>
        <w:sz w:val="18"/>
        <w:lang w:val="cs-CZ"/>
      </w:rPr>
      <w:t>Oprava nátěrů ocel. konstrukcí vedlejších tribun u fotbal. hřiště FK Junior</w:t>
    </w:r>
    <w:r w:rsidR="00CD335A" w:rsidRPr="0076366E">
      <w:rPr>
        <w:rFonts w:cs="Arial"/>
        <w:sz w:val="18"/>
        <w:lang w:val="cs-CZ"/>
      </w:rPr>
      <w:tab/>
    </w:r>
    <w:r w:rsidR="00CD335A" w:rsidRPr="0076366E">
      <w:rPr>
        <w:rFonts w:cs="Arial"/>
        <w:sz w:val="18"/>
        <w:lang w:val="cs-CZ"/>
      </w:rPr>
      <w:tab/>
    </w:r>
    <w:r w:rsidR="00CD335A" w:rsidRPr="0076366E">
      <w:rPr>
        <w:rFonts w:cs="Arial"/>
        <w:sz w:val="18"/>
      </w:rPr>
      <w:fldChar w:fldCharType="begin"/>
    </w:r>
    <w:r w:rsidR="00CD335A" w:rsidRPr="0076366E">
      <w:rPr>
        <w:rFonts w:cs="Arial"/>
        <w:sz w:val="18"/>
      </w:rPr>
      <w:instrText xml:space="preserve"> PAGE   \* MERGEFORMAT </w:instrText>
    </w:r>
    <w:r w:rsidR="00CD335A" w:rsidRPr="0076366E">
      <w:rPr>
        <w:rFonts w:cs="Arial"/>
        <w:sz w:val="18"/>
      </w:rPr>
      <w:fldChar w:fldCharType="separate"/>
    </w:r>
    <w:r w:rsidR="00CD335A" w:rsidRPr="0076366E">
      <w:rPr>
        <w:rFonts w:cs="Arial"/>
        <w:sz w:val="18"/>
      </w:rPr>
      <w:t>2</w:t>
    </w:r>
    <w:r w:rsidR="00CD335A" w:rsidRPr="0076366E">
      <w:rPr>
        <w:rFonts w:cs="Arial"/>
        <w:sz w:val="18"/>
      </w:rPr>
      <w:fldChar w:fldCharType="end"/>
    </w:r>
    <w:r w:rsidR="00CD335A" w:rsidRPr="0076366E">
      <w:rPr>
        <w:rFonts w:cs="Arial"/>
        <w:sz w:val="18"/>
      </w:rPr>
      <w:t xml:space="preserve"> z </w:t>
    </w:r>
    <w:r w:rsidR="00CD335A" w:rsidRPr="0076366E">
      <w:rPr>
        <w:rFonts w:cs="Arial"/>
        <w:noProof/>
        <w:sz w:val="18"/>
      </w:rPr>
      <w:fldChar w:fldCharType="begin"/>
    </w:r>
    <w:r w:rsidR="00CD335A" w:rsidRPr="0076366E">
      <w:rPr>
        <w:rFonts w:cs="Arial"/>
        <w:noProof/>
        <w:sz w:val="18"/>
      </w:rPr>
      <w:instrText xml:space="preserve"> NUMPAGES  \* Arabic  \* MERGEFORMAT </w:instrText>
    </w:r>
    <w:r w:rsidR="00CD335A" w:rsidRPr="0076366E">
      <w:rPr>
        <w:rFonts w:cs="Arial"/>
        <w:noProof/>
        <w:sz w:val="18"/>
      </w:rPr>
      <w:fldChar w:fldCharType="separate"/>
    </w:r>
    <w:r w:rsidR="00CD335A" w:rsidRPr="0076366E">
      <w:rPr>
        <w:rFonts w:cs="Arial"/>
        <w:noProof/>
        <w:sz w:val="18"/>
      </w:rPr>
      <w:t>16</w:t>
    </w:r>
    <w:r w:rsidR="00CD335A" w:rsidRPr="0076366E">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8CB3" w14:textId="77777777" w:rsidR="0078276D" w:rsidRDefault="0078276D" w:rsidP="00E9084B">
      <w:pPr>
        <w:spacing w:after="0"/>
      </w:pPr>
      <w:r>
        <w:separator/>
      </w:r>
    </w:p>
  </w:footnote>
  <w:footnote w:type="continuationSeparator" w:id="0">
    <w:p w14:paraId="331B33A9" w14:textId="77777777" w:rsidR="0078276D" w:rsidRDefault="0078276D" w:rsidP="00E908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3"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7655"/>
    </w:tblGrid>
    <w:tr w:rsidR="00285361" w:rsidRPr="00285361" w14:paraId="47EF4E6D" w14:textId="77777777" w:rsidTr="00D34741">
      <w:tc>
        <w:tcPr>
          <w:tcW w:w="1418" w:type="dxa"/>
        </w:tcPr>
        <w:p w14:paraId="2229EDA0" w14:textId="77777777" w:rsidR="00285361" w:rsidRPr="00285361" w:rsidRDefault="00285361" w:rsidP="00285361">
          <w:pPr>
            <w:pStyle w:val="Zhlav"/>
            <w:tabs>
              <w:tab w:val="clear" w:pos="4536"/>
              <w:tab w:val="clear" w:pos="9072"/>
            </w:tabs>
            <w:rPr>
              <w:rFonts w:cs="Arial"/>
            </w:rPr>
          </w:pPr>
          <w:bookmarkStart w:id="118" w:name="_Hlk186711986"/>
          <w:r w:rsidRPr="00285361">
            <w:rPr>
              <w:rFonts w:cs="Arial"/>
              <w:noProof/>
            </w:rPr>
            <w:drawing>
              <wp:inline distT="0" distB="0" distL="0" distR="0" wp14:anchorId="200AA960" wp14:editId="54109799">
                <wp:extent cx="657225" cy="723900"/>
                <wp:effectExtent l="0" t="0" r="0" b="0"/>
                <wp:docPr id="14436044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c>
        <w:tcPr>
          <w:tcW w:w="7655" w:type="dxa"/>
        </w:tcPr>
        <w:p w14:paraId="3D8DE1F3" w14:textId="77777777" w:rsidR="00285361" w:rsidRPr="00285361" w:rsidRDefault="00285361" w:rsidP="00285361">
          <w:pPr>
            <w:pStyle w:val="Zhlav"/>
            <w:tabs>
              <w:tab w:val="clear" w:pos="4536"/>
              <w:tab w:val="clear" w:pos="9072"/>
            </w:tabs>
            <w:rPr>
              <w:rFonts w:cs="Arial"/>
              <w:b/>
              <w:sz w:val="22"/>
              <w:szCs w:val="22"/>
            </w:rPr>
          </w:pPr>
          <w:r w:rsidRPr="00285361">
            <w:rPr>
              <w:rFonts w:cs="Arial"/>
              <w:b/>
              <w:sz w:val="22"/>
              <w:szCs w:val="22"/>
            </w:rPr>
            <w:t>STATUTÁRNÍ MĚSTO DĚČÍN</w:t>
          </w:r>
        </w:p>
        <w:p w14:paraId="4F56C8D1" w14:textId="77777777" w:rsidR="00C74389" w:rsidRDefault="00C74389" w:rsidP="00285361">
          <w:pPr>
            <w:pStyle w:val="Zhlav"/>
            <w:tabs>
              <w:tab w:val="clear" w:pos="4536"/>
              <w:tab w:val="clear" w:pos="9072"/>
            </w:tabs>
            <w:rPr>
              <w:rFonts w:cs="Arial"/>
              <w:sz w:val="18"/>
              <w:szCs w:val="18"/>
            </w:rPr>
          </w:pPr>
          <w:r w:rsidRPr="00C74389">
            <w:rPr>
              <w:rFonts w:cs="Arial"/>
              <w:sz w:val="18"/>
              <w:szCs w:val="18"/>
            </w:rPr>
            <w:t>Odbor správy majetku</w:t>
          </w:r>
        </w:p>
        <w:p w14:paraId="3F1027E1" w14:textId="5C79FFCA" w:rsidR="00285361" w:rsidRPr="00285361" w:rsidRDefault="00285361" w:rsidP="00285361">
          <w:pPr>
            <w:pStyle w:val="Zhlav"/>
            <w:tabs>
              <w:tab w:val="clear" w:pos="4536"/>
              <w:tab w:val="clear" w:pos="9072"/>
            </w:tabs>
            <w:rPr>
              <w:rFonts w:cs="Arial"/>
              <w:sz w:val="18"/>
              <w:szCs w:val="18"/>
            </w:rPr>
          </w:pPr>
          <w:r w:rsidRPr="00285361">
            <w:rPr>
              <w:rFonts w:cs="Arial"/>
              <w:sz w:val="18"/>
              <w:szCs w:val="18"/>
            </w:rPr>
            <w:t>Mírové nám. 1175/5, 405 38 Děčín</w:t>
          </w:r>
        </w:p>
        <w:p w14:paraId="69D6C69E" w14:textId="77777777" w:rsidR="00285361" w:rsidRPr="00285361" w:rsidRDefault="00285361" w:rsidP="00285361">
          <w:pPr>
            <w:pStyle w:val="Zhlav"/>
            <w:tabs>
              <w:tab w:val="clear" w:pos="4536"/>
              <w:tab w:val="clear" w:pos="9072"/>
            </w:tabs>
            <w:rPr>
              <w:rFonts w:cs="Arial"/>
              <w:sz w:val="18"/>
              <w:szCs w:val="18"/>
            </w:rPr>
          </w:pPr>
          <w:r w:rsidRPr="00285361">
            <w:rPr>
              <w:rFonts w:cs="Arial"/>
              <w:sz w:val="18"/>
              <w:szCs w:val="18"/>
            </w:rPr>
            <w:t>Datová schránka: x9hbpfn a nj6wxpq</w:t>
          </w:r>
        </w:p>
        <w:p w14:paraId="6F8E7A1B" w14:textId="77777777" w:rsidR="00285361" w:rsidRPr="00285361" w:rsidRDefault="00285361" w:rsidP="00285361">
          <w:pPr>
            <w:pStyle w:val="Zhlav"/>
            <w:tabs>
              <w:tab w:val="clear" w:pos="4536"/>
              <w:tab w:val="clear" w:pos="9072"/>
            </w:tabs>
            <w:rPr>
              <w:rFonts w:cs="Arial"/>
            </w:rPr>
          </w:pPr>
        </w:p>
      </w:tc>
    </w:tr>
  </w:tbl>
  <w:bookmarkEnd w:id="118"/>
  <w:p w14:paraId="42A085BD" w14:textId="77777777" w:rsidR="00285361" w:rsidRPr="00285361" w:rsidRDefault="00285361" w:rsidP="00285361">
    <w:pPr>
      <w:pStyle w:val="Zhlav"/>
      <w:rPr>
        <w:rFonts w:cs="Arial"/>
      </w:rPr>
    </w:pPr>
    <w:r w:rsidRPr="00285361">
      <w:rPr>
        <w:rFonts w:cs="Arial"/>
      </w:rPr>
      <w:t>Spisová značka</w:t>
    </w:r>
  </w:p>
  <w:p w14:paraId="3FECDD9A" w14:textId="5D240DBB" w:rsidR="00285361" w:rsidRPr="00285361" w:rsidRDefault="00285361" w:rsidP="00285361">
    <w:pPr>
      <w:jc w:val="left"/>
      <w:rPr>
        <w:rFonts w:cs="Arial"/>
        <w:color w:val="000000"/>
        <w:sz w:val="20"/>
        <w:szCs w:val="20"/>
        <w:lang w:eastAsia="cs-CZ"/>
      </w:rPr>
    </w:pPr>
    <w:r w:rsidRPr="00285361">
      <w:rPr>
        <w:rFonts w:cs="Arial"/>
        <w:sz w:val="20"/>
        <w:szCs w:val="20"/>
      </w:rPr>
      <w:t xml:space="preserve">Administrátor VZ  </w:t>
    </w:r>
    <w:r w:rsidRPr="00285361">
      <w:rPr>
        <w:rFonts w:cs="Arial"/>
        <w:color w:val="000000"/>
        <w:sz w:val="20"/>
        <w:szCs w:val="20"/>
        <w:lang w:eastAsia="cs-CZ"/>
      </w:rPr>
      <w:t>Dana Rajnišová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17E"/>
    <w:multiLevelType w:val="hybridMultilevel"/>
    <w:tmpl w:val="E1368A38"/>
    <w:lvl w:ilvl="0" w:tplc="DEEECCF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767BC0"/>
    <w:multiLevelType w:val="hybridMultilevel"/>
    <w:tmpl w:val="1AEC13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B7AA2"/>
    <w:multiLevelType w:val="hybridMultilevel"/>
    <w:tmpl w:val="E8D61B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C401D37"/>
    <w:multiLevelType w:val="hybridMultilevel"/>
    <w:tmpl w:val="F41EE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0A76C0"/>
    <w:multiLevelType w:val="multilevel"/>
    <w:tmpl w:val="D82492F0"/>
    <w:lvl w:ilvl="0">
      <w:start w:val="1"/>
      <w:numFmt w:val="decimal"/>
      <w:pStyle w:val="Nadpis1"/>
      <w:lvlText w:val="%1."/>
      <w:lvlJc w:val="left"/>
      <w:pPr>
        <w:tabs>
          <w:tab w:val="num" w:pos="709"/>
        </w:tabs>
        <w:ind w:left="709" w:hanging="709"/>
      </w:pPr>
    </w:lvl>
    <w:lvl w:ilvl="1">
      <w:start w:val="1"/>
      <w:numFmt w:val="decimal"/>
      <w:pStyle w:val="Odstavec1"/>
      <w:lvlText w:val="%1.%2"/>
      <w:lvlJc w:val="left"/>
      <w:pPr>
        <w:tabs>
          <w:tab w:val="num" w:pos="709"/>
        </w:tabs>
        <w:ind w:left="709" w:hanging="70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4F4797"/>
    <w:multiLevelType w:val="hybridMultilevel"/>
    <w:tmpl w:val="450C5690"/>
    <w:lvl w:ilvl="0" w:tplc="04050001">
      <w:start w:val="1"/>
      <w:numFmt w:val="bullet"/>
      <w:lvlText w:val=""/>
      <w:lvlJc w:val="left"/>
      <w:pPr>
        <w:ind w:left="723" w:hanging="360"/>
      </w:pPr>
      <w:rPr>
        <w:rFonts w:ascii="Symbol" w:hAnsi="Symbol" w:hint="default"/>
      </w:rPr>
    </w:lvl>
    <w:lvl w:ilvl="1" w:tplc="04050003" w:tentative="1">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6" w15:restartNumberingAfterBreak="0">
    <w:nsid w:val="16E623D1"/>
    <w:multiLevelType w:val="hybridMultilevel"/>
    <w:tmpl w:val="6346FDCE"/>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7" w15:restartNumberingAfterBreak="0">
    <w:nsid w:val="1B7059DB"/>
    <w:multiLevelType w:val="hybridMultilevel"/>
    <w:tmpl w:val="66BCC862"/>
    <w:lvl w:ilvl="0" w:tplc="2708B814">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AF60A1"/>
    <w:multiLevelType w:val="hybridMultilevel"/>
    <w:tmpl w:val="9390901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61C3E20"/>
    <w:multiLevelType w:val="hybridMultilevel"/>
    <w:tmpl w:val="41444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615F12"/>
    <w:multiLevelType w:val="hybridMultilevel"/>
    <w:tmpl w:val="AFF4B2C4"/>
    <w:lvl w:ilvl="0" w:tplc="4B8A8528">
      <w:start w:val="1"/>
      <w:numFmt w:val="decimal"/>
      <w:pStyle w:val="Nadpis3"/>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096A64"/>
    <w:multiLevelType w:val="multilevel"/>
    <w:tmpl w:val="975E6BDA"/>
    <w:lvl w:ilvl="0">
      <w:start w:val="9"/>
      <w:numFmt w:val="decimal"/>
      <w:lvlText w:val="%1."/>
      <w:lvlJc w:val="left"/>
      <w:pPr>
        <w:ind w:left="360" w:hanging="360"/>
      </w:pPr>
      <w:rPr>
        <w:rFonts w:hint="default"/>
        <w:i w:val="0"/>
      </w:rPr>
    </w:lvl>
    <w:lvl w:ilvl="1">
      <w:start w:val="1"/>
      <w:numFmt w:val="decimal"/>
      <w:suff w:val="space"/>
      <w:lvlText w:val="%1.%2."/>
      <w:lvlJc w:val="left"/>
      <w:pPr>
        <w:ind w:left="792" w:hanging="432"/>
      </w:pPr>
      <w:rPr>
        <w:rFonts w:hint="default"/>
        <w:b/>
        <w:sz w:val="22"/>
      </w:rPr>
    </w:lvl>
    <w:lvl w:ilvl="2">
      <w:start w:val="1"/>
      <w:numFmt w:val="decimal"/>
      <w:suff w:val="space"/>
      <w:lvlText w:val="%1.%2.%3."/>
      <w:lvlJc w:val="left"/>
      <w:pPr>
        <w:ind w:left="1071" w:hanging="504"/>
      </w:pPr>
      <w:rPr>
        <w:rFonts w:hint="default"/>
        <w:b/>
        <w:sz w:val="22"/>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7158EB"/>
    <w:multiLevelType w:val="hybridMultilevel"/>
    <w:tmpl w:val="D474F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256EA6"/>
    <w:multiLevelType w:val="hybridMultilevel"/>
    <w:tmpl w:val="03226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7E2C6E"/>
    <w:multiLevelType w:val="hybridMultilevel"/>
    <w:tmpl w:val="845ACFD2"/>
    <w:lvl w:ilvl="0" w:tplc="04050003">
      <w:start w:val="1"/>
      <w:numFmt w:val="bullet"/>
      <w:lvlText w:val="o"/>
      <w:lvlJc w:val="left"/>
      <w:pPr>
        <w:ind w:left="1068" w:hanging="360"/>
      </w:pPr>
      <w:rPr>
        <w:rFonts w:ascii="Courier New" w:hAnsi="Courier New"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2DD176F9"/>
    <w:multiLevelType w:val="hybridMultilevel"/>
    <w:tmpl w:val="86C26A8C"/>
    <w:lvl w:ilvl="0" w:tplc="E1609A92">
      <w:start w:val="1"/>
      <w:numFmt w:val="decimal"/>
      <w:lvlText w:val="%1."/>
      <w:lvlJc w:val="left"/>
      <w:pPr>
        <w:ind w:left="720" w:hanging="360"/>
      </w:pPr>
      <w:rPr>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3A4ECC"/>
    <w:multiLevelType w:val="hybridMultilevel"/>
    <w:tmpl w:val="69066A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1640671"/>
    <w:multiLevelType w:val="hybridMultilevel"/>
    <w:tmpl w:val="AABC5D5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8804FFD"/>
    <w:multiLevelType w:val="hybridMultilevel"/>
    <w:tmpl w:val="A7B0B24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CD7543A"/>
    <w:multiLevelType w:val="hybridMultilevel"/>
    <w:tmpl w:val="AABC6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D9376BA"/>
    <w:multiLevelType w:val="hybridMultilevel"/>
    <w:tmpl w:val="08AAB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CE0FFF"/>
    <w:multiLevelType w:val="hybridMultilevel"/>
    <w:tmpl w:val="1AEC138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240206"/>
    <w:multiLevelType w:val="multilevel"/>
    <w:tmpl w:val="2FF66952"/>
    <w:lvl w:ilvl="0">
      <w:start w:val="1"/>
      <w:numFmt w:val="lowerLetter"/>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1F252E"/>
    <w:multiLevelType w:val="hybridMultilevel"/>
    <w:tmpl w:val="3E8024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4C729F1"/>
    <w:multiLevelType w:val="hybridMultilevel"/>
    <w:tmpl w:val="89760C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85155A3"/>
    <w:multiLevelType w:val="multilevel"/>
    <w:tmpl w:val="2FF66952"/>
    <w:lvl w:ilvl="0">
      <w:start w:val="1"/>
      <w:numFmt w:val="lowerLetter"/>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BB56B6"/>
    <w:multiLevelType w:val="hybridMultilevel"/>
    <w:tmpl w:val="768422B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CDF21F6"/>
    <w:multiLevelType w:val="hybridMultilevel"/>
    <w:tmpl w:val="B63A7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7574A0"/>
    <w:multiLevelType w:val="hybridMultilevel"/>
    <w:tmpl w:val="D1ECFBD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1315453"/>
    <w:multiLevelType w:val="multilevel"/>
    <w:tmpl w:val="16E4934C"/>
    <w:lvl w:ilvl="0">
      <w:start w:val="1"/>
      <w:numFmt w:val="decimal"/>
      <w:lvlText w:val="%1."/>
      <w:lvlJc w:val="left"/>
      <w:pPr>
        <w:ind w:left="360" w:hanging="360"/>
      </w:pPr>
      <w:rPr>
        <w:rFonts w:hint="default"/>
        <w:i w:val="0"/>
      </w:rPr>
    </w:lvl>
    <w:lvl w:ilvl="1">
      <w:start w:val="1"/>
      <w:numFmt w:val="decimal"/>
      <w:suff w:val="space"/>
      <w:lvlText w:val="%1.%2."/>
      <w:lvlJc w:val="left"/>
      <w:pPr>
        <w:ind w:left="432" w:hanging="432"/>
      </w:pPr>
      <w:rPr>
        <w:rFonts w:hint="default"/>
        <w:b/>
        <w:bCs w:val="0"/>
        <w:sz w:val="22"/>
      </w:rPr>
    </w:lvl>
    <w:lvl w:ilvl="2">
      <w:start w:val="1"/>
      <w:numFmt w:val="decimal"/>
      <w:lvlText w:val="%1.%2.%3."/>
      <w:lvlJc w:val="left"/>
      <w:pPr>
        <w:ind w:left="1214" w:hanging="504"/>
      </w:pPr>
      <w:rPr>
        <w:rFonts w:hint="default"/>
        <w:b/>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154DA8"/>
    <w:multiLevelType w:val="hybridMultilevel"/>
    <w:tmpl w:val="768422B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4F310DE"/>
    <w:multiLevelType w:val="hybridMultilevel"/>
    <w:tmpl w:val="7FF4276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80274C5"/>
    <w:multiLevelType w:val="hybridMultilevel"/>
    <w:tmpl w:val="1AEC13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C66C5B"/>
    <w:multiLevelType w:val="hybridMultilevel"/>
    <w:tmpl w:val="274E3B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2F3C33"/>
    <w:multiLevelType w:val="hybridMultilevel"/>
    <w:tmpl w:val="8696C234"/>
    <w:lvl w:ilvl="0" w:tplc="04050001">
      <w:start w:val="1"/>
      <w:numFmt w:val="bullet"/>
      <w:lvlText w:val=""/>
      <w:lvlJc w:val="left"/>
      <w:pPr>
        <w:ind w:left="696" w:hanging="360"/>
      </w:pPr>
      <w:rPr>
        <w:rFonts w:ascii="Symbol" w:hAnsi="Symbol" w:hint="default"/>
      </w:rPr>
    </w:lvl>
    <w:lvl w:ilvl="1" w:tplc="04050003" w:tentative="1">
      <w:start w:val="1"/>
      <w:numFmt w:val="bullet"/>
      <w:lvlText w:val="o"/>
      <w:lvlJc w:val="left"/>
      <w:pPr>
        <w:ind w:left="1416" w:hanging="360"/>
      </w:pPr>
      <w:rPr>
        <w:rFonts w:ascii="Courier New" w:hAnsi="Courier New" w:cs="Courier New" w:hint="default"/>
      </w:rPr>
    </w:lvl>
    <w:lvl w:ilvl="2" w:tplc="04050005" w:tentative="1">
      <w:start w:val="1"/>
      <w:numFmt w:val="bullet"/>
      <w:lvlText w:val=""/>
      <w:lvlJc w:val="left"/>
      <w:pPr>
        <w:ind w:left="2136" w:hanging="360"/>
      </w:pPr>
      <w:rPr>
        <w:rFonts w:ascii="Wingdings" w:hAnsi="Wingdings" w:hint="default"/>
      </w:rPr>
    </w:lvl>
    <w:lvl w:ilvl="3" w:tplc="04050001" w:tentative="1">
      <w:start w:val="1"/>
      <w:numFmt w:val="bullet"/>
      <w:lvlText w:val=""/>
      <w:lvlJc w:val="left"/>
      <w:pPr>
        <w:ind w:left="2856" w:hanging="360"/>
      </w:pPr>
      <w:rPr>
        <w:rFonts w:ascii="Symbol" w:hAnsi="Symbol" w:hint="default"/>
      </w:rPr>
    </w:lvl>
    <w:lvl w:ilvl="4" w:tplc="04050003" w:tentative="1">
      <w:start w:val="1"/>
      <w:numFmt w:val="bullet"/>
      <w:lvlText w:val="o"/>
      <w:lvlJc w:val="left"/>
      <w:pPr>
        <w:ind w:left="3576" w:hanging="360"/>
      </w:pPr>
      <w:rPr>
        <w:rFonts w:ascii="Courier New" w:hAnsi="Courier New" w:cs="Courier New" w:hint="default"/>
      </w:rPr>
    </w:lvl>
    <w:lvl w:ilvl="5" w:tplc="04050005" w:tentative="1">
      <w:start w:val="1"/>
      <w:numFmt w:val="bullet"/>
      <w:lvlText w:val=""/>
      <w:lvlJc w:val="left"/>
      <w:pPr>
        <w:ind w:left="4296" w:hanging="360"/>
      </w:pPr>
      <w:rPr>
        <w:rFonts w:ascii="Wingdings" w:hAnsi="Wingdings" w:hint="default"/>
      </w:rPr>
    </w:lvl>
    <w:lvl w:ilvl="6" w:tplc="04050001" w:tentative="1">
      <w:start w:val="1"/>
      <w:numFmt w:val="bullet"/>
      <w:lvlText w:val=""/>
      <w:lvlJc w:val="left"/>
      <w:pPr>
        <w:ind w:left="5016" w:hanging="360"/>
      </w:pPr>
      <w:rPr>
        <w:rFonts w:ascii="Symbol" w:hAnsi="Symbol" w:hint="default"/>
      </w:rPr>
    </w:lvl>
    <w:lvl w:ilvl="7" w:tplc="04050003" w:tentative="1">
      <w:start w:val="1"/>
      <w:numFmt w:val="bullet"/>
      <w:lvlText w:val="o"/>
      <w:lvlJc w:val="left"/>
      <w:pPr>
        <w:ind w:left="5736" w:hanging="360"/>
      </w:pPr>
      <w:rPr>
        <w:rFonts w:ascii="Courier New" w:hAnsi="Courier New" w:cs="Courier New" w:hint="default"/>
      </w:rPr>
    </w:lvl>
    <w:lvl w:ilvl="8" w:tplc="04050005" w:tentative="1">
      <w:start w:val="1"/>
      <w:numFmt w:val="bullet"/>
      <w:lvlText w:val=""/>
      <w:lvlJc w:val="left"/>
      <w:pPr>
        <w:ind w:left="6456" w:hanging="360"/>
      </w:pPr>
      <w:rPr>
        <w:rFonts w:ascii="Wingdings" w:hAnsi="Wingdings" w:hint="default"/>
      </w:rPr>
    </w:lvl>
  </w:abstractNum>
  <w:abstractNum w:abstractNumId="35" w15:restartNumberingAfterBreak="0">
    <w:nsid w:val="6B9D4405"/>
    <w:multiLevelType w:val="hybridMultilevel"/>
    <w:tmpl w:val="8A8C9E9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C9D2475"/>
    <w:multiLevelType w:val="hybridMultilevel"/>
    <w:tmpl w:val="0F0A5D9C"/>
    <w:lvl w:ilvl="0" w:tplc="82E29650">
      <w:start w:val="16"/>
      <w:numFmt w:val="bullet"/>
      <w:lvlText w:val="-"/>
      <w:lvlJc w:val="left"/>
      <w:pPr>
        <w:ind w:left="792" w:hanging="360"/>
      </w:pPr>
      <w:rPr>
        <w:rFonts w:ascii="Arial" w:eastAsia="Times New Roman" w:hAnsi="Arial" w:cs="Aria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7" w15:restartNumberingAfterBreak="0">
    <w:nsid w:val="76446F71"/>
    <w:multiLevelType w:val="multilevel"/>
    <w:tmpl w:val="1FB2350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7B36C2F"/>
    <w:multiLevelType w:val="hybridMultilevel"/>
    <w:tmpl w:val="31F4CEF2"/>
    <w:lvl w:ilvl="0" w:tplc="3D183D5A">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9" w15:restartNumberingAfterBreak="0">
    <w:nsid w:val="7B2470E4"/>
    <w:multiLevelType w:val="hybridMultilevel"/>
    <w:tmpl w:val="02C820D2"/>
    <w:lvl w:ilvl="0" w:tplc="04050017">
      <w:start w:val="1"/>
      <w:numFmt w:val="lowerLetter"/>
      <w:lvlText w:val="%1)"/>
      <w:lvlJc w:val="left"/>
      <w:pPr>
        <w:ind w:left="-1404" w:hanging="360"/>
      </w:pPr>
      <w:rPr>
        <w:rFonts w:hint="default"/>
      </w:rPr>
    </w:lvl>
    <w:lvl w:ilvl="1" w:tplc="04050019" w:tentative="1">
      <w:start w:val="1"/>
      <w:numFmt w:val="lowerLetter"/>
      <w:lvlText w:val="%2."/>
      <w:lvlJc w:val="left"/>
      <w:pPr>
        <w:ind w:left="-684" w:hanging="360"/>
      </w:pPr>
    </w:lvl>
    <w:lvl w:ilvl="2" w:tplc="0405001B" w:tentative="1">
      <w:start w:val="1"/>
      <w:numFmt w:val="lowerRoman"/>
      <w:lvlText w:val="%3."/>
      <w:lvlJc w:val="right"/>
      <w:pPr>
        <w:ind w:left="36" w:hanging="180"/>
      </w:pPr>
    </w:lvl>
    <w:lvl w:ilvl="3" w:tplc="0405000F" w:tentative="1">
      <w:start w:val="1"/>
      <w:numFmt w:val="decimal"/>
      <w:lvlText w:val="%4."/>
      <w:lvlJc w:val="left"/>
      <w:pPr>
        <w:ind w:left="756" w:hanging="360"/>
      </w:pPr>
    </w:lvl>
    <w:lvl w:ilvl="4" w:tplc="04050019" w:tentative="1">
      <w:start w:val="1"/>
      <w:numFmt w:val="lowerLetter"/>
      <w:lvlText w:val="%5."/>
      <w:lvlJc w:val="left"/>
      <w:pPr>
        <w:ind w:left="1476" w:hanging="360"/>
      </w:pPr>
    </w:lvl>
    <w:lvl w:ilvl="5" w:tplc="0405001B" w:tentative="1">
      <w:start w:val="1"/>
      <w:numFmt w:val="lowerRoman"/>
      <w:lvlText w:val="%6."/>
      <w:lvlJc w:val="right"/>
      <w:pPr>
        <w:ind w:left="2196" w:hanging="180"/>
      </w:pPr>
    </w:lvl>
    <w:lvl w:ilvl="6" w:tplc="0405000F" w:tentative="1">
      <w:start w:val="1"/>
      <w:numFmt w:val="decimal"/>
      <w:lvlText w:val="%7."/>
      <w:lvlJc w:val="left"/>
      <w:pPr>
        <w:ind w:left="2916" w:hanging="360"/>
      </w:pPr>
    </w:lvl>
    <w:lvl w:ilvl="7" w:tplc="04050019" w:tentative="1">
      <w:start w:val="1"/>
      <w:numFmt w:val="lowerLetter"/>
      <w:lvlText w:val="%8."/>
      <w:lvlJc w:val="left"/>
      <w:pPr>
        <w:ind w:left="3636" w:hanging="360"/>
      </w:pPr>
    </w:lvl>
    <w:lvl w:ilvl="8" w:tplc="0405001B" w:tentative="1">
      <w:start w:val="1"/>
      <w:numFmt w:val="lowerRoman"/>
      <w:lvlText w:val="%9."/>
      <w:lvlJc w:val="right"/>
      <w:pPr>
        <w:ind w:left="4356" w:hanging="180"/>
      </w:pPr>
    </w:lvl>
  </w:abstractNum>
  <w:abstractNum w:abstractNumId="40" w15:restartNumberingAfterBreak="0">
    <w:nsid w:val="7EC77DA8"/>
    <w:multiLevelType w:val="hybridMultilevel"/>
    <w:tmpl w:val="28F25350"/>
    <w:lvl w:ilvl="0" w:tplc="1CE4BE62">
      <w:start w:val="16"/>
      <w:numFmt w:val="bullet"/>
      <w:lvlText w:val="-"/>
      <w:lvlJc w:val="left"/>
      <w:pPr>
        <w:ind w:left="792" w:hanging="360"/>
      </w:pPr>
      <w:rPr>
        <w:rFonts w:ascii="Arial" w:eastAsia="Times New Roman" w:hAnsi="Arial" w:cs="Aria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num w:numId="1" w16cid:durableId="337080689">
    <w:abstractNumId w:val="29"/>
  </w:num>
  <w:num w:numId="2" w16cid:durableId="364598237">
    <w:abstractNumId w:val="25"/>
  </w:num>
  <w:num w:numId="3" w16cid:durableId="69354791">
    <w:abstractNumId w:val="34"/>
  </w:num>
  <w:num w:numId="4" w16cid:durableId="1633825568">
    <w:abstractNumId w:val="20"/>
  </w:num>
  <w:num w:numId="5" w16cid:durableId="1913810691">
    <w:abstractNumId w:val="10"/>
  </w:num>
  <w:num w:numId="6" w16cid:durableId="1848909588">
    <w:abstractNumId w:val="38"/>
  </w:num>
  <w:num w:numId="7" w16cid:durableId="959603937">
    <w:abstractNumId w:val="39"/>
  </w:num>
  <w:num w:numId="8" w16cid:durableId="1140340181">
    <w:abstractNumId w:val="26"/>
  </w:num>
  <w:num w:numId="9" w16cid:durableId="2087261394">
    <w:abstractNumId w:val="17"/>
  </w:num>
  <w:num w:numId="10" w16cid:durableId="278537897">
    <w:abstractNumId w:val="21"/>
  </w:num>
  <w:num w:numId="11" w16cid:durableId="495455900">
    <w:abstractNumId w:val="32"/>
  </w:num>
  <w:num w:numId="12" w16cid:durableId="1544564265">
    <w:abstractNumId w:val="1"/>
  </w:num>
  <w:num w:numId="13" w16cid:durableId="1300770155">
    <w:abstractNumId w:val="8"/>
  </w:num>
  <w:num w:numId="14" w16cid:durableId="2029866421">
    <w:abstractNumId w:val="19"/>
  </w:num>
  <w:num w:numId="15" w16cid:durableId="505242434">
    <w:abstractNumId w:val="35"/>
  </w:num>
  <w:num w:numId="16" w16cid:durableId="710155733">
    <w:abstractNumId w:val="11"/>
  </w:num>
  <w:num w:numId="17" w16cid:durableId="570654476">
    <w:abstractNumId w:val="9"/>
  </w:num>
  <w:num w:numId="18" w16cid:durableId="267278572">
    <w:abstractNumId w:val="37"/>
  </w:num>
  <w:num w:numId="19" w16cid:durableId="452485943">
    <w:abstractNumId w:val="14"/>
  </w:num>
  <w:num w:numId="20" w16cid:durableId="351954342">
    <w:abstractNumId w:val="0"/>
  </w:num>
  <w:num w:numId="21" w16cid:durableId="1574118246">
    <w:abstractNumId w:val="22"/>
  </w:num>
  <w:num w:numId="22" w16cid:durableId="657423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5550103">
    <w:abstractNumId w:val="2"/>
  </w:num>
  <w:num w:numId="24" w16cid:durableId="2072380840">
    <w:abstractNumId w:val="31"/>
  </w:num>
  <w:num w:numId="25" w16cid:durableId="532428351">
    <w:abstractNumId w:val="23"/>
  </w:num>
  <w:num w:numId="26" w16cid:durableId="810484393">
    <w:abstractNumId w:val="16"/>
  </w:num>
  <w:num w:numId="27" w16cid:durableId="1787457233">
    <w:abstractNumId w:val="24"/>
  </w:num>
  <w:num w:numId="28" w16cid:durableId="2060474321">
    <w:abstractNumId w:val="30"/>
  </w:num>
  <w:num w:numId="29" w16cid:durableId="1473716082">
    <w:abstractNumId w:val="3"/>
  </w:num>
  <w:num w:numId="30" w16cid:durableId="1000347990">
    <w:abstractNumId w:val="13"/>
  </w:num>
  <w:num w:numId="31" w16cid:durableId="1718235060">
    <w:abstractNumId w:val="18"/>
  </w:num>
  <w:num w:numId="32" w16cid:durableId="1690526359">
    <w:abstractNumId w:val="33"/>
  </w:num>
  <w:num w:numId="33" w16cid:durableId="1179583133">
    <w:abstractNumId w:val="28"/>
  </w:num>
  <w:num w:numId="34" w16cid:durableId="943456906">
    <w:abstractNumId w:val="7"/>
  </w:num>
  <w:num w:numId="35" w16cid:durableId="1205554940">
    <w:abstractNumId w:val="15"/>
  </w:num>
  <w:num w:numId="36" w16cid:durableId="1615332160">
    <w:abstractNumId w:val="27"/>
  </w:num>
  <w:num w:numId="37" w16cid:durableId="1360357053">
    <w:abstractNumId w:val="12"/>
  </w:num>
  <w:num w:numId="38" w16cid:durableId="1306009542">
    <w:abstractNumId w:val="6"/>
  </w:num>
  <w:num w:numId="39" w16cid:durableId="2047098180">
    <w:abstractNumId w:val="5"/>
  </w:num>
  <w:num w:numId="40" w16cid:durableId="1469929322">
    <w:abstractNumId w:val="36"/>
  </w:num>
  <w:num w:numId="41" w16cid:durableId="151993801">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EC"/>
    <w:rsid w:val="000049B4"/>
    <w:rsid w:val="00006398"/>
    <w:rsid w:val="00011D2D"/>
    <w:rsid w:val="0001591E"/>
    <w:rsid w:val="00015F95"/>
    <w:rsid w:val="0001737F"/>
    <w:rsid w:val="00024ECC"/>
    <w:rsid w:val="00030648"/>
    <w:rsid w:val="000343F4"/>
    <w:rsid w:val="000407EA"/>
    <w:rsid w:val="00041BFF"/>
    <w:rsid w:val="00044398"/>
    <w:rsid w:val="00044845"/>
    <w:rsid w:val="00047095"/>
    <w:rsid w:val="000479E0"/>
    <w:rsid w:val="00051256"/>
    <w:rsid w:val="0005460E"/>
    <w:rsid w:val="00055059"/>
    <w:rsid w:val="000556B5"/>
    <w:rsid w:val="00056B52"/>
    <w:rsid w:val="00074598"/>
    <w:rsid w:val="00075980"/>
    <w:rsid w:val="00076B74"/>
    <w:rsid w:val="000800A0"/>
    <w:rsid w:val="00083789"/>
    <w:rsid w:val="00091392"/>
    <w:rsid w:val="000957BF"/>
    <w:rsid w:val="000A6DC1"/>
    <w:rsid w:val="000B3439"/>
    <w:rsid w:val="000C19A6"/>
    <w:rsid w:val="000C5862"/>
    <w:rsid w:val="000C5EBA"/>
    <w:rsid w:val="000C5F37"/>
    <w:rsid w:val="000C72B5"/>
    <w:rsid w:val="000C7662"/>
    <w:rsid w:val="000D11BB"/>
    <w:rsid w:val="000D1F81"/>
    <w:rsid w:val="000D5DC9"/>
    <w:rsid w:val="000D7D32"/>
    <w:rsid w:val="000E11B9"/>
    <w:rsid w:val="000E5422"/>
    <w:rsid w:val="000E6E67"/>
    <w:rsid w:val="000E749D"/>
    <w:rsid w:val="000F4960"/>
    <w:rsid w:val="00100F46"/>
    <w:rsid w:val="00103573"/>
    <w:rsid w:val="001036E0"/>
    <w:rsid w:val="001039CE"/>
    <w:rsid w:val="0010454F"/>
    <w:rsid w:val="00107170"/>
    <w:rsid w:val="00114151"/>
    <w:rsid w:val="00130301"/>
    <w:rsid w:val="001306DB"/>
    <w:rsid w:val="0013320B"/>
    <w:rsid w:val="0013642B"/>
    <w:rsid w:val="00137628"/>
    <w:rsid w:val="0014041A"/>
    <w:rsid w:val="001503C8"/>
    <w:rsid w:val="00155859"/>
    <w:rsid w:val="0016056A"/>
    <w:rsid w:val="001622BA"/>
    <w:rsid w:val="00164921"/>
    <w:rsid w:val="00164DC9"/>
    <w:rsid w:val="001650F0"/>
    <w:rsid w:val="001652EA"/>
    <w:rsid w:val="001660E7"/>
    <w:rsid w:val="001721D1"/>
    <w:rsid w:val="00172582"/>
    <w:rsid w:val="00174D5D"/>
    <w:rsid w:val="001762BC"/>
    <w:rsid w:val="00176EFB"/>
    <w:rsid w:val="001816F2"/>
    <w:rsid w:val="00185180"/>
    <w:rsid w:val="00186DD0"/>
    <w:rsid w:val="00191D39"/>
    <w:rsid w:val="00192139"/>
    <w:rsid w:val="00192BBE"/>
    <w:rsid w:val="00193150"/>
    <w:rsid w:val="00196CF9"/>
    <w:rsid w:val="001A0078"/>
    <w:rsid w:val="001B0213"/>
    <w:rsid w:val="001B24BF"/>
    <w:rsid w:val="001B2ACC"/>
    <w:rsid w:val="001B55DE"/>
    <w:rsid w:val="001C17CF"/>
    <w:rsid w:val="001C5784"/>
    <w:rsid w:val="001C59CF"/>
    <w:rsid w:val="001C6E62"/>
    <w:rsid w:val="001D5D9C"/>
    <w:rsid w:val="001D7E92"/>
    <w:rsid w:val="001E1C3D"/>
    <w:rsid w:val="001E4BBE"/>
    <w:rsid w:val="0020029D"/>
    <w:rsid w:val="00201BFF"/>
    <w:rsid w:val="00203728"/>
    <w:rsid w:val="00205958"/>
    <w:rsid w:val="00211310"/>
    <w:rsid w:val="0021781E"/>
    <w:rsid w:val="0023324D"/>
    <w:rsid w:val="0023472C"/>
    <w:rsid w:val="002357E1"/>
    <w:rsid w:val="00244541"/>
    <w:rsid w:val="0025312E"/>
    <w:rsid w:val="00253539"/>
    <w:rsid w:val="0025664F"/>
    <w:rsid w:val="00256678"/>
    <w:rsid w:val="00257207"/>
    <w:rsid w:val="00260638"/>
    <w:rsid w:val="002676E0"/>
    <w:rsid w:val="00267D6B"/>
    <w:rsid w:val="0027240E"/>
    <w:rsid w:val="00272CE4"/>
    <w:rsid w:val="00275177"/>
    <w:rsid w:val="00285361"/>
    <w:rsid w:val="0028678D"/>
    <w:rsid w:val="00290876"/>
    <w:rsid w:val="00292A70"/>
    <w:rsid w:val="002A7F3C"/>
    <w:rsid w:val="002B4A95"/>
    <w:rsid w:val="002C549D"/>
    <w:rsid w:val="002C7148"/>
    <w:rsid w:val="002E0C99"/>
    <w:rsid w:val="002F0CC7"/>
    <w:rsid w:val="002F5D2F"/>
    <w:rsid w:val="002F61D4"/>
    <w:rsid w:val="002F6B00"/>
    <w:rsid w:val="0030564C"/>
    <w:rsid w:val="00313E39"/>
    <w:rsid w:val="00321C65"/>
    <w:rsid w:val="003233C3"/>
    <w:rsid w:val="003274CE"/>
    <w:rsid w:val="003354C1"/>
    <w:rsid w:val="003360CA"/>
    <w:rsid w:val="00340FA0"/>
    <w:rsid w:val="00351002"/>
    <w:rsid w:val="00365A9F"/>
    <w:rsid w:val="00371332"/>
    <w:rsid w:val="0037313A"/>
    <w:rsid w:val="00373726"/>
    <w:rsid w:val="00375E27"/>
    <w:rsid w:val="00382794"/>
    <w:rsid w:val="00386473"/>
    <w:rsid w:val="00391C57"/>
    <w:rsid w:val="0039782D"/>
    <w:rsid w:val="003A1379"/>
    <w:rsid w:val="003B0A25"/>
    <w:rsid w:val="003B11BF"/>
    <w:rsid w:val="003B55DD"/>
    <w:rsid w:val="003B65CF"/>
    <w:rsid w:val="003C2A16"/>
    <w:rsid w:val="003C7AE1"/>
    <w:rsid w:val="003D5055"/>
    <w:rsid w:val="003D7440"/>
    <w:rsid w:val="003E3D55"/>
    <w:rsid w:val="003E4691"/>
    <w:rsid w:val="003E4DB7"/>
    <w:rsid w:val="003F3889"/>
    <w:rsid w:val="003F7294"/>
    <w:rsid w:val="0040246C"/>
    <w:rsid w:val="00402509"/>
    <w:rsid w:val="00404A3B"/>
    <w:rsid w:val="00405569"/>
    <w:rsid w:val="004075E9"/>
    <w:rsid w:val="004119EC"/>
    <w:rsid w:val="00420D86"/>
    <w:rsid w:val="00423092"/>
    <w:rsid w:val="00432CC2"/>
    <w:rsid w:val="0043387C"/>
    <w:rsid w:val="00441896"/>
    <w:rsid w:val="0044415D"/>
    <w:rsid w:val="00446ED3"/>
    <w:rsid w:val="004470E9"/>
    <w:rsid w:val="00447957"/>
    <w:rsid w:val="004516F2"/>
    <w:rsid w:val="0045232A"/>
    <w:rsid w:val="004545B6"/>
    <w:rsid w:val="0046400D"/>
    <w:rsid w:val="00471BD0"/>
    <w:rsid w:val="00475CD3"/>
    <w:rsid w:val="00480E74"/>
    <w:rsid w:val="004845FC"/>
    <w:rsid w:val="004857C0"/>
    <w:rsid w:val="00487872"/>
    <w:rsid w:val="00487FF1"/>
    <w:rsid w:val="004916EB"/>
    <w:rsid w:val="004948DF"/>
    <w:rsid w:val="0049567D"/>
    <w:rsid w:val="004A2CB5"/>
    <w:rsid w:val="004B000C"/>
    <w:rsid w:val="004B0565"/>
    <w:rsid w:val="004B2907"/>
    <w:rsid w:val="004B2EB9"/>
    <w:rsid w:val="004C12E6"/>
    <w:rsid w:val="004C24AD"/>
    <w:rsid w:val="004C61DF"/>
    <w:rsid w:val="004D1FB4"/>
    <w:rsid w:val="004D3A78"/>
    <w:rsid w:val="004D5E7A"/>
    <w:rsid w:val="004E0506"/>
    <w:rsid w:val="004E38A1"/>
    <w:rsid w:val="004F4CF4"/>
    <w:rsid w:val="004F7B45"/>
    <w:rsid w:val="004F7DD7"/>
    <w:rsid w:val="00500ED5"/>
    <w:rsid w:val="00502DB8"/>
    <w:rsid w:val="00514079"/>
    <w:rsid w:val="0052223D"/>
    <w:rsid w:val="005247D1"/>
    <w:rsid w:val="005265F0"/>
    <w:rsid w:val="005371BB"/>
    <w:rsid w:val="00540BCA"/>
    <w:rsid w:val="00540C7A"/>
    <w:rsid w:val="0054232E"/>
    <w:rsid w:val="00544109"/>
    <w:rsid w:val="005452B7"/>
    <w:rsid w:val="0054580D"/>
    <w:rsid w:val="00552871"/>
    <w:rsid w:val="00555912"/>
    <w:rsid w:val="005659D8"/>
    <w:rsid w:val="00565F95"/>
    <w:rsid w:val="00567BE6"/>
    <w:rsid w:val="00571F7C"/>
    <w:rsid w:val="00572CD8"/>
    <w:rsid w:val="00575CD2"/>
    <w:rsid w:val="00580DCB"/>
    <w:rsid w:val="0058159D"/>
    <w:rsid w:val="00582006"/>
    <w:rsid w:val="00584B73"/>
    <w:rsid w:val="005875FD"/>
    <w:rsid w:val="00587A7C"/>
    <w:rsid w:val="00592313"/>
    <w:rsid w:val="005946F7"/>
    <w:rsid w:val="00596374"/>
    <w:rsid w:val="005A226D"/>
    <w:rsid w:val="005A59AB"/>
    <w:rsid w:val="005B16AE"/>
    <w:rsid w:val="005B494E"/>
    <w:rsid w:val="005B4A04"/>
    <w:rsid w:val="005B5758"/>
    <w:rsid w:val="005C778B"/>
    <w:rsid w:val="005D09E1"/>
    <w:rsid w:val="005D0D43"/>
    <w:rsid w:val="005D183D"/>
    <w:rsid w:val="005D38D9"/>
    <w:rsid w:val="005D4E66"/>
    <w:rsid w:val="005E166C"/>
    <w:rsid w:val="005E5C07"/>
    <w:rsid w:val="005E5FF3"/>
    <w:rsid w:val="005F24A4"/>
    <w:rsid w:val="005F7D98"/>
    <w:rsid w:val="00601391"/>
    <w:rsid w:val="00602CAE"/>
    <w:rsid w:val="0061391F"/>
    <w:rsid w:val="00615A66"/>
    <w:rsid w:val="00620CA3"/>
    <w:rsid w:val="006223C8"/>
    <w:rsid w:val="00624431"/>
    <w:rsid w:val="00626DE0"/>
    <w:rsid w:val="006305BF"/>
    <w:rsid w:val="006347CA"/>
    <w:rsid w:val="00643267"/>
    <w:rsid w:val="00644E7E"/>
    <w:rsid w:val="006451A8"/>
    <w:rsid w:val="00654A1A"/>
    <w:rsid w:val="00656CE7"/>
    <w:rsid w:val="006575BF"/>
    <w:rsid w:val="00661231"/>
    <w:rsid w:val="00664346"/>
    <w:rsid w:val="006644EB"/>
    <w:rsid w:val="00667A89"/>
    <w:rsid w:val="00671A5A"/>
    <w:rsid w:val="006779F2"/>
    <w:rsid w:val="00682BB3"/>
    <w:rsid w:val="00682CFD"/>
    <w:rsid w:val="00686362"/>
    <w:rsid w:val="006902C7"/>
    <w:rsid w:val="006A1DD0"/>
    <w:rsid w:val="006A5A30"/>
    <w:rsid w:val="006A7EEC"/>
    <w:rsid w:val="006B3F2A"/>
    <w:rsid w:val="006B452C"/>
    <w:rsid w:val="006C4DDB"/>
    <w:rsid w:val="006C50F6"/>
    <w:rsid w:val="006C53D2"/>
    <w:rsid w:val="006C772D"/>
    <w:rsid w:val="006D1D87"/>
    <w:rsid w:val="006D3FE7"/>
    <w:rsid w:val="006D661D"/>
    <w:rsid w:val="006E1981"/>
    <w:rsid w:val="006E4953"/>
    <w:rsid w:val="006E5604"/>
    <w:rsid w:val="006E5FA4"/>
    <w:rsid w:val="006E682C"/>
    <w:rsid w:val="006F2266"/>
    <w:rsid w:val="006F336A"/>
    <w:rsid w:val="007109D9"/>
    <w:rsid w:val="00710D1A"/>
    <w:rsid w:val="00712701"/>
    <w:rsid w:val="00713B2C"/>
    <w:rsid w:val="0071553A"/>
    <w:rsid w:val="00716F8F"/>
    <w:rsid w:val="007247B8"/>
    <w:rsid w:val="00727785"/>
    <w:rsid w:val="007310E1"/>
    <w:rsid w:val="00731977"/>
    <w:rsid w:val="00732957"/>
    <w:rsid w:val="00732CAE"/>
    <w:rsid w:val="0073302D"/>
    <w:rsid w:val="0073502E"/>
    <w:rsid w:val="00741466"/>
    <w:rsid w:val="00746887"/>
    <w:rsid w:val="007533C3"/>
    <w:rsid w:val="007567A3"/>
    <w:rsid w:val="00756DD6"/>
    <w:rsid w:val="00760372"/>
    <w:rsid w:val="0076366E"/>
    <w:rsid w:val="00766858"/>
    <w:rsid w:val="0078190A"/>
    <w:rsid w:val="0078276D"/>
    <w:rsid w:val="0079507A"/>
    <w:rsid w:val="00796EAF"/>
    <w:rsid w:val="007977C3"/>
    <w:rsid w:val="007A4D7C"/>
    <w:rsid w:val="007B1BD8"/>
    <w:rsid w:val="007B2340"/>
    <w:rsid w:val="007B3E78"/>
    <w:rsid w:val="007B4FDB"/>
    <w:rsid w:val="007B569D"/>
    <w:rsid w:val="007C3F2F"/>
    <w:rsid w:val="007C7D4F"/>
    <w:rsid w:val="007D2850"/>
    <w:rsid w:val="007D3913"/>
    <w:rsid w:val="007D5E7B"/>
    <w:rsid w:val="007D607C"/>
    <w:rsid w:val="007E06AC"/>
    <w:rsid w:val="007E078C"/>
    <w:rsid w:val="007F0147"/>
    <w:rsid w:val="007F1DCF"/>
    <w:rsid w:val="007F6D40"/>
    <w:rsid w:val="00800094"/>
    <w:rsid w:val="00801B8D"/>
    <w:rsid w:val="00801F76"/>
    <w:rsid w:val="008037F8"/>
    <w:rsid w:val="00805186"/>
    <w:rsid w:val="00806AC9"/>
    <w:rsid w:val="00807D00"/>
    <w:rsid w:val="00817F0F"/>
    <w:rsid w:val="008212DC"/>
    <w:rsid w:val="00821C83"/>
    <w:rsid w:val="00826C4B"/>
    <w:rsid w:val="00831936"/>
    <w:rsid w:val="00834E6F"/>
    <w:rsid w:val="008352CA"/>
    <w:rsid w:val="00835CB1"/>
    <w:rsid w:val="00841F4C"/>
    <w:rsid w:val="00844D94"/>
    <w:rsid w:val="008468C4"/>
    <w:rsid w:val="0084719A"/>
    <w:rsid w:val="0084766D"/>
    <w:rsid w:val="00853EAF"/>
    <w:rsid w:val="00872959"/>
    <w:rsid w:val="00873025"/>
    <w:rsid w:val="00876E10"/>
    <w:rsid w:val="00881CE4"/>
    <w:rsid w:val="00883085"/>
    <w:rsid w:val="00886A55"/>
    <w:rsid w:val="00896C21"/>
    <w:rsid w:val="00897265"/>
    <w:rsid w:val="008A03A2"/>
    <w:rsid w:val="008A1F4E"/>
    <w:rsid w:val="008A7F62"/>
    <w:rsid w:val="008B395E"/>
    <w:rsid w:val="008B4702"/>
    <w:rsid w:val="008B54CD"/>
    <w:rsid w:val="008C678C"/>
    <w:rsid w:val="008C78E0"/>
    <w:rsid w:val="008D7D03"/>
    <w:rsid w:val="008D7FF0"/>
    <w:rsid w:val="008E03F2"/>
    <w:rsid w:val="008E217B"/>
    <w:rsid w:val="008E2313"/>
    <w:rsid w:val="008E274E"/>
    <w:rsid w:val="008E2EBF"/>
    <w:rsid w:val="008E3FD9"/>
    <w:rsid w:val="008E3FEB"/>
    <w:rsid w:val="008E5743"/>
    <w:rsid w:val="008E7930"/>
    <w:rsid w:val="008F1958"/>
    <w:rsid w:val="008F5806"/>
    <w:rsid w:val="00900C07"/>
    <w:rsid w:val="00901BD5"/>
    <w:rsid w:val="009055B8"/>
    <w:rsid w:val="00906CDF"/>
    <w:rsid w:val="0091307C"/>
    <w:rsid w:val="00922132"/>
    <w:rsid w:val="0092223B"/>
    <w:rsid w:val="00922C8C"/>
    <w:rsid w:val="00933291"/>
    <w:rsid w:val="009417A7"/>
    <w:rsid w:val="00951B7C"/>
    <w:rsid w:val="0095311E"/>
    <w:rsid w:val="0095359D"/>
    <w:rsid w:val="00953EF5"/>
    <w:rsid w:val="0096029D"/>
    <w:rsid w:val="00967822"/>
    <w:rsid w:val="0097255B"/>
    <w:rsid w:val="009725DC"/>
    <w:rsid w:val="00972DB9"/>
    <w:rsid w:val="00973F46"/>
    <w:rsid w:val="0098457E"/>
    <w:rsid w:val="009869F7"/>
    <w:rsid w:val="00992609"/>
    <w:rsid w:val="00993A44"/>
    <w:rsid w:val="00993D8C"/>
    <w:rsid w:val="00995515"/>
    <w:rsid w:val="009A0AD7"/>
    <w:rsid w:val="009B16B0"/>
    <w:rsid w:val="009B7280"/>
    <w:rsid w:val="009C66B9"/>
    <w:rsid w:val="009D0213"/>
    <w:rsid w:val="009D3EFB"/>
    <w:rsid w:val="009D7B67"/>
    <w:rsid w:val="009E1D6B"/>
    <w:rsid w:val="009E6098"/>
    <w:rsid w:val="009E62F7"/>
    <w:rsid w:val="009E6CF5"/>
    <w:rsid w:val="009E7BB4"/>
    <w:rsid w:val="009F3B0F"/>
    <w:rsid w:val="009F3BAD"/>
    <w:rsid w:val="00A02C9E"/>
    <w:rsid w:val="00A06514"/>
    <w:rsid w:val="00A06B26"/>
    <w:rsid w:val="00A20777"/>
    <w:rsid w:val="00A22BEE"/>
    <w:rsid w:val="00A248EA"/>
    <w:rsid w:val="00A2611B"/>
    <w:rsid w:val="00A32C42"/>
    <w:rsid w:val="00A34D15"/>
    <w:rsid w:val="00A3605D"/>
    <w:rsid w:val="00A46AB8"/>
    <w:rsid w:val="00A46EDF"/>
    <w:rsid w:val="00A54E99"/>
    <w:rsid w:val="00A6097A"/>
    <w:rsid w:val="00A60C1E"/>
    <w:rsid w:val="00A71D10"/>
    <w:rsid w:val="00A75089"/>
    <w:rsid w:val="00A77FFD"/>
    <w:rsid w:val="00A8126F"/>
    <w:rsid w:val="00A825FB"/>
    <w:rsid w:val="00A97D40"/>
    <w:rsid w:val="00AA08B5"/>
    <w:rsid w:val="00AC4640"/>
    <w:rsid w:val="00AD12F9"/>
    <w:rsid w:val="00AD62AF"/>
    <w:rsid w:val="00AE076C"/>
    <w:rsid w:val="00AE0D49"/>
    <w:rsid w:val="00AE2CBB"/>
    <w:rsid w:val="00AE3C1D"/>
    <w:rsid w:val="00AF0A3C"/>
    <w:rsid w:val="00AF1DD8"/>
    <w:rsid w:val="00AF3129"/>
    <w:rsid w:val="00AF3EC8"/>
    <w:rsid w:val="00AF45CC"/>
    <w:rsid w:val="00AF5E8D"/>
    <w:rsid w:val="00B00F1C"/>
    <w:rsid w:val="00B026C2"/>
    <w:rsid w:val="00B0403A"/>
    <w:rsid w:val="00B04B82"/>
    <w:rsid w:val="00B04BAA"/>
    <w:rsid w:val="00B102F3"/>
    <w:rsid w:val="00B1170C"/>
    <w:rsid w:val="00B176D6"/>
    <w:rsid w:val="00B217DD"/>
    <w:rsid w:val="00B25086"/>
    <w:rsid w:val="00B257D0"/>
    <w:rsid w:val="00B26772"/>
    <w:rsid w:val="00B32DDD"/>
    <w:rsid w:val="00B336DE"/>
    <w:rsid w:val="00B35765"/>
    <w:rsid w:val="00B357C3"/>
    <w:rsid w:val="00B370A4"/>
    <w:rsid w:val="00B42E04"/>
    <w:rsid w:val="00B44A6E"/>
    <w:rsid w:val="00B47EBA"/>
    <w:rsid w:val="00B508ED"/>
    <w:rsid w:val="00B5425B"/>
    <w:rsid w:val="00B55461"/>
    <w:rsid w:val="00B5609C"/>
    <w:rsid w:val="00B56BDA"/>
    <w:rsid w:val="00B6361E"/>
    <w:rsid w:val="00B649B6"/>
    <w:rsid w:val="00B66625"/>
    <w:rsid w:val="00B674A7"/>
    <w:rsid w:val="00B71AA4"/>
    <w:rsid w:val="00B77B4B"/>
    <w:rsid w:val="00B815EC"/>
    <w:rsid w:val="00B827B9"/>
    <w:rsid w:val="00B953BF"/>
    <w:rsid w:val="00B95714"/>
    <w:rsid w:val="00BA1089"/>
    <w:rsid w:val="00BA2DB8"/>
    <w:rsid w:val="00BA3FA6"/>
    <w:rsid w:val="00BA5C8D"/>
    <w:rsid w:val="00BA7A5F"/>
    <w:rsid w:val="00BB45E8"/>
    <w:rsid w:val="00BC1EE8"/>
    <w:rsid w:val="00BC4010"/>
    <w:rsid w:val="00BC5D07"/>
    <w:rsid w:val="00BD4519"/>
    <w:rsid w:val="00BD478C"/>
    <w:rsid w:val="00BE33F3"/>
    <w:rsid w:val="00BE74D0"/>
    <w:rsid w:val="00BF0AB7"/>
    <w:rsid w:val="00BF2AEC"/>
    <w:rsid w:val="00C002B2"/>
    <w:rsid w:val="00C02BD0"/>
    <w:rsid w:val="00C0563B"/>
    <w:rsid w:val="00C10349"/>
    <w:rsid w:val="00C12CA7"/>
    <w:rsid w:val="00C23F1F"/>
    <w:rsid w:val="00C30806"/>
    <w:rsid w:val="00C334AD"/>
    <w:rsid w:val="00C34886"/>
    <w:rsid w:val="00C34F2F"/>
    <w:rsid w:val="00C41B62"/>
    <w:rsid w:val="00C5231A"/>
    <w:rsid w:val="00C52A1A"/>
    <w:rsid w:val="00C5352F"/>
    <w:rsid w:val="00C64307"/>
    <w:rsid w:val="00C70777"/>
    <w:rsid w:val="00C7379F"/>
    <w:rsid w:val="00C74389"/>
    <w:rsid w:val="00C82947"/>
    <w:rsid w:val="00C84043"/>
    <w:rsid w:val="00C93E8C"/>
    <w:rsid w:val="00CA307A"/>
    <w:rsid w:val="00CB0ABB"/>
    <w:rsid w:val="00CB2427"/>
    <w:rsid w:val="00CB3582"/>
    <w:rsid w:val="00CB5027"/>
    <w:rsid w:val="00CB550E"/>
    <w:rsid w:val="00CB7A93"/>
    <w:rsid w:val="00CC4A5F"/>
    <w:rsid w:val="00CC71CE"/>
    <w:rsid w:val="00CD335A"/>
    <w:rsid w:val="00CD6320"/>
    <w:rsid w:val="00CE1562"/>
    <w:rsid w:val="00CE73B5"/>
    <w:rsid w:val="00CF18FF"/>
    <w:rsid w:val="00CF1A0E"/>
    <w:rsid w:val="00CF4A2F"/>
    <w:rsid w:val="00CF5D0F"/>
    <w:rsid w:val="00D0054A"/>
    <w:rsid w:val="00D11275"/>
    <w:rsid w:val="00D113D0"/>
    <w:rsid w:val="00D21B9C"/>
    <w:rsid w:val="00D224D3"/>
    <w:rsid w:val="00D23B97"/>
    <w:rsid w:val="00D31456"/>
    <w:rsid w:val="00D34E7E"/>
    <w:rsid w:val="00D40649"/>
    <w:rsid w:val="00D50C99"/>
    <w:rsid w:val="00D53F68"/>
    <w:rsid w:val="00D5518E"/>
    <w:rsid w:val="00D6646B"/>
    <w:rsid w:val="00D66AE6"/>
    <w:rsid w:val="00D74C58"/>
    <w:rsid w:val="00D75E9D"/>
    <w:rsid w:val="00D764DA"/>
    <w:rsid w:val="00D8452F"/>
    <w:rsid w:val="00D906FD"/>
    <w:rsid w:val="00D95FBC"/>
    <w:rsid w:val="00DA3588"/>
    <w:rsid w:val="00DB0A35"/>
    <w:rsid w:val="00DB17A4"/>
    <w:rsid w:val="00DC50CA"/>
    <w:rsid w:val="00DD1330"/>
    <w:rsid w:val="00DD766A"/>
    <w:rsid w:val="00DE0BE3"/>
    <w:rsid w:val="00DE117B"/>
    <w:rsid w:val="00DF18F6"/>
    <w:rsid w:val="00DF1D54"/>
    <w:rsid w:val="00DF6D95"/>
    <w:rsid w:val="00E170D8"/>
    <w:rsid w:val="00E20C6E"/>
    <w:rsid w:val="00E21580"/>
    <w:rsid w:val="00E23815"/>
    <w:rsid w:val="00E23F85"/>
    <w:rsid w:val="00E313E1"/>
    <w:rsid w:val="00E34302"/>
    <w:rsid w:val="00E608BA"/>
    <w:rsid w:val="00E61C9F"/>
    <w:rsid w:val="00E625DA"/>
    <w:rsid w:val="00E6300A"/>
    <w:rsid w:val="00E640F9"/>
    <w:rsid w:val="00E661AE"/>
    <w:rsid w:val="00E66506"/>
    <w:rsid w:val="00E77245"/>
    <w:rsid w:val="00E77F51"/>
    <w:rsid w:val="00E812CE"/>
    <w:rsid w:val="00E832A8"/>
    <w:rsid w:val="00E8620C"/>
    <w:rsid w:val="00E9084B"/>
    <w:rsid w:val="00E920DE"/>
    <w:rsid w:val="00E96D85"/>
    <w:rsid w:val="00EA03C5"/>
    <w:rsid w:val="00EA2002"/>
    <w:rsid w:val="00EA2CFB"/>
    <w:rsid w:val="00EA7677"/>
    <w:rsid w:val="00EB4D6E"/>
    <w:rsid w:val="00EB7F84"/>
    <w:rsid w:val="00EC33C6"/>
    <w:rsid w:val="00EC4868"/>
    <w:rsid w:val="00ED162F"/>
    <w:rsid w:val="00ED17BF"/>
    <w:rsid w:val="00ED3D8D"/>
    <w:rsid w:val="00ED64A7"/>
    <w:rsid w:val="00ED757A"/>
    <w:rsid w:val="00EE195F"/>
    <w:rsid w:val="00EE200C"/>
    <w:rsid w:val="00EE441E"/>
    <w:rsid w:val="00EE6444"/>
    <w:rsid w:val="00EE6A8B"/>
    <w:rsid w:val="00EE7782"/>
    <w:rsid w:val="00EF5ABA"/>
    <w:rsid w:val="00F042CF"/>
    <w:rsid w:val="00F06BDE"/>
    <w:rsid w:val="00F104B0"/>
    <w:rsid w:val="00F14034"/>
    <w:rsid w:val="00F20B3F"/>
    <w:rsid w:val="00F21C43"/>
    <w:rsid w:val="00F21D28"/>
    <w:rsid w:val="00F22A85"/>
    <w:rsid w:val="00F25A7A"/>
    <w:rsid w:val="00F2627B"/>
    <w:rsid w:val="00F26AC6"/>
    <w:rsid w:val="00F27F80"/>
    <w:rsid w:val="00F33AEB"/>
    <w:rsid w:val="00F4023A"/>
    <w:rsid w:val="00F43D2B"/>
    <w:rsid w:val="00F50632"/>
    <w:rsid w:val="00F535CD"/>
    <w:rsid w:val="00F543C3"/>
    <w:rsid w:val="00F54A50"/>
    <w:rsid w:val="00F560C2"/>
    <w:rsid w:val="00F60CCC"/>
    <w:rsid w:val="00F61EDB"/>
    <w:rsid w:val="00F62A71"/>
    <w:rsid w:val="00F75E7D"/>
    <w:rsid w:val="00F8436E"/>
    <w:rsid w:val="00F84C36"/>
    <w:rsid w:val="00F95E77"/>
    <w:rsid w:val="00F962AE"/>
    <w:rsid w:val="00F963A9"/>
    <w:rsid w:val="00FA16FC"/>
    <w:rsid w:val="00FA43C9"/>
    <w:rsid w:val="00FA65E0"/>
    <w:rsid w:val="00FA7BB7"/>
    <w:rsid w:val="00FB03E8"/>
    <w:rsid w:val="00FB1547"/>
    <w:rsid w:val="00FB1A2C"/>
    <w:rsid w:val="00FB2097"/>
    <w:rsid w:val="00FB336E"/>
    <w:rsid w:val="00FB5B79"/>
    <w:rsid w:val="00FB5C6E"/>
    <w:rsid w:val="00FB605B"/>
    <w:rsid w:val="00FB7CAA"/>
    <w:rsid w:val="00FC0CD2"/>
    <w:rsid w:val="00FC1436"/>
    <w:rsid w:val="00FC401A"/>
    <w:rsid w:val="00FC7A76"/>
    <w:rsid w:val="00FD5EE1"/>
    <w:rsid w:val="00FD629E"/>
    <w:rsid w:val="00FE0D61"/>
    <w:rsid w:val="00FE2C64"/>
    <w:rsid w:val="00FE3621"/>
    <w:rsid w:val="00FE3C9B"/>
    <w:rsid w:val="00FF0EEF"/>
    <w:rsid w:val="00FF1455"/>
    <w:rsid w:val="00FF1698"/>
    <w:rsid w:val="00FF20C9"/>
    <w:rsid w:val="00FF4496"/>
    <w:rsid w:val="00FF471B"/>
    <w:rsid w:val="00FF6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CF4A"/>
  <w15:docId w15:val="{F4FB35A2-CC4C-4987-9A3F-06E3AECB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03F2"/>
    <w:pPr>
      <w:suppressAutoHyphens/>
      <w:spacing w:after="60" w:line="240" w:lineRule="auto"/>
      <w:jc w:val="both"/>
    </w:pPr>
    <w:rPr>
      <w:rFonts w:ascii="Arial" w:eastAsia="Times New Roman" w:hAnsi="Arial" w:cs="Times New Roman"/>
      <w:szCs w:val="24"/>
      <w:lang w:eastAsia="ar-SA"/>
    </w:rPr>
  </w:style>
  <w:style w:type="paragraph" w:styleId="Nadpis10">
    <w:name w:val="heading 1"/>
    <w:basedOn w:val="Normln"/>
    <w:next w:val="Normln"/>
    <w:link w:val="Nadpis1Char"/>
    <w:uiPriority w:val="9"/>
    <w:qFormat/>
    <w:rsid w:val="00E9084B"/>
    <w:pPr>
      <w:keepNext/>
      <w:keepLines/>
      <w:spacing w:before="240"/>
      <w:outlineLvl w:val="0"/>
    </w:pPr>
    <w:rPr>
      <w:rFonts w:ascii="Cambria" w:hAnsi="Cambria"/>
      <w:b/>
      <w:sz w:val="24"/>
      <w:szCs w:val="32"/>
      <w:lang w:val="x-none"/>
    </w:rPr>
  </w:style>
  <w:style w:type="paragraph" w:styleId="Nadpis2">
    <w:name w:val="heading 2"/>
    <w:basedOn w:val="Normln"/>
    <w:next w:val="Normln"/>
    <w:link w:val="Nadpis2Char"/>
    <w:qFormat/>
    <w:rsid w:val="005D38D9"/>
    <w:pPr>
      <w:keepNext/>
      <w:spacing w:before="120"/>
      <w:outlineLvl w:val="1"/>
    </w:pPr>
    <w:rPr>
      <w:b/>
      <w:bCs/>
      <w:lang w:val="x-none"/>
    </w:rPr>
  </w:style>
  <w:style w:type="paragraph" w:styleId="Nadpis3">
    <w:name w:val="heading 3"/>
    <w:basedOn w:val="Normln"/>
    <w:next w:val="Normln"/>
    <w:link w:val="Nadpis3Char"/>
    <w:uiPriority w:val="9"/>
    <w:unhideWhenUsed/>
    <w:qFormat/>
    <w:rsid w:val="00E9084B"/>
    <w:pPr>
      <w:keepNext/>
      <w:keepLines/>
      <w:numPr>
        <w:numId w:val="5"/>
      </w:numPr>
      <w:spacing w:before="40"/>
      <w:outlineLvl w:val="2"/>
    </w:pPr>
    <w:rPr>
      <w:b/>
      <w:sz w:val="20"/>
      <w:lang w:val="x-none"/>
    </w:rPr>
  </w:style>
  <w:style w:type="paragraph" w:styleId="Nadpis4">
    <w:name w:val="heading 4"/>
    <w:basedOn w:val="Normln"/>
    <w:next w:val="Normln"/>
    <w:link w:val="Nadpis4Char"/>
    <w:uiPriority w:val="9"/>
    <w:unhideWhenUsed/>
    <w:qFormat/>
    <w:rsid w:val="00E9084B"/>
    <w:pPr>
      <w:keepNext/>
      <w:keepLines/>
      <w:spacing w:before="40"/>
      <w:outlineLvl w:val="3"/>
    </w:pPr>
    <w:rPr>
      <w:rFonts w:ascii="Calibri Light" w:hAnsi="Calibri Light"/>
      <w:iCs/>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0"/>
    <w:uiPriority w:val="9"/>
    <w:rsid w:val="00E9084B"/>
    <w:rPr>
      <w:rFonts w:ascii="Cambria" w:eastAsia="Times New Roman" w:hAnsi="Cambria" w:cs="Times New Roman"/>
      <w:b/>
      <w:sz w:val="24"/>
      <w:szCs w:val="32"/>
      <w:lang w:val="x-none" w:eastAsia="ar-SA"/>
    </w:rPr>
  </w:style>
  <w:style w:type="character" w:customStyle="1" w:styleId="Nadpis2Char">
    <w:name w:val="Nadpis 2 Char"/>
    <w:basedOn w:val="Standardnpsmoodstavce"/>
    <w:link w:val="Nadpis2"/>
    <w:rsid w:val="005D38D9"/>
    <w:rPr>
      <w:rFonts w:ascii="Calibri" w:eastAsia="Times New Roman" w:hAnsi="Calibri" w:cs="Times New Roman"/>
      <w:b/>
      <w:bCs/>
      <w:szCs w:val="24"/>
      <w:lang w:val="x-none" w:eastAsia="ar-SA"/>
    </w:rPr>
  </w:style>
  <w:style w:type="character" w:customStyle="1" w:styleId="Nadpis3Char">
    <w:name w:val="Nadpis 3 Char"/>
    <w:basedOn w:val="Standardnpsmoodstavce"/>
    <w:link w:val="Nadpis3"/>
    <w:uiPriority w:val="9"/>
    <w:rsid w:val="00E9084B"/>
    <w:rPr>
      <w:rFonts w:ascii="Calibri" w:eastAsia="Times New Roman" w:hAnsi="Calibri" w:cs="Times New Roman"/>
      <w:b/>
      <w:sz w:val="20"/>
      <w:szCs w:val="24"/>
      <w:lang w:val="x-none" w:eastAsia="ar-SA"/>
    </w:rPr>
  </w:style>
  <w:style w:type="character" w:customStyle="1" w:styleId="Nadpis4Char">
    <w:name w:val="Nadpis 4 Char"/>
    <w:basedOn w:val="Standardnpsmoodstavce"/>
    <w:link w:val="Nadpis4"/>
    <w:uiPriority w:val="9"/>
    <w:rsid w:val="00E9084B"/>
    <w:rPr>
      <w:rFonts w:ascii="Calibri Light" w:eastAsia="Times New Roman" w:hAnsi="Calibri Light" w:cs="Times New Roman"/>
      <w:iCs/>
      <w:sz w:val="20"/>
      <w:szCs w:val="24"/>
      <w:lang w:val="x-none" w:eastAsia="ar-SA"/>
    </w:rPr>
  </w:style>
  <w:style w:type="paragraph" w:styleId="Odstavecseseznamem">
    <w:name w:val="List Paragraph"/>
    <w:aliases w:val="Smlouva-Odst."/>
    <w:basedOn w:val="Normln"/>
    <w:link w:val="OdstavecseseznamemChar"/>
    <w:uiPriority w:val="34"/>
    <w:qFormat/>
    <w:rsid w:val="00E9084B"/>
    <w:pPr>
      <w:ind w:left="720"/>
      <w:contextualSpacing/>
    </w:pPr>
  </w:style>
  <w:style w:type="paragraph" w:styleId="Zkladntextodsazen">
    <w:name w:val="Body Text Indent"/>
    <w:basedOn w:val="Normln"/>
    <w:link w:val="ZkladntextodsazenChar"/>
    <w:rsid w:val="00E9084B"/>
    <w:pPr>
      <w:ind w:left="900"/>
    </w:pPr>
    <w:rPr>
      <w:sz w:val="20"/>
      <w:lang w:val="x-none"/>
    </w:rPr>
  </w:style>
  <w:style w:type="character" w:customStyle="1" w:styleId="ZkladntextodsazenChar">
    <w:name w:val="Základní text odsazený Char"/>
    <w:basedOn w:val="Standardnpsmoodstavce"/>
    <w:link w:val="Zkladntextodsazen"/>
    <w:rsid w:val="00E9084B"/>
    <w:rPr>
      <w:rFonts w:ascii="Arial" w:eastAsia="Times New Roman" w:hAnsi="Arial" w:cs="Times New Roman"/>
      <w:sz w:val="20"/>
      <w:szCs w:val="24"/>
      <w:lang w:val="x-none" w:eastAsia="ar-SA"/>
    </w:rPr>
  </w:style>
  <w:style w:type="paragraph" w:styleId="Zhlav">
    <w:name w:val="header"/>
    <w:basedOn w:val="Normln"/>
    <w:link w:val="ZhlavChar"/>
    <w:uiPriority w:val="99"/>
    <w:rsid w:val="00E9084B"/>
    <w:pPr>
      <w:tabs>
        <w:tab w:val="center" w:pos="4536"/>
        <w:tab w:val="right" w:pos="9072"/>
      </w:tabs>
      <w:suppressAutoHyphens w:val="0"/>
    </w:pPr>
    <w:rPr>
      <w:color w:val="000000"/>
      <w:sz w:val="20"/>
      <w:szCs w:val="20"/>
      <w:lang w:val="x-none" w:eastAsia="cs-CZ"/>
    </w:rPr>
  </w:style>
  <w:style w:type="character" w:customStyle="1" w:styleId="ZhlavChar">
    <w:name w:val="Záhlaví Char"/>
    <w:basedOn w:val="Standardnpsmoodstavce"/>
    <w:link w:val="Zhlav"/>
    <w:uiPriority w:val="99"/>
    <w:rsid w:val="00E9084B"/>
    <w:rPr>
      <w:rFonts w:ascii="Calibri" w:eastAsia="Times New Roman" w:hAnsi="Calibri" w:cs="Times New Roman"/>
      <w:color w:val="000000"/>
      <w:sz w:val="20"/>
      <w:szCs w:val="20"/>
      <w:lang w:val="x-none" w:eastAsia="cs-CZ"/>
    </w:rPr>
  </w:style>
  <w:style w:type="character" w:styleId="Odkaznakoment">
    <w:name w:val="annotation reference"/>
    <w:uiPriority w:val="99"/>
    <w:unhideWhenUsed/>
    <w:rsid w:val="00E9084B"/>
    <w:rPr>
      <w:sz w:val="16"/>
      <w:szCs w:val="16"/>
    </w:rPr>
  </w:style>
  <w:style w:type="paragraph" w:styleId="Textkomente">
    <w:name w:val="annotation text"/>
    <w:basedOn w:val="Normln"/>
    <w:link w:val="TextkomenteChar"/>
    <w:uiPriority w:val="99"/>
    <w:unhideWhenUsed/>
    <w:rsid w:val="00E9084B"/>
    <w:rPr>
      <w:sz w:val="20"/>
      <w:szCs w:val="20"/>
      <w:lang w:val="x-none"/>
    </w:rPr>
  </w:style>
  <w:style w:type="character" w:customStyle="1" w:styleId="TextkomenteChar">
    <w:name w:val="Text komentáře Char"/>
    <w:basedOn w:val="Standardnpsmoodstavce"/>
    <w:link w:val="Textkomente"/>
    <w:uiPriority w:val="99"/>
    <w:rsid w:val="00E9084B"/>
    <w:rPr>
      <w:rFonts w:ascii="Calibri" w:eastAsia="Times New Roman" w:hAnsi="Calibri" w:cs="Times New Roman"/>
      <w:sz w:val="20"/>
      <w:szCs w:val="20"/>
      <w:lang w:val="x-none" w:eastAsia="ar-SA"/>
    </w:rPr>
  </w:style>
  <w:style w:type="paragraph" w:styleId="Pedmtkomente">
    <w:name w:val="annotation subject"/>
    <w:basedOn w:val="Textkomente"/>
    <w:next w:val="Textkomente"/>
    <w:link w:val="PedmtkomenteChar"/>
    <w:uiPriority w:val="99"/>
    <w:semiHidden/>
    <w:unhideWhenUsed/>
    <w:rsid w:val="00E9084B"/>
    <w:rPr>
      <w:b/>
      <w:bCs/>
    </w:rPr>
  </w:style>
  <w:style w:type="character" w:customStyle="1" w:styleId="PedmtkomenteChar">
    <w:name w:val="Předmět komentáře Char"/>
    <w:basedOn w:val="TextkomenteChar"/>
    <w:link w:val="Pedmtkomente"/>
    <w:uiPriority w:val="99"/>
    <w:semiHidden/>
    <w:rsid w:val="00E9084B"/>
    <w:rPr>
      <w:rFonts w:ascii="Calibri" w:eastAsia="Times New Roman" w:hAnsi="Calibri" w:cs="Times New Roman"/>
      <w:b/>
      <w:bCs/>
      <w:sz w:val="20"/>
      <w:szCs w:val="20"/>
      <w:lang w:val="x-none" w:eastAsia="ar-SA"/>
    </w:rPr>
  </w:style>
  <w:style w:type="paragraph" w:styleId="Textbubliny">
    <w:name w:val="Balloon Text"/>
    <w:basedOn w:val="Normln"/>
    <w:link w:val="TextbublinyChar"/>
    <w:uiPriority w:val="99"/>
    <w:semiHidden/>
    <w:unhideWhenUsed/>
    <w:rsid w:val="00E9084B"/>
    <w:rPr>
      <w:rFonts w:ascii="Segoe UI" w:hAnsi="Segoe UI"/>
      <w:sz w:val="18"/>
      <w:szCs w:val="18"/>
      <w:lang w:val="x-none"/>
    </w:rPr>
  </w:style>
  <w:style w:type="character" w:customStyle="1" w:styleId="TextbublinyChar">
    <w:name w:val="Text bubliny Char"/>
    <w:basedOn w:val="Standardnpsmoodstavce"/>
    <w:link w:val="Textbubliny"/>
    <w:uiPriority w:val="99"/>
    <w:semiHidden/>
    <w:rsid w:val="00E9084B"/>
    <w:rPr>
      <w:rFonts w:ascii="Segoe UI" w:eastAsia="Times New Roman" w:hAnsi="Segoe UI" w:cs="Times New Roman"/>
      <w:sz w:val="18"/>
      <w:szCs w:val="18"/>
      <w:lang w:val="x-none" w:eastAsia="ar-SA"/>
    </w:rPr>
  </w:style>
  <w:style w:type="paragraph" w:styleId="Zpat">
    <w:name w:val="footer"/>
    <w:basedOn w:val="Normln"/>
    <w:link w:val="ZpatChar"/>
    <w:uiPriority w:val="99"/>
    <w:unhideWhenUsed/>
    <w:rsid w:val="00E9084B"/>
    <w:pPr>
      <w:tabs>
        <w:tab w:val="center" w:pos="4536"/>
        <w:tab w:val="right" w:pos="9072"/>
      </w:tabs>
    </w:pPr>
    <w:rPr>
      <w:sz w:val="20"/>
      <w:lang w:val="x-none"/>
    </w:rPr>
  </w:style>
  <w:style w:type="character" w:customStyle="1" w:styleId="ZpatChar">
    <w:name w:val="Zápatí Char"/>
    <w:basedOn w:val="Standardnpsmoodstavce"/>
    <w:link w:val="Zpat"/>
    <w:uiPriority w:val="99"/>
    <w:rsid w:val="00E9084B"/>
    <w:rPr>
      <w:rFonts w:ascii="Calibri" w:eastAsia="Times New Roman" w:hAnsi="Calibri" w:cs="Times New Roman"/>
      <w:sz w:val="20"/>
      <w:szCs w:val="24"/>
      <w:lang w:val="x-none" w:eastAsia="ar-SA"/>
    </w:rPr>
  </w:style>
  <w:style w:type="table" w:styleId="Mkatabulky">
    <w:name w:val="Table Grid"/>
    <w:basedOn w:val="Normlntabulka"/>
    <w:uiPriority w:val="59"/>
    <w:rsid w:val="00E9084B"/>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E9084B"/>
    <w:rPr>
      <w:rFonts w:cs="Times New Roman"/>
      <w:color w:val="0000FF"/>
      <w:u w:val="single"/>
    </w:rPr>
  </w:style>
  <w:style w:type="paragraph" w:styleId="Nadpisobsahu">
    <w:name w:val="TOC Heading"/>
    <w:basedOn w:val="Nadpis10"/>
    <w:next w:val="Normln"/>
    <w:uiPriority w:val="39"/>
    <w:qFormat/>
    <w:rsid w:val="00E9084B"/>
    <w:pPr>
      <w:suppressAutoHyphens w:val="0"/>
      <w:spacing w:before="480"/>
      <w:outlineLvl w:val="9"/>
    </w:pPr>
    <w:rPr>
      <w:bCs/>
      <w:color w:val="365F91"/>
      <w:szCs w:val="28"/>
      <w:lang w:eastAsia="cs-CZ"/>
    </w:rPr>
  </w:style>
  <w:style w:type="paragraph" w:styleId="Obsah1">
    <w:name w:val="toc 1"/>
    <w:basedOn w:val="Normln"/>
    <w:next w:val="Normln"/>
    <w:autoRedefine/>
    <w:uiPriority w:val="39"/>
    <w:rsid w:val="006E5FA4"/>
    <w:pPr>
      <w:tabs>
        <w:tab w:val="left" w:pos="660"/>
        <w:tab w:val="right" w:pos="9062"/>
      </w:tabs>
      <w:spacing w:before="120" w:after="120"/>
      <w:jc w:val="left"/>
    </w:pPr>
    <w:rPr>
      <w:rFonts w:asciiTheme="minorHAnsi" w:hAnsiTheme="minorHAnsi" w:cstheme="minorHAnsi"/>
      <w:iCs/>
      <w:caps/>
      <w:noProof/>
      <w:szCs w:val="22"/>
    </w:rPr>
  </w:style>
  <w:style w:type="paragraph" w:styleId="Obsah2">
    <w:name w:val="toc 2"/>
    <w:basedOn w:val="Normln"/>
    <w:next w:val="Normln"/>
    <w:autoRedefine/>
    <w:uiPriority w:val="39"/>
    <w:unhideWhenUsed/>
    <w:rsid w:val="00E9084B"/>
    <w:pPr>
      <w:spacing w:after="0"/>
      <w:ind w:left="220"/>
      <w:jc w:val="left"/>
    </w:pPr>
    <w:rPr>
      <w:rFonts w:asciiTheme="minorHAnsi" w:hAnsiTheme="minorHAnsi" w:cstheme="minorHAnsi"/>
      <w:smallCaps/>
      <w:sz w:val="20"/>
      <w:szCs w:val="20"/>
    </w:rPr>
  </w:style>
  <w:style w:type="paragraph" w:customStyle="1" w:styleId="Rozvrendokumentu1">
    <w:name w:val="Rozvržení dokumentu1"/>
    <w:basedOn w:val="Normln"/>
    <w:link w:val="RozvrendokumentuChar"/>
    <w:uiPriority w:val="99"/>
    <w:semiHidden/>
    <w:unhideWhenUsed/>
    <w:rsid w:val="00E9084B"/>
    <w:rPr>
      <w:rFonts w:ascii="Tahoma" w:hAnsi="Tahoma"/>
      <w:sz w:val="16"/>
      <w:szCs w:val="16"/>
      <w:lang w:val="x-none"/>
    </w:rPr>
  </w:style>
  <w:style w:type="character" w:customStyle="1" w:styleId="RozvrendokumentuChar">
    <w:name w:val="Rozvržení dokumentu Char"/>
    <w:link w:val="Rozvrendokumentu1"/>
    <w:uiPriority w:val="99"/>
    <w:semiHidden/>
    <w:rsid w:val="00E9084B"/>
    <w:rPr>
      <w:rFonts w:ascii="Tahoma" w:eastAsia="Times New Roman" w:hAnsi="Tahoma" w:cs="Times New Roman"/>
      <w:sz w:val="16"/>
      <w:szCs w:val="16"/>
      <w:lang w:val="x-none" w:eastAsia="ar-SA"/>
    </w:rPr>
  </w:style>
  <w:style w:type="paragraph" w:styleId="Textpoznpodarou">
    <w:name w:val="footnote text"/>
    <w:basedOn w:val="Normln"/>
    <w:link w:val="TextpoznpodarouChar"/>
    <w:uiPriority w:val="99"/>
    <w:unhideWhenUsed/>
    <w:rsid w:val="00E9084B"/>
    <w:rPr>
      <w:sz w:val="20"/>
      <w:szCs w:val="20"/>
      <w:lang w:val="x-none"/>
    </w:rPr>
  </w:style>
  <w:style w:type="character" w:customStyle="1" w:styleId="TextpoznpodarouChar">
    <w:name w:val="Text pozn. pod čarou Char"/>
    <w:basedOn w:val="Standardnpsmoodstavce"/>
    <w:link w:val="Textpoznpodarou"/>
    <w:uiPriority w:val="99"/>
    <w:rsid w:val="00E9084B"/>
    <w:rPr>
      <w:rFonts w:ascii="Calibri" w:eastAsia="Times New Roman" w:hAnsi="Calibri" w:cs="Times New Roman"/>
      <w:sz w:val="20"/>
      <w:szCs w:val="20"/>
      <w:lang w:val="x-none" w:eastAsia="ar-SA"/>
    </w:rPr>
  </w:style>
  <w:style w:type="character" w:styleId="Znakapoznpodarou">
    <w:name w:val="footnote reference"/>
    <w:uiPriority w:val="99"/>
    <w:semiHidden/>
    <w:unhideWhenUsed/>
    <w:rsid w:val="00E9084B"/>
    <w:rPr>
      <w:vertAlign w:val="superscript"/>
    </w:rPr>
  </w:style>
  <w:style w:type="character" w:styleId="Zstupntext">
    <w:name w:val="Placeholder Text"/>
    <w:uiPriority w:val="99"/>
    <w:semiHidden/>
    <w:rsid w:val="00E9084B"/>
    <w:rPr>
      <w:color w:val="808080"/>
    </w:rPr>
  </w:style>
  <w:style w:type="paragraph" w:customStyle="1" w:styleId="Standard">
    <w:name w:val="Standard"/>
    <w:uiPriority w:val="99"/>
    <w:rsid w:val="00E9084B"/>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styleId="Zkladntext">
    <w:name w:val="Body Text"/>
    <w:basedOn w:val="Normln"/>
    <w:link w:val="ZkladntextChar"/>
    <w:uiPriority w:val="99"/>
    <w:semiHidden/>
    <w:unhideWhenUsed/>
    <w:rsid w:val="00E9084B"/>
    <w:pPr>
      <w:spacing w:after="120"/>
    </w:pPr>
  </w:style>
  <w:style w:type="character" w:customStyle="1" w:styleId="ZkladntextChar">
    <w:name w:val="Základní text Char"/>
    <w:basedOn w:val="Standardnpsmoodstavce"/>
    <w:link w:val="Zkladntext"/>
    <w:uiPriority w:val="99"/>
    <w:semiHidden/>
    <w:rsid w:val="00E9084B"/>
    <w:rPr>
      <w:rFonts w:ascii="Calibri" w:eastAsia="Times New Roman" w:hAnsi="Calibri" w:cs="Times New Roman"/>
      <w:szCs w:val="24"/>
      <w:lang w:eastAsia="ar-SA"/>
    </w:rPr>
  </w:style>
  <w:style w:type="paragraph" w:styleId="Normlnweb">
    <w:name w:val="Normal (Web)"/>
    <w:basedOn w:val="Normln"/>
    <w:uiPriority w:val="99"/>
    <w:unhideWhenUsed/>
    <w:rsid w:val="00E9084B"/>
    <w:pPr>
      <w:suppressAutoHyphens w:val="0"/>
      <w:spacing w:before="100" w:beforeAutospacing="1" w:after="100" w:afterAutospacing="1"/>
      <w:jc w:val="left"/>
    </w:pPr>
    <w:rPr>
      <w:rFonts w:ascii="Times New Roman" w:hAnsi="Times New Roman"/>
      <w:sz w:val="24"/>
      <w:lang w:eastAsia="cs-CZ"/>
    </w:rPr>
  </w:style>
  <w:style w:type="character" w:styleId="Siln">
    <w:name w:val="Strong"/>
    <w:basedOn w:val="Standardnpsmoodstavce"/>
    <w:uiPriority w:val="22"/>
    <w:qFormat/>
    <w:rsid w:val="00E9084B"/>
    <w:rPr>
      <w:b/>
      <w:bCs/>
    </w:rPr>
  </w:style>
  <w:style w:type="character" w:customStyle="1" w:styleId="apple-converted-space">
    <w:name w:val="apple-converted-space"/>
    <w:basedOn w:val="Standardnpsmoodstavce"/>
    <w:rsid w:val="00E9084B"/>
  </w:style>
  <w:style w:type="character" w:styleId="Sledovanodkaz">
    <w:name w:val="FollowedHyperlink"/>
    <w:basedOn w:val="Standardnpsmoodstavce"/>
    <w:uiPriority w:val="99"/>
    <w:semiHidden/>
    <w:unhideWhenUsed/>
    <w:rsid w:val="00E9084B"/>
    <w:rPr>
      <w:color w:val="954F72" w:themeColor="followedHyperlink"/>
      <w:u w:val="single"/>
    </w:rPr>
  </w:style>
  <w:style w:type="paragraph" w:styleId="Textvysvtlivek">
    <w:name w:val="endnote text"/>
    <w:basedOn w:val="Normln"/>
    <w:link w:val="TextvysvtlivekChar"/>
    <w:uiPriority w:val="99"/>
    <w:semiHidden/>
    <w:unhideWhenUsed/>
    <w:rsid w:val="00E9084B"/>
    <w:pPr>
      <w:spacing w:after="0"/>
    </w:pPr>
    <w:rPr>
      <w:sz w:val="20"/>
      <w:szCs w:val="20"/>
    </w:rPr>
  </w:style>
  <w:style w:type="character" w:customStyle="1" w:styleId="TextvysvtlivekChar">
    <w:name w:val="Text vysvětlivek Char"/>
    <w:basedOn w:val="Standardnpsmoodstavce"/>
    <w:link w:val="Textvysvtlivek"/>
    <w:uiPriority w:val="99"/>
    <w:semiHidden/>
    <w:rsid w:val="00E9084B"/>
    <w:rPr>
      <w:rFonts w:ascii="Calibri" w:eastAsia="Times New Roman" w:hAnsi="Calibri" w:cs="Times New Roman"/>
      <w:sz w:val="20"/>
      <w:szCs w:val="20"/>
      <w:lang w:eastAsia="ar-SA"/>
    </w:rPr>
  </w:style>
  <w:style w:type="character" w:styleId="Odkaznavysvtlivky">
    <w:name w:val="endnote reference"/>
    <w:basedOn w:val="Standardnpsmoodstavce"/>
    <w:uiPriority w:val="99"/>
    <w:semiHidden/>
    <w:unhideWhenUsed/>
    <w:rsid w:val="00E9084B"/>
    <w:rPr>
      <w:vertAlign w:val="superscript"/>
    </w:rPr>
  </w:style>
  <w:style w:type="character" w:customStyle="1" w:styleId="cpvselected">
    <w:name w:val="cpvselected"/>
    <w:basedOn w:val="Standardnpsmoodstavce"/>
    <w:rsid w:val="00E9084B"/>
  </w:style>
  <w:style w:type="paragraph" w:customStyle="1" w:styleId="Default">
    <w:name w:val="Default"/>
    <w:rsid w:val="00E9084B"/>
    <w:pPr>
      <w:autoSpaceDE w:val="0"/>
      <w:autoSpaceDN w:val="0"/>
      <w:adjustRightInd w:val="0"/>
      <w:spacing w:after="0" w:line="240" w:lineRule="auto"/>
    </w:pPr>
    <w:rPr>
      <w:rFonts w:ascii="Arial" w:eastAsia="Calibri" w:hAnsi="Arial" w:cs="Arial"/>
      <w:color w:val="000000"/>
      <w:sz w:val="24"/>
      <w:szCs w:val="24"/>
      <w:lang w:eastAsia="cs-CZ"/>
    </w:rPr>
  </w:style>
  <w:style w:type="paragraph" w:customStyle="1" w:styleId="Nadpis1">
    <w:name w:val="Nadpis1"/>
    <w:basedOn w:val="Odstavecseseznamem"/>
    <w:qFormat/>
    <w:rsid w:val="00405569"/>
    <w:pPr>
      <w:numPr>
        <w:numId w:val="22"/>
      </w:numPr>
      <w:tabs>
        <w:tab w:val="clear" w:pos="709"/>
        <w:tab w:val="num" w:pos="360"/>
      </w:tabs>
      <w:suppressAutoHyphens w:val="0"/>
      <w:spacing w:before="240" w:after="240"/>
      <w:ind w:left="720" w:firstLine="0"/>
      <w:contextualSpacing w:val="0"/>
      <w:jc w:val="left"/>
    </w:pPr>
    <w:rPr>
      <w:rFonts w:eastAsia="Batang" w:cs="Arial"/>
      <w:b/>
      <w:caps/>
      <w:szCs w:val="22"/>
      <w:lang w:eastAsia="cs-CZ"/>
    </w:rPr>
  </w:style>
  <w:style w:type="character" w:customStyle="1" w:styleId="Odstavec1Char">
    <w:name w:val="Odstavec1 Char"/>
    <w:basedOn w:val="Standardnpsmoodstavce"/>
    <w:link w:val="Odstavec1"/>
    <w:locked/>
    <w:rsid w:val="00405569"/>
    <w:rPr>
      <w:rFonts w:ascii="Arial" w:hAnsi="Arial" w:cs="Arial"/>
    </w:rPr>
  </w:style>
  <w:style w:type="paragraph" w:customStyle="1" w:styleId="Odstavec1">
    <w:name w:val="Odstavec1"/>
    <w:basedOn w:val="Normln"/>
    <w:link w:val="Odstavec1Char"/>
    <w:qFormat/>
    <w:rsid w:val="00405569"/>
    <w:pPr>
      <w:numPr>
        <w:ilvl w:val="1"/>
        <w:numId w:val="22"/>
      </w:numPr>
      <w:suppressAutoHyphens w:val="0"/>
      <w:spacing w:after="240"/>
    </w:pPr>
    <w:rPr>
      <w:rFonts w:eastAsiaTheme="minorHAnsi" w:cs="Arial"/>
      <w:szCs w:val="22"/>
      <w:lang w:eastAsia="en-US"/>
    </w:rPr>
  </w:style>
  <w:style w:type="paragraph" w:styleId="Obsah3">
    <w:name w:val="toc 3"/>
    <w:basedOn w:val="Normln"/>
    <w:next w:val="Normln"/>
    <w:autoRedefine/>
    <w:uiPriority w:val="39"/>
    <w:unhideWhenUsed/>
    <w:rsid w:val="00973F46"/>
    <w:pPr>
      <w:spacing w:after="0"/>
      <w:ind w:left="440"/>
      <w:jc w:val="left"/>
    </w:pPr>
    <w:rPr>
      <w:rFonts w:asciiTheme="minorHAnsi" w:hAnsiTheme="minorHAnsi" w:cstheme="minorHAnsi"/>
      <w:i/>
      <w:iCs/>
      <w:sz w:val="20"/>
      <w:szCs w:val="20"/>
    </w:rPr>
  </w:style>
  <w:style w:type="paragraph" w:styleId="Obsah4">
    <w:name w:val="toc 4"/>
    <w:basedOn w:val="Normln"/>
    <w:next w:val="Normln"/>
    <w:autoRedefine/>
    <w:uiPriority w:val="39"/>
    <w:unhideWhenUsed/>
    <w:rsid w:val="00973F46"/>
    <w:pPr>
      <w:spacing w:after="0"/>
      <w:ind w:left="660"/>
      <w:jc w:val="left"/>
    </w:pPr>
    <w:rPr>
      <w:rFonts w:asciiTheme="minorHAnsi" w:hAnsiTheme="minorHAnsi" w:cstheme="minorHAnsi"/>
      <w:sz w:val="18"/>
      <w:szCs w:val="18"/>
    </w:rPr>
  </w:style>
  <w:style w:type="paragraph" w:styleId="Obsah5">
    <w:name w:val="toc 5"/>
    <w:basedOn w:val="Normln"/>
    <w:next w:val="Normln"/>
    <w:autoRedefine/>
    <w:uiPriority w:val="39"/>
    <w:unhideWhenUsed/>
    <w:rsid w:val="00973F46"/>
    <w:pPr>
      <w:spacing w:after="0"/>
      <w:ind w:left="880"/>
      <w:jc w:val="left"/>
    </w:pPr>
    <w:rPr>
      <w:rFonts w:asciiTheme="minorHAnsi" w:hAnsiTheme="minorHAnsi" w:cstheme="minorHAnsi"/>
      <w:sz w:val="18"/>
      <w:szCs w:val="18"/>
    </w:rPr>
  </w:style>
  <w:style w:type="paragraph" w:styleId="Obsah6">
    <w:name w:val="toc 6"/>
    <w:basedOn w:val="Normln"/>
    <w:next w:val="Normln"/>
    <w:autoRedefine/>
    <w:uiPriority w:val="39"/>
    <w:unhideWhenUsed/>
    <w:rsid w:val="00973F46"/>
    <w:pPr>
      <w:spacing w:after="0"/>
      <w:ind w:left="1100"/>
      <w:jc w:val="left"/>
    </w:pPr>
    <w:rPr>
      <w:rFonts w:asciiTheme="minorHAnsi" w:hAnsiTheme="minorHAnsi" w:cstheme="minorHAnsi"/>
      <w:sz w:val="18"/>
      <w:szCs w:val="18"/>
    </w:rPr>
  </w:style>
  <w:style w:type="paragraph" w:styleId="Obsah7">
    <w:name w:val="toc 7"/>
    <w:basedOn w:val="Normln"/>
    <w:next w:val="Normln"/>
    <w:autoRedefine/>
    <w:uiPriority w:val="39"/>
    <w:unhideWhenUsed/>
    <w:rsid w:val="00973F46"/>
    <w:pPr>
      <w:spacing w:after="0"/>
      <w:ind w:left="1320"/>
      <w:jc w:val="left"/>
    </w:pPr>
    <w:rPr>
      <w:rFonts w:asciiTheme="minorHAnsi" w:hAnsiTheme="minorHAnsi" w:cstheme="minorHAnsi"/>
      <w:sz w:val="18"/>
      <w:szCs w:val="18"/>
    </w:rPr>
  </w:style>
  <w:style w:type="paragraph" w:styleId="Obsah8">
    <w:name w:val="toc 8"/>
    <w:basedOn w:val="Normln"/>
    <w:next w:val="Normln"/>
    <w:autoRedefine/>
    <w:uiPriority w:val="39"/>
    <w:unhideWhenUsed/>
    <w:rsid w:val="00973F46"/>
    <w:pPr>
      <w:spacing w:after="0"/>
      <w:ind w:left="1540"/>
      <w:jc w:val="left"/>
    </w:pPr>
    <w:rPr>
      <w:rFonts w:asciiTheme="minorHAnsi" w:hAnsiTheme="minorHAnsi" w:cstheme="minorHAnsi"/>
      <w:sz w:val="18"/>
      <w:szCs w:val="18"/>
    </w:rPr>
  </w:style>
  <w:style w:type="paragraph" w:styleId="Obsah9">
    <w:name w:val="toc 9"/>
    <w:basedOn w:val="Normln"/>
    <w:next w:val="Normln"/>
    <w:autoRedefine/>
    <w:uiPriority w:val="39"/>
    <w:unhideWhenUsed/>
    <w:rsid w:val="00973F46"/>
    <w:pPr>
      <w:spacing w:after="0"/>
      <w:ind w:left="1760"/>
      <w:jc w:val="left"/>
    </w:pPr>
    <w:rPr>
      <w:rFonts w:asciiTheme="minorHAnsi" w:hAnsiTheme="minorHAnsi" w:cstheme="minorHAnsi"/>
      <w:sz w:val="18"/>
      <w:szCs w:val="18"/>
    </w:rPr>
  </w:style>
  <w:style w:type="paragraph" w:styleId="Revize">
    <w:name w:val="Revision"/>
    <w:hidden/>
    <w:uiPriority w:val="99"/>
    <w:semiHidden/>
    <w:rsid w:val="00C02BD0"/>
    <w:pPr>
      <w:spacing w:after="0" w:line="240" w:lineRule="auto"/>
    </w:pPr>
    <w:rPr>
      <w:rFonts w:ascii="Calibri" w:eastAsia="Times New Roman" w:hAnsi="Calibri" w:cs="Times New Roman"/>
      <w:szCs w:val="24"/>
      <w:lang w:eastAsia="ar-SA"/>
    </w:rPr>
  </w:style>
  <w:style w:type="character" w:styleId="Nevyeenzmnka">
    <w:name w:val="Unresolved Mention"/>
    <w:basedOn w:val="Standardnpsmoodstavce"/>
    <w:uiPriority w:val="99"/>
    <w:semiHidden/>
    <w:unhideWhenUsed/>
    <w:rsid w:val="004075E9"/>
    <w:rPr>
      <w:color w:val="605E5C"/>
      <w:shd w:val="clear" w:color="auto" w:fill="E1DFDD"/>
    </w:rPr>
  </w:style>
  <w:style w:type="paragraph" w:customStyle="1" w:styleId="-wm-msonormal">
    <w:name w:val="-wm-msonormal"/>
    <w:basedOn w:val="Normln"/>
    <w:rsid w:val="004C61DF"/>
    <w:pPr>
      <w:suppressAutoHyphens w:val="0"/>
      <w:spacing w:before="100" w:beforeAutospacing="1" w:after="100" w:afterAutospacing="1"/>
      <w:jc w:val="left"/>
    </w:pPr>
    <w:rPr>
      <w:rFonts w:eastAsiaTheme="minorHAnsi" w:cs="Calibri"/>
      <w:szCs w:val="22"/>
      <w:lang w:eastAsia="cs-CZ"/>
    </w:rPr>
  </w:style>
  <w:style w:type="paragraph" w:customStyle="1" w:styleId="MMdecin">
    <w:name w:val="MMdecin"/>
    <w:basedOn w:val="Normln"/>
    <w:link w:val="MMdecinChar"/>
    <w:qFormat/>
    <w:rsid w:val="00285361"/>
    <w:pPr>
      <w:suppressAutoHyphens w:val="0"/>
      <w:spacing w:after="0"/>
      <w:jc w:val="left"/>
    </w:pPr>
    <w:rPr>
      <w:rFonts w:cs="Arial"/>
      <w:szCs w:val="18"/>
      <w:lang w:eastAsia="en-US"/>
    </w:rPr>
  </w:style>
  <w:style w:type="character" w:customStyle="1" w:styleId="MMdecinChar">
    <w:name w:val="MMdecin Char"/>
    <w:basedOn w:val="Standardnpsmoodstavce"/>
    <w:link w:val="MMdecin"/>
    <w:rsid w:val="00285361"/>
    <w:rPr>
      <w:rFonts w:ascii="Arial" w:eastAsia="Times New Roman" w:hAnsi="Arial" w:cs="Arial"/>
      <w:szCs w:val="18"/>
    </w:rPr>
  </w:style>
  <w:style w:type="character" w:customStyle="1" w:styleId="OdstavecseseznamemChar">
    <w:name w:val="Odstavec se seznamem Char"/>
    <w:aliases w:val="Smlouva-Odst. Char"/>
    <w:basedOn w:val="Standardnpsmoodstavce"/>
    <w:link w:val="Odstavecseseznamem"/>
    <w:uiPriority w:val="34"/>
    <w:locked/>
    <w:rsid w:val="00404A3B"/>
    <w:rPr>
      <w:rFonts w:ascii="Calibri" w:eastAsia="Times New Roman" w:hAnsi="Calibri"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640">
      <w:bodyDiv w:val="1"/>
      <w:marLeft w:val="0"/>
      <w:marRight w:val="0"/>
      <w:marTop w:val="0"/>
      <w:marBottom w:val="0"/>
      <w:divBdr>
        <w:top w:val="none" w:sz="0" w:space="0" w:color="auto"/>
        <w:left w:val="none" w:sz="0" w:space="0" w:color="auto"/>
        <w:bottom w:val="none" w:sz="0" w:space="0" w:color="auto"/>
        <w:right w:val="none" w:sz="0" w:space="0" w:color="auto"/>
      </w:divBdr>
    </w:div>
    <w:div w:id="495075509">
      <w:bodyDiv w:val="1"/>
      <w:marLeft w:val="0"/>
      <w:marRight w:val="0"/>
      <w:marTop w:val="0"/>
      <w:marBottom w:val="0"/>
      <w:divBdr>
        <w:top w:val="none" w:sz="0" w:space="0" w:color="auto"/>
        <w:left w:val="none" w:sz="0" w:space="0" w:color="auto"/>
        <w:bottom w:val="none" w:sz="0" w:space="0" w:color="auto"/>
        <w:right w:val="none" w:sz="0" w:space="0" w:color="auto"/>
      </w:divBdr>
    </w:div>
    <w:div w:id="552815214">
      <w:bodyDiv w:val="1"/>
      <w:marLeft w:val="0"/>
      <w:marRight w:val="0"/>
      <w:marTop w:val="0"/>
      <w:marBottom w:val="0"/>
      <w:divBdr>
        <w:top w:val="none" w:sz="0" w:space="0" w:color="auto"/>
        <w:left w:val="none" w:sz="0" w:space="0" w:color="auto"/>
        <w:bottom w:val="none" w:sz="0" w:space="0" w:color="auto"/>
        <w:right w:val="none" w:sz="0" w:space="0" w:color="auto"/>
      </w:divBdr>
    </w:div>
    <w:div w:id="759570826">
      <w:bodyDiv w:val="1"/>
      <w:marLeft w:val="0"/>
      <w:marRight w:val="0"/>
      <w:marTop w:val="0"/>
      <w:marBottom w:val="0"/>
      <w:divBdr>
        <w:top w:val="none" w:sz="0" w:space="0" w:color="auto"/>
        <w:left w:val="none" w:sz="0" w:space="0" w:color="auto"/>
        <w:bottom w:val="none" w:sz="0" w:space="0" w:color="auto"/>
        <w:right w:val="none" w:sz="0" w:space="0" w:color="auto"/>
      </w:divBdr>
    </w:div>
    <w:div w:id="892690045">
      <w:bodyDiv w:val="1"/>
      <w:marLeft w:val="0"/>
      <w:marRight w:val="0"/>
      <w:marTop w:val="0"/>
      <w:marBottom w:val="0"/>
      <w:divBdr>
        <w:top w:val="none" w:sz="0" w:space="0" w:color="auto"/>
        <w:left w:val="none" w:sz="0" w:space="0" w:color="auto"/>
        <w:bottom w:val="none" w:sz="0" w:space="0" w:color="auto"/>
        <w:right w:val="none" w:sz="0" w:space="0" w:color="auto"/>
      </w:divBdr>
    </w:div>
    <w:div w:id="1032920556">
      <w:bodyDiv w:val="1"/>
      <w:marLeft w:val="0"/>
      <w:marRight w:val="0"/>
      <w:marTop w:val="0"/>
      <w:marBottom w:val="0"/>
      <w:divBdr>
        <w:top w:val="none" w:sz="0" w:space="0" w:color="auto"/>
        <w:left w:val="none" w:sz="0" w:space="0" w:color="auto"/>
        <w:bottom w:val="none" w:sz="0" w:space="0" w:color="auto"/>
        <w:right w:val="none" w:sz="0" w:space="0" w:color="auto"/>
      </w:divBdr>
    </w:div>
    <w:div w:id="1132554976">
      <w:bodyDiv w:val="1"/>
      <w:marLeft w:val="0"/>
      <w:marRight w:val="0"/>
      <w:marTop w:val="0"/>
      <w:marBottom w:val="0"/>
      <w:divBdr>
        <w:top w:val="none" w:sz="0" w:space="0" w:color="auto"/>
        <w:left w:val="none" w:sz="0" w:space="0" w:color="auto"/>
        <w:bottom w:val="none" w:sz="0" w:space="0" w:color="auto"/>
        <w:right w:val="none" w:sz="0" w:space="0" w:color="auto"/>
      </w:divBdr>
    </w:div>
    <w:div w:id="1151869973">
      <w:bodyDiv w:val="1"/>
      <w:marLeft w:val="0"/>
      <w:marRight w:val="0"/>
      <w:marTop w:val="0"/>
      <w:marBottom w:val="0"/>
      <w:divBdr>
        <w:top w:val="none" w:sz="0" w:space="0" w:color="auto"/>
        <w:left w:val="none" w:sz="0" w:space="0" w:color="auto"/>
        <w:bottom w:val="none" w:sz="0" w:space="0" w:color="auto"/>
        <w:right w:val="none" w:sz="0" w:space="0" w:color="auto"/>
      </w:divBdr>
    </w:div>
    <w:div w:id="1907102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14F1-1097-4987-BEDD-CE65C78A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1511</Words>
  <Characters>8921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Havlová Věra</dc:creator>
  <cp:keywords/>
  <dc:description/>
  <cp:lastModifiedBy>Rajnišová Dana</cp:lastModifiedBy>
  <cp:revision>16</cp:revision>
  <cp:lastPrinted>2026-03-17T06:42:00Z</cp:lastPrinted>
  <dcterms:created xsi:type="dcterms:W3CDTF">2026-03-12T10:55:00Z</dcterms:created>
  <dcterms:modified xsi:type="dcterms:W3CDTF">2026-03-17T11:00:00Z</dcterms:modified>
</cp:coreProperties>
</file>