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F08A0" w14:textId="4ED88F65" w:rsidR="00285361" w:rsidRPr="00285361" w:rsidRDefault="00285361" w:rsidP="00285361">
      <w:pPr>
        <w:pStyle w:val="Nadpis10"/>
        <w:spacing w:before="720"/>
        <w:jc w:val="center"/>
        <w:rPr>
          <w:rFonts w:ascii="Arial" w:hAnsi="Arial" w:cs="Arial"/>
          <w:sz w:val="28"/>
          <w:szCs w:val="36"/>
        </w:rPr>
      </w:pPr>
      <w:r w:rsidRPr="00285361">
        <w:rPr>
          <w:rFonts w:ascii="Arial" w:hAnsi="Arial" w:cs="Arial"/>
          <w:sz w:val="28"/>
          <w:szCs w:val="36"/>
        </w:rPr>
        <w:t xml:space="preserve">ZADÁVACÍ DOKUMENTACE </w:t>
      </w:r>
      <w:r w:rsidR="0037313A">
        <w:rPr>
          <w:rFonts w:ascii="Arial" w:hAnsi="Arial" w:cs="Arial"/>
          <w:sz w:val="28"/>
          <w:szCs w:val="36"/>
        </w:rPr>
        <w:br/>
      </w:r>
      <w:r w:rsidRPr="00285361">
        <w:rPr>
          <w:rFonts w:ascii="Arial" w:hAnsi="Arial" w:cs="Arial"/>
          <w:sz w:val="28"/>
          <w:szCs w:val="36"/>
        </w:rPr>
        <w:t>VEŘEJNÉ ZAKÁZKY</w:t>
      </w:r>
      <w:r w:rsidR="0037313A">
        <w:rPr>
          <w:rFonts w:ascii="Arial" w:hAnsi="Arial" w:cs="Arial"/>
          <w:sz w:val="28"/>
          <w:szCs w:val="36"/>
        </w:rPr>
        <w:t xml:space="preserve"> MALÉHO ROZSAHU</w:t>
      </w:r>
    </w:p>
    <w:p w14:paraId="1B5621BB" w14:textId="77777777" w:rsidR="00285361" w:rsidRPr="00285361" w:rsidRDefault="00285361" w:rsidP="00285361">
      <w:pPr>
        <w:pStyle w:val="MMdecin"/>
        <w:jc w:val="center"/>
      </w:pPr>
    </w:p>
    <w:p w14:paraId="5258D162" w14:textId="77777777" w:rsidR="00285361" w:rsidRPr="00285361" w:rsidRDefault="00285361" w:rsidP="00285361">
      <w:pPr>
        <w:pStyle w:val="MMdecin"/>
        <w:jc w:val="center"/>
      </w:pPr>
    </w:p>
    <w:p w14:paraId="34657D43" w14:textId="77777777" w:rsidR="00285361" w:rsidRPr="00285361" w:rsidRDefault="00285361" w:rsidP="00285361">
      <w:pPr>
        <w:pStyle w:val="MMdecin"/>
        <w:jc w:val="center"/>
      </w:pPr>
    </w:p>
    <w:p w14:paraId="348332F4" w14:textId="77777777" w:rsidR="00285361" w:rsidRPr="00285361" w:rsidRDefault="00285361" w:rsidP="00285361">
      <w:pPr>
        <w:pStyle w:val="MMdecin"/>
        <w:jc w:val="center"/>
      </w:pPr>
    </w:p>
    <w:tbl>
      <w:tblPr>
        <w:tblStyle w:val="Mkatabulky"/>
        <w:tblW w:w="0" w:type="auto"/>
        <w:tblLook w:val="04A0" w:firstRow="1" w:lastRow="0" w:firstColumn="1" w:lastColumn="0" w:noHBand="0" w:noVBand="1"/>
      </w:tblPr>
      <w:tblGrid>
        <w:gridCol w:w="3114"/>
        <w:gridCol w:w="2551"/>
        <w:gridCol w:w="3397"/>
      </w:tblGrid>
      <w:tr w:rsidR="00285361" w:rsidRPr="00285361" w14:paraId="339E0688" w14:textId="77777777" w:rsidTr="00D34741">
        <w:trPr>
          <w:trHeight w:val="567"/>
        </w:trPr>
        <w:tc>
          <w:tcPr>
            <w:tcW w:w="3114" w:type="dxa"/>
            <w:vAlign w:val="center"/>
          </w:tcPr>
          <w:p w14:paraId="28469CA6" w14:textId="77777777" w:rsidR="00285361" w:rsidRPr="00285361" w:rsidRDefault="00285361" w:rsidP="00D34741">
            <w:pPr>
              <w:pStyle w:val="MMdecin"/>
            </w:pPr>
            <w:r w:rsidRPr="00285361">
              <w:t>Druh veřejné zakázky</w:t>
            </w:r>
          </w:p>
        </w:tc>
        <w:tc>
          <w:tcPr>
            <w:tcW w:w="5948" w:type="dxa"/>
            <w:gridSpan w:val="2"/>
            <w:vAlign w:val="center"/>
          </w:tcPr>
          <w:p w14:paraId="37F45642" w14:textId="71B10975" w:rsidR="00285361" w:rsidRPr="00285361" w:rsidRDefault="0037313A" w:rsidP="00D34741">
            <w:pPr>
              <w:pStyle w:val="MMdecin"/>
              <w:rPr>
                <w:b/>
                <w:bCs/>
              </w:rPr>
            </w:pPr>
            <w:r w:rsidRPr="00CE17E8">
              <w:rPr>
                <w:b/>
                <w:bCs/>
              </w:rPr>
              <w:t>Služby</w:t>
            </w:r>
          </w:p>
        </w:tc>
      </w:tr>
      <w:tr w:rsidR="00285361" w:rsidRPr="00285361" w14:paraId="75E23BAD" w14:textId="77777777" w:rsidTr="00D34741">
        <w:trPr>
          <w:trHeight w:val="567"/>
        </w:trPr>
        <w:tc>
          <w:tcPr>
            <w:tcW w:w="3114" w:type="dxa"/>
            <w:vAlign w:val="center"/>
          </w:tcPr>
          <w:p w14:paraId="506D601A" w14:textId="77777777" w:rsidR="00285361" w:rsidRPr="00285361" w:rsidRDefault="00285361" w:rsidP="00D34741">
            <w:pPr>
              <w:pStyle w:val="MMdecin"/>
            </w:pPr>
            <w:r w:rsidRPr="00285361">
              <w:t>Druh zadávacího řízení</w:t>
            </w:r>
          </w:p>
        </w:tc>
        <w:tc>
          <w:tcPr>
            <w:tcW w:w="5948" w:type="dxa"/>
            <w:gridSpan w:val="2"/>
            <w:vAlign w:val="center"/>
          </w:tcPr>
          <w:p w14:paraId="0F0CB757" w14:textId="5F2E3BD8" w:rsidR="00285361" w:rsidRPr="00D6646B" w:rsidRDefault="00C74389" w:rsidP="00D34741">
            <w:pPr>
              <w:pStyle w:val="MMdecin"/>
              <w:rPr>
                <w:b/>
                <w:bCs/>
                <w:sz w:val="22"/>
                <w:szCs w:val="20"/>
              </w:rPr>
            </w:pPr>
            <w:r w:rsidRPr="00D6646B">
              <w:rPr>
                <w:b/>
                <w:bCs/>
                <w:sz w:val="22"/>
                <w:szCs w:val="20"/>
              </w:rPr>
              <w:t>Veřejná zakázka malého rozsahu</w:t>
            </w:r>
          </w:p>
        </w:tc>
      </w:tr>
      <w:tr w:rsidR="00285361" w:rsidRPr="00285361" w14:paraId="330C857D" w14:textId="77777777" w:rsidTr="00D34741">
        <w:trPr>
          <w:trHeight w:val="567"/>
        </w:trPr>
        <w:tc>
          <w:tcPr>
            <w:tcW w:w="3114" w:type="dxa"/>
            <w:vAlign w:val="center"/>
          </w:tcPr>
          <w:p w14:paraId="03184919" w14:textId="77777777" w:rsidR="00285361" w:rsidRPr="00285361" w:rsidRDefault="00285361" w:rsidP="00D34741">
            <w:pPr>
              <w:pStyle w:val="MMdecin"/>
            </w:pPr>
            <w:r w:rsidRPr="00285361">
              <w:t>Předmět veřejné zakázky</w:t>
            </w:r>
          </w:p>
        </w:tc>
        <w:tc>
          <w:tcPr>
            <w:tcW w:w="5948" w:type="dxa"/>
            <w:gridSpan w:val="2"/>
            <w:vAlign w:val="center"/>
          </w:tcPr>
          <w:p w14:paraId="55B8F143" w14:textId="77777777" w:rsidR="00285361" w:rsidRPr="00285361" w:rsidRDefault="00285361" w:rsidP="00D34741">
            <w:pPr>
              <w:pStyle w:val="MMdecin"/>
              <w:rPr>
                <w:b/>
                <w:bCs/>
              </w:rPr>
            </w:pPr>
            <w:r w:rsidRPr="00285361">
              <w:rPr>
                <w:b/>
                <w:bCs/>
                <w:color w:val="000000"/>
                <w:lang w:eastAsia="cs-CZ"/>
              </w:rPr>
              <w:t>Zpracování PD pro stavbu: Zajištění oprav balkónových těles a souvisejících povrchů v objektech Dvořákova 1331 a 1330, Děčín II</w:t>
            </w:r>
          </w:p>
        </w:tc>
      </w:tr>
      <w:tr w:rsidR="00285361" w:rsidRPr="00285361" w14:paraId="3AFB44E3" w14:textId="77777777" w:rsidTr="00D34741">
        <w:trPr>
          <w:trHeight w:val="567"/>
        </w:trPr>
        <w:tc>
          <w:tcPr>
            <w:tcW w:w="3114" w:type="dxa"/>
            <w:vAlign w:val="center"/>
          </w:tcPr>
          <w:p w14:paraId="0269D758" w14:textId="77777777" w:rsidR="00285361" w:rsidRPr="00285361" w:rsidRDefault="00285361" w:rsidP="00D34741">
            <w:pPr>
              <w:pStyle w:val="MMdecin"/>
            </w:pPr>
            <w:r w:rsidRPr="00285361">
              <w:t>Druh zadavatele</w:t>
            </w:r>
          </w:p>
        </w:tc>
        <w:tc>
          <w:tcPr>
            <w:tcW w:w="5948" w:type="dxa"/>
            <w:gridSpan w:val="2"/>
            <w:vAlign w:val="center"/>
          </w:tcPr>
          <w:p w14:paraId="3176F0A9" w14:textId="77777777" w:rsidR="00285361" w:rsidRPr="00285361" w:rsidRDefault="00285361" w:rsidP="00D34741">
            <w:pPr>
              <w:pStyle w:val="MMdecin"/>
            </w:pPr>
            <w:r w:rsidRPr="00285361">
              <w:t>Veřejný zadavatel</w:t>
            </w:r>
          </w:p>
        </w:tc>
      </w:tr>
      <w:tr w:rsidR="00285361" w:rsidRPr="00285361" w14:paraId="14F0184F" w14:textId="77777777" w:rsidTr="00D34741">
        <w:trPr>
          <w:trHeight w:val="567"/>
        </w:trPr>
        <w:tc>
          <w:tcPr>
            <w:tcW w:w="3114" w:type="dxa"/>
            <w:vAlign w:val="center"/>
          </w:tcPr>
          <w:p w14:paraId="548E7980" w14:textId="77777777" w:rsidR="00285361" w:rsidRPr="00285361" w:rsidRDefault="00285361" w:rsidP="00D34741">
            <w:pPr>
              <w:pStyle w:val="MMdecin"/>
            </w:pPr>
            <w:r w:rsidRPr="00285361">
              <w:t>Název veřejného zadavatele</w:t>
            </w:r>
          </w:p>
        </w:tc>
        <w:tc>
          <w:tcPr>
            <w:tcW w:w="5948" w:type="dxa"/>
            <w:gridSpan w:val="2"/>
            <w:vAlign w:val="center"/>
          </w:tcPr>
          <w:p w14:paraId="78D816D0" w14:textId="77777777" w:rsidR="00285361" w:rsidRPr="00285361" w:rsidRDefault="00285361" w:rsidP="00D34741">
            <w:pPr>
              <w:pStyle w:val="MMdecin"/>
            </w:pPr>
            <w:r w:rsidRPr="00285361">
              <w:t>Statutární město Děčín</w:t>
            </w:r>
          </w:p>
        </w:tc>
      </w:tr>
      <w:tr w:rsidR="00285361" w:rsidRPr="00285361" w14:paraId="582300F7" w14:textId="77777777" w:rsidTr="00D34741">
        <w:trPr>
          <w:trHeight w:val="567"/>
        </w:trPr>
        <w:tc>
          <w:tcPr>
            <w:tcW w:w="3114" w:type="dxa"/>
            <w:vAlign w:val="center"/>
          </w:tcPr>
          <w:p w14:paraId="59E15428" w14:textId="77777777" w:rsidR="00285361" w:rsidRPr="00285361" w:rsidRDefault="00285361" w:rsidP="00D34741">
            <w:pPr>
              <w:pStyle w:val="MMdecin"/>
            </w:pPr>
            <w:r w:rsidRPr="00285361">
              <w:t>Systémové číslo VZ</w:t>
            </w:r>
          </w:p>
        </w:tc>
        <w:tc>
          <w:tcPr>
            <w:tcW w:w="5948" w:type="dxa"/>
            <w:gridSpan w:val="2"/>
            <w:vAlign w:val="center"/>
          </w:tcPr>
          <w:p w14:paraId="34666AFB" w14:textId="77777777" w:rsidR="00285361" w:rsidRPr="00285361" w:rsidRDefault="00285361" w:rsidP="00D34741">
            <w:pPr>
              <w:pStyle w:val="MMdecin"/>
            </w:pPr>
            <w:r w:rsidRPr="00285361">
              <w:t>P26V00000242</w:t>
            </w:r>
          </w:p>
        </w:tc>
      </w:tr>
      <w:tr w:rsidR="00285361" w:rsidRPr="00285361" w14:paraId="6DC558FE" w14:textId="77777777" w:rsidTr="00D34741">
        <w:trPr>
          <w:trHeight w:val="567"/>
        </w:trPr>
        <w:tc>
          <w:tcPr>
            <w:tcW w:w="9062" w:type="dxa"/>
            <w:gridSpan w:val="3"/>
            <w:vAlign w:val="center"/>
          </w:tcPr>
          <w:p w14:paraId="51E8DF24" w14:textId="77777777" w:rsidR="00285361" w:rsidRPr="00285361" w:rsidRDefault="00285361" w:rsidP="00D34741">
            <w:pPr>
              <w:pStyle w:val="MMdecin"/>
              <w:rPr>
                <w:b/>
                <w:bCs/>
              </w:rPr>
            </w:pPr>
          </w:p>
        </w:tc>
      </w:tr>
      <w:tr w:rsidR="00285361" w:rsidRPr="00285361" w14:paraId="329EACE3" w14:textId="77777777" w:rsidTr="00D34741">
        <w:trPr>
          <w:trHeight w:val="1134"/>
        </w:trPr>
        <w:tc>
          <w:tcPr>
            <w:tcW w:w="5665" w:type="dxa"/>
            <w:gridSpan w:val="2"/>
            <w:vAlign w:val="center"/>
          </w:tcPr>
          <w:p w14:paraId="73BDAF26" w14:textId="07E1EBA8" w:rsidR="00285361" w:rsidRPr="00285361" w:rsidRDefault="00285361" w:rsidP="00D34741">
            <w:pPr>
              <w:pStyle w:val="MMdecin"/>
            </w:pPr>
            <w:r w:rsidRPr="00285361">
              <w:t xml:space="preserve">Podpis </w:t>
            </w:r>
            <w:r w:rsidR="003354C1">
              <w:t>vedoucího odboru</w:t>
            </w:r>
          </w:p>
        </w:tc>
        <w:tc>
          <w:tcPr>
            <w:tcW w:w="3397" w:type="dxa"/>
            <w:vAlign w:val="center"/>
          </w:tcPr>
          <w:p w14:paraId="4EF54681" w14:textId="77777777" w:rsidR="00285361" w:rsidRPr="00285361" w:rsidRDefault="00285361" w:rsidP="00D34741">
            <w:pPr>
              <w:pStyle w:val="MMdecin"/>
            </w:pPr>
          </w:p>
        </w:tc>
      </w:tr>
    </w:tbl>
    <w:p w14:paraId="0648F8A2" w14:textId="77777777" w:rsidR="00285361" w:rsidRPr="00285361" w:rsidRDefault="00285361">
      <w:pPr>
        <w:suppressAutoHyphens w:val="0"/>
        <w:spacing w:after="160" w:line="259" w:lineRule="auto"/>
        <w:jc w:val="left"/>
        <w:rPr>
          <w:rFonts w:cs="Arial"/>
          <w:kern w:val="3"/>
        </w:rPr>
      </w:pPr>
      <w:r w:rsidRPr="00285361">
        <w:rPr>
          <w:rFonts w:cs="Arial"/>
          <w:kern w:val="3"/>
        </w:rPr>
        <w:br w:type="page"/>
      </w:r>
    </w:p>
    <w:p w14:paraId="6C98A81E" w14:textId="06A21AD4" w:rsidR="00E9084B" w:rsidRPr="00285361" w:rsidRDefault="003B11BF" w:rsidP="00285361">
      <w:pPr>
        <w:pStyle w:val="Nadpis10"/>
        <w:keepNext w:val="0"/>
        <w:keepLines w:val="0"/>
        <w:numPr>
          <w:ilvl w:val="0"/>
          <w:numId w:val="1"/>
        </w:numPr>
        <w:pBdr>
          <w:bottom w:val="single" w:sz="4" w:space="1" w:color="000000"/>
        </w:pBdr>
        <w:shd w:val="clear" w:color="auto" w:fill="D5DCE4" w:themeFill="text2" w:themeFillTint="33"/>
        <w:tabs>
          <w:tab w:val="left" w:pos="567"/>
        </w:tabs>
        <w:rPr>
          <w:rFonts w:ascii="Arial" w:hAnsi="Arial" w:cs="Arial"/>
          <w:iCs/>
          <w:sz w:val="22"/>
          <w:szCs w:val="24"/>
        </w:rPr>
      </w:pPr>
      <w:r>
        <w:rPr>
          <w:rFonts w:ascii="Arial" w:hAnsi="Arial" w:cs="Arial"/>
          <w:iCs/>
          <w:sz w:val="22"/>
          <w:szCs w:val="24"/>
        </w:rPr>
        <w:lastRenderedPageBreak/>
        <w:t>IDENTIFIKAČNÍ ÚDAJE</w:t>
      </w:r>
    </w:p>
    <w:p w14:paraId="37768920" w14:textId="1E33B0E2" w:rsidR="00E9084B" w:rsidRPr="00285361" w:rsidRDefault="00E9084B" w:rsidP="00E9084B">
      <w:pPr>
        <w:widowControl w:val="0"/>
        <w:spacing w:after="0"/>
        <w:rPr>
          <w:rFonts w:cs="Arial"/>
        </w:rPr>
      </w:pPr>
      <w:r w:rsidRPr="00285361">
        <w:rPr>
          <w:rFonts w:cs="Arial"/>
        </w:rPr>
        <w:t>Zadavatel:</w:t>
      </w:r>
      <w:r w:rsidRPr="00285361">
        <w:rPr>
          <w:rFonts w:cs="Arial"/>
        </w:rPr>
        <w:tab/>
      </w:r>
      <w:r w:rsidRPr="00285361">
        <w:rPr>
          <w:rFonts w:cs="Arial"/>
        </w:rPr>
        <w:tab/>
      </w:r>
      <w:r w:rsidR="00285361">
        <w:rPr>
          <w:rFonts w:cs="Arial"/>
        </w:rPr>
        <w:tab/>
      </w:r>
      <w:r w:rsidRPr="00285361">
        <w:rPr>
          <w:rFonts w:cs="Arial"/>
        </w:rPr>
        <w:t>Statutární město Děčín</w:t>
      </w:r>
    </w:p>
    <w:p w14:paraId="11931A56" w14:textId="2216CDA2" w:rsidR="00D53F68" w:rsidRDefault="009869F7" w:rsidP="00E9084B">
      <w:pPr>
        <w:autoSpaceDN w:val="0"/>
        <w:spacing w:after="0"/>
        <w:textAlignment w:val="baseline"/>
        <w:rPr>
          <w:rFonts w:cs="Arial"/>
          <w:kern w:val="3"/>
        </w:rPr>
      </w:pPr>
      <w:r>
        <w:rPr>
          <w:rFonts w:cs="Arial"/>
          <w:kern w:val="3"/>
        </w:rPr>
        <w:t xml:space="preserve">Osoba oprávněná jednat </w:t>
      </w:r>
      <w:r w:rsidR="00463D1E">
        <w:rPr>
          <w:rFonts w:cs="Arial"/>
          <w:kern w:val="3"/>
        </w:rPr>
        <w:t xml:space="preserve">      vedoucí odboru správy majetku</w:t>
      </w:r>
    </w:p>
    <w:p w14:paraId="59775EC6" w14:textId="092E9B6E" w:rsidR="00E9084B" w:rsidRPr="00285361" w:rsidRDefault="009869F7" w:rsidP="00E9084B">
      <w:pPr>
        <w:autoSpaceDN w:val="0"/>
        <w:spacing w:after="0"/>
        <w:textAlignment w:val="baseline"/>
        <w:rPr>
          <w:rFonts w:cs="Arial"/>
          <w:kern w:val="3"/>
        </w:rPr>
      </w:pPr>
      <w:r>
        <w:rPr>
          <w:rFonts w:cs="Arial"/>
          <w:kern w:val="3"/>
        </w:rPr>
        <w:t>za zadavatele</w:t>
      </w:r>
      <w:r w:rsidR="00E9084B" w:rsidRPr="00285361">
        <w:rPr>
          <w:rFonts w:cs="Arial"/>
          <w:kern w:val="3"/>
        </w:rPr>
        <w:t xml:space="preserve">: </w:t>
      </w:r>
      <w:r w:rsidR="00E9084B" w:rsidRPr="00285361">
        <w:rPr>
          <w:rFonts w:cs="Arial"/>
          <w:kern w:val="3"/>
        </w:rPr>
        <w:tab/>
      </w:r>
      <w:r w:rsidR="00285361">
        <w:rPr>
          <w:rFonts w:cs="Arial"/>
          <w:kern w:val="3"/>
        </w:rPr>
        <w:tab/>
      </w:r>
      <w:hyperlink r:id="rId8" w:history="1">
        <w:r w:rsidR="006C3E4C" w:rsidRPr="006C3E4C">
          <w:rPr>
            <w:rStyle w:val="Hypertextovodkaz"/>
            <w:rFonts w:cs="Arial"/>
            <w:color w:val="auto"/>
            <w:kern w:val="3"/>
            <w:u w:val="none"/>
          </w:rPr>
          <w:t xml:space="preserve">Ing. Ilona Šeneklová </w:t>
        </w:r>
      </w:hyperlink>
    </w:p>
    <w:p w14:paraId="537BBD14" w14:textId="15FBC6B7" w:rsidR="00E9084B" w:rsidRPr="00285361" w:rsidRDefault="00E9084B" w:rsidP="00E9084B">
      <w:pPr>
        <w:widowControl w:val="0"/>
        <w:spacing w:after="0"/>
        <w:rPr>
          <w:rFonts w:cs="Arial"/>
        </w:rPr>
      </w:pPr>
      <w:r w:rsidRPr="00285361">
        <w:rPr>
          <w:rFonts w:cs="Arial"/>
        </w:rPr>
        <w:t>Sídlo:</w:t>
      </w:r>
      <w:r w:rsidRPr="00285361">
        <w:rPr>
          <w:rFonts w:cs="Arial"/>
        </w:rPr>
        <w:tab/>
      </w:r>
      <w:r w:rsidRPr="00285361">
        <w:rPr>
          <w:rFonts w:cs="Arial"/>
        </w:rPr>
        <w:tab/>
      </w:r>
      <w:r w:rsidRPr="00285361">
        <w:rPr>
          <w:rFonts w:cs="Arial"/>
        </w:rPr>
        <w:tab/>
      </w:r>
      <w:r w:rsidR="00285361">
        <w:rPr>
          <w:rFonts w:cs="Arial"/>
        </w:rPr>
        <w:tab/>
      </w:r>
      <w:r w:rsidRPr="00285361">
        <w:rPr>
          <w:rFonts w:cs="Arial"/>
        </w:rPr>
        <w:t xml:space="preserve">Mírové náměstí 1175/5, 405 38 Děčín IV </w:t>
      </w:r>
    </w:p>
    <w:p w14:paraId="4D11785D" w14:textId="77030BB5" w:rsidR="00E9084B" w:rsidRPr="00285361" w:rsidRDefault="00E9084B" w:rsidP="00E9084B">
      <w:pPr>
        <w:widowControl w:val="0"/>
        <w:spacing w:after="0"/>
        <w:rPr>
          <w:rFonts w:cs="Arial"/>
        </w:rPr>
      </w:pPr>
      <w:r w:rsidRPr="00285361">
        <w:rPr>
          <w:rFonts w:cs="Arial"/>
        </w:rPr>
        <w:t xml:space="preserve">IČO: </w:t>
      </w:r>
      <w:r w:rsidRPr="00285361">
        <w:rPr>
          <w:rFonts w:cs="Arial"/>
        </w:rPr>
        <w:tab/>
      </w:r>
      <w:r w:rsidRPr="00285361">
        <w:rPr>
          <w:rFonts w:cs="Arial"/>
        </w:rPr>
        <w:tab/>
      </w:r>
      <w:r w:rsidRPr="00285361">
        <w:rPr>
          <w:rFonts w:cs="Arial"/>
        </w:rPr>
        <w:tab/>
      </w:r>
      <w:r w:rsidR="00285361">
        <w:rPr>
          <w:rFonts w:cs="Arial"/>
        </w:rPr>
        <w:tab/>
      </w:r>
      <w:r w:rsidRPr="00285361">
        <w:rPr>
          <w:rFonts w:cs="Arial"/>
        </w:rPr>
        <w:t>00261238</w:t>
      </w:r>
    </w:p>
    <w:p w14:paraId="3243684B" w14:textId="4AE5058E" w:rsidR="00E9084B" w:rsidRPr="00285361" w:rsidRDefault="00E9084B" w:rsidP="00E9084B">
      <w:pPr>
        <w:widowControl w:val="0"/>
        <w:spacing w:after="0"/>
        <w:rPr>
          <w:rFonts w:cs="Arial"/>
        </w:rPr>
      </w:pPr>
      <w:r w:rsidRPr="00285361">
        <w:rPr>
          <w:rFonts w:cs="Arial"/>
        </w:rPr>
        <w:t>DIČ:</w:t>
      </w:r>
      <w:r w:rsidRPr="00285361">
        <w:rPr>
          <w:rFonts w:cs="Arial"/>
        </w:rPr>
        <w:tab/>
      </w:r>
      <w:r w:rsidRPr="00285361">
        <w:rPr>
          <w:rFonts w:cs="Arial"/>
        </w:rPr>
        <w:tab/>
      </w:r>
      <w:r w:rsidRPr="00285361">
        <w:rPr>
          <w:rFonts w:cs="Arial"/>
        </w:rPr>
        <w:tab/>
      </w:r>
      <w:r w:rsidR="00285361">
        <w:rPr>
          <w:rFonts w:cs="Arial"/>
        </w:rPr>
        <w:tab/>
      </w:r>
      <w:r w:rsidRPr="00285361">
        <w:rPr>
          <w:rFonts w:cs="Arial"/>
        </w:rPr>
        <w:t>CZ00261238</w:t>
      </w:r>
    </w:p>
    <w:p w14:paraId="5F04DD49" w14:textId="77777777" w:rsidR="00E9084B" w:rsidRPr="00285361" w:rsidRDefault="00E9084B" w:rsidP="00285361">
      <w:pPr>
        <w:widowControl w:val="0"/>
        <w:spacing w:after="0"/>
        <w:ind w:left="2124" w:firstLine="708"/>
        <w:rPr>
          <w:rFonts w:cs="Arial"/>
        </w:rPr>
      </w:pPr>
      <w:r w:rsidRPr="00285361">
        <w:rPr>
          <w:rFonts w:cs="Arial"/>
        </w:rPr>
        <w:t>nezapsáno v obchodním rejstříku</w:t>
      </w:r>
    </w:p>
    <w:p w14:paraId="6AE93515" w14:textId="77777777" w:rsidR="00285361" w:rsidRPr="00285361" w:rsidRDefault="00E9084B" w:rsidP="00285361">
      <w:pPr>
        <w:suppressAutoHyphens w:val="0"/>
        <w:spacing w:after="0"/>
        <w:rPr>
          <w:rFonts w:cs="Arial"/>
          <w:color w:val="000000"/>
          <w:sz w:val="18"/>
          <w:szCs w:val="18"/>
          <w:lang w:eastAsia="cs-CZ"/>
        </w:rPr>
      </w:pPr>
      <w:r w:rsidRPr="00285361">
        <w:rPr>
          <w:rFonts w:cs="Arial"/>
          <w:kern w:val="3"/>
        </w:rPr>
        <w:t>Kontaktní osoba:</w:t>
      </w:r>
      <w:r w:rsidRPr="00285361">
        <w:rPr>
          <w:rFonts w:cs="Arial"/>
          <w:kern w:val="3"/>
        </w:rPr>
        <w:tab/>
      </w:r>
      <w:r w:rsidR="00285361" w:rsidRPr="00285361">
        <w:rPr>
          <w:rFonts w:cs="Arial"/>
          <w:kern w:val="3"/>
        </w:rPr>
        <w:tab/>
      </w:r>
      <w:r w:rsidR="00285361" w:rsidRPr="00285361">
        <w:rPr>
          <w:rFonts w:cs="Arial"/>
          <w:color w:val="000000"/>
          <w:szCs w:val="22"/>
          <w:lang w:eastAsia="cs-CZ"/>
        </w:rPr>
        <w:t>Dana Rajnišová</w:t>
      </w:r>
    </w:p>
    <w:p w14:paraId="0FA65A8C" w14:textId="1B22869D" w:rsidR="00285361" w:rsidRPr="00285361" w:rsidRDefault="00285361" w:rsidP="00285361">
      <w:pPr>
        <w:autoSpaceDN w:val="0"/>
        <w:textAlignment w:val="baseline"/>
        <w:rPr>
          <w:rFonts w:cs="Arial"/>
          <w:kern w:val="3"/>
        </w:rPr>
      </w:pPr>
      <w:r w:rsidRPr="00285361">
        <w:rPr>
          <w:rFonts w:cs="Arial"/>
          <w:kern w:val="3"/>
        </w:rPr>
        <w:t>Telefon, email:</w:t>
      </w:r>
      <w:r w:rsidRPr="00285361">
        <w:rPr>
          <w:rFonts w:cs="Arial"/>
          <w:kern w:val="3"/>
        </w:rPr>
        <w:tab/>
      </w:r>
      <w:r w:rsidRPr="00285361">
        <w:rPr>
          <w:rFonts w:cs="Arial"/>
          <w:kern w:val="3"/>
        </w:rPr>
        <w:tab/>
      </w:r>
      <w:r w:rsidR="00CE17E8" w:rsidRPr="00CE17E8">
        <w:rPr>
          <w:rFonts w:cs="Arial"/>
          <w:kern w:val="3"/>
        </w:rPr>
        <w:t>412593336</w:t>
      </w:r>
      <w:r w:rsidR="00CE17E8">
        <w:rPr>
          <w:rFonts w:cs="Arial"/>
          <w:kern w:val="3"/>
        </w:rPr>
        <w:t xml:space="preserve">, </w:t>
      </w:r>
      <w:r w:rsidRPr="00285361">
        <w:rPr>
          <w:rFonts w:cs="Arial"/>
        </w:rPr>
        <w:t>dana.rajnisova@mmdecin.cz</w:t>
      </w:r>
    </w:p>
    <w:p w14:paraId="12C9ACCE" w14:textId="7BEC6055" w:rsidR="007B569D" w:rsidRPr="00285361" w:rsidRDefault="008D7D03" w:rsidP="00285361">
      <w:pPr>
        <w:autoSpaceDN w:val="0"/>
        <w:spacing w:after="0"/>
        <w:textAlignment w:val="baseline"/>
        <w:rPr>
          <w:rFonts w:cs="Arial"/>
        </w:rPr>
      </w:pPr>
      <w:r w:rsidRPr="00285361">
        <w:rPr>
          <w:rFonts w:cs="Arial"/>
        </w:rPr>
        <w:t>Zpracovateli Zadávací dokumentace jsou zaměstnanci zadavatele</w:t>
      </w:r>
      <w:r w:rsidR="000C7662" w:rsidRPr="00285361">
        <w:rPr>
          <w:rFonts w:cs="Arial"/>
        </w:rPr>
        <w:t>.</w:t>
      </w:r>
      <w:r w:rsidR="007B569D" w:rsidRPr="00285361">
        <w:rPr>
          <w:rFonts w:cs="Arial"/>
        </w:rPr>
        <w:t xml:space="preserve"> </w:t>
      </w:r>
    </w:p>
    <w:p w14:paraId="2E981956" w14:textId="722EDE24" w:rsidR="008D7D03" w:rsidRDefault="008D7D03" w:rsidP="00E9084B">
      <w:pPr>
        <w:autoSpaceDN w:val="0"/>
        <w:textAlignment w:val="baseline"/>
        <w:rPr>
          <w:rFonts w:cs="Arial"/>
        </w:rPr>
      </w:pPr>
    </w:p>
    <w:p w14:paraId="2C87C8C3" w14:textId="77777777" w:rsidR="003B11BF" w:rsidRPr="00285361" w:rsidRDefault="003B11BF" w:rsidP="003B11BF">
      <w:pPr>
        <w:pStyle w:val="Nadpis10"/>
        <w:keepNext w:val="0"/>
        <w:keepLines w:val="0"/>
        <w:numPr>
          <w:ilvl w:val="0"/>
          <w:numId w:val="1"/>
        </w:numPr>
        <w:pBdr>
          <w:bottom w:val="single" w:sz="4" w:space="1" w:color="000000"/>
        </w:pBdr>
        <w:shd w:val="clear" w:color="auto" w:fill="D5DCE4" w:themeFill="text2" w:themeFillTint="33"/>
        <w:tabs>
          <w:tab w:val="left" w:pos="567"/>
        </w:tabs>
        <w:rPr>
          <w:rFonts w:ascii="Arial" w:hAnsi="Arial" w:cs="Arial"/>
          <w:iCs/>
          <w:sz w:val="22"/>
          <w:szCs w:val="24"/>
        </w:rPr>
      </w:pPr>
      <w:r w:rsidRPr="00285361">
        <w:rPr>
          <w:rFonts w:ascii="Arial" w:hAnsi="Arial" w:cs="Arial"/>
          <w:iCs/>
          <w:sz w:val="22"/>
          <w:szCs w:val="24"/>
        </w:rPr>
        <w:t xml:space="preserve">ZÁKLADNÍ INFORMACE </w:t>
      </w:r>
    </w:p>
    <w:p w14:paraId="24DFA068" w14:textId="32196BE1" w:rsidR="0021781E" w:rsidRPr="00CB5027" w:rsidRDefault="0021781E" w:rsidP="00CB5027">
      <w:pPr>
        <w:pStyle w:val="Odstavecseseznamem"/>
        <w:numPr>
          <w:ilvl w:val="1"/>
          <w:numId w:val="1"/>
        </w:numPr>
        <w:autoSpaceDN w:val="0"/>
        <w:textAlignment w:val="baseline"/>
        <w:rPr>
          <w:rFonts w:cs="Arial"/>
          <w:sz w:val="24"/>
          <w:szCs w:val="28"/>
        </w:rPr>
      </w:pPr>
      <w:r w:rsidRPr="00CB5027">
        <w:rPr>
          <w:rFonts w:cs="Arial"/>
          <w:color w:val="000000"/>
          <w:szCs w:val="22"/>
        </w:rPr>
        <w:t>Veškerá komunikace mezi Zadavatelem (nebo jeho zástupcem) a dodavatelem probíhá elektronicky prostřednictvím tohoto nástroje v českém jazyce.</w:t>
      </w:r>
    </w:p>
    <w:p w14:paraId="77EB7B41" w14:textId="2569C701" w:rsidR="00C64307" w:rsidRPr="0021781E" w:rsidRDefault="00C64307" w:rsidP="00CB5027">
      <w:pPr>
        <w:pStyle w:val="Odstavecseseznamem"/>
        <w:numPr>
          <w:ilvl w:val="1"/>
          <w:numId w:val="1"/>
        </w:numPr>
        <w:autoSpaceDN w:val="0"/>
        <w:textAlignment w:val="baseline"/>
        <w:rPr>
          <w:rFonts w:cs="Arial"/>
          <w:kern w:val="3"/>
        </w:rPr>
      </w:pPr>
      <w:r w:rsidRPr="0021781E">
        <w:rPr>
          <w:rFonts w:cs="Arial"/>
          <w:kern w:val="3"/>
        </w:rPr>
        <w:t xml:space="preserve">Zadavatel přílohou Výzvy k podání nabídek předkládá dodavatelům vzorový formulář nabídky obsahující předvyplněné požadavky zadavatele, kterými je podmiňována účast dodavatelů v zadávacím řízení. </w:t>
      </w:r>
    </w:p>
    <w:p w14:paraId="1FE47788" w14:textId="64280CB1" w:rsidR="00C64307" w:rsidRPr="0021781E" w:rsidRDefault="00C64307" w:rsidP="00CB5027">
      <w:pPr>
        <w:pStyle w:val="Odstavecseseznamem"/>
        <w:numPr>
          <w:ilvl w:val="1"/>
          <w:numId w:val="1"/>
        </w:numPr>
        <w:autoSpaceDN w:val="0"/>
        <w:textAlignment w:val="baseline"/>
        <w:rPr>
          <w:rFonts w:cs="Arial"/>
          <w:kern w:val="3"/>
        </w:rPr>
      </w:pPr>
      <w:r w:rsidRPr="0021781E">
        <w:rPr>
          <w:rFonts w:cs="Arial"/>
          <w:kern w:val="3"/>
        </w:rPr>
        <w:t>Splnění veškerých požadavků zadavatele, tj. požadavků na předmět veřejné zakázky, na kvalifikaci či na předložení údajů rozhodných pro hodnocení, prokáží dodavatelé předložením formuláře nabídky včetně příslušných příloh (oceněný položkový soupis dodávek a prací).</w:t>
      </w:r>
    </w:p>
    <w:p w14:paraId="36C0DAD8" w14:textId="32D58E41" w:rsidR="00C64307" w:rsidRDefault="00C64307" w:rsidP="00CB5027">
      <w:pPr>
        <w:pStyle w:val="Odstavecseseznamem"/>
        <w:numPr>
          <w:ilvl w:val="1"/>
          <w:numId w:val="1"/>
        </w:numPr>
        <w:autoSpaceDN w:val="0"/>
        <w:textAlignment w:val="baseline"/>
        <w:rPr>
          <w:rFonts w:cs="Arial"/>
          <w:kern w:val="3"/>
        </w:rPr>
      </w:pPr>
      <w:r w:rsidRPr="0021781E">
        <w:rPr>
          <w:rFonts w:cs="Arial"/>
          <w:kern w:val="3"/>
        </w:rPr>
        <w:t>Aspekty společensky odpovědného zadávání veřejných zakázek jsou zohledněny ve smluvních podmínkách.</w:t>
      </w:r>
    </w:p>
    <w:p w14:paraId="0ECE413A" w14:textId="3B536304" w:rsidR="0021781E" w:rsidRDefault="0021781E" w:rsidP="00CB5027">
      <w:pPr>
        <w:pStyle w:val="Odstavecseseznamem"/>
        <w:numPr>
          <w:ilvl w:val="1"/>
          <w:numId w:val="1"/>
        </w:numPr>
        <w:autoSpaceDN w:val="0"/>
        <w:textAlignment w:val="baseline"/>
        <w:rPr>
          <w:rFonts w:cs="Arial"/>
          <w:kern w:val="3"/>
        </w:rPr>
      </w:pPr>
      <w:r>
        <w:rPr>
          <w:rFonts w:cs="Arial"/>
          <w:kern w:val="3"/>
        </w:rPr>
        <w:t>Akceptování smluvních podmínek je vyjádřeno podáním nabídky</w:t>
      </w:r>
      <w:r w:rsidR="00B55461">
        <w:rPr>
          <w:rFonts w:cs="Arial"/>
          <w:kern w:val="3"/>
        </w:rPr>
        <w:t>.</w:t>
      </w:r>
      <w:r w:rsidR="00CB5027">
        <w:rPr>
          <w:rFonts w:cs="Arial"/>
          <w:kern w:val="3"/>
        </w:rPr>
        <w:t xml:space="preserve"> Smluvní podmínky tvoří přílohu č. 1 zadávací dokumentace.</w:t>
      </w:r>
    </w:p>
    <w:p w14:paraId="4D5863B0" w14:textId="77777777" w:rsidR="003B11BF" w:rsidRPr="00CB5027" w:rsidRDefault="003B11BF" w:rsidP="00CB5027">
      <w:pPr>
        <w:pStyle w:val="Odstavecseseznamem"/>
        <w:numPr>
          <w:ilvl w:val="1"/>
          <w:numId w:val="1"/>
        </w:numPr>
        <w:autoSpaceDN w:val="0"/>
        <w:textAlignment w:val="baseline"/>
        <w:rPr>
          <w:rFonts w:cs="Arial"/>
          <w:kern w:val="3"/>
        </w:rPr>
      </w:pPr>
      <w:r w:rsidRPr="00CB5027">
        <w:rPr>
          <w:rFonts w:cs="Arial"/>
          <w:kern w:val="3"/>
        </w:rPr>
        <w:t>Upozorňujeme, že dle Nařízení Rady EU platí ZÁKAZ zadat nebo plnit veřejnou zakázku jakýmkoliv subjektem, který má sídlo v Rusku či je přímo či nepřímo z více než 50 % vlastněn některým zvlášť specifikovaným subjektem. Toto se týká i případných poddodavatelů.</w:t>
      </w:r>
    </w:p>
    <w:p w14:paraId="6F7BC3D1" w14:textId="77777777" w:rsidR="00C5352F" w:rsidRPr="00F104B0" w:rsidRDefault="00C5352F" w:rsidP="00CB5027">
      <w:pPr>
        <w:pStyle w:val="Odstavecseseznamem"/>
        <w:numPr>
          <w:ilvl w:val="1"/>
          <w:numId w:val="1"/>
        </w:numPr>
        <w:autoSpaceDN w:val="0"/>
        <w:textAlignment w:val="baseline"/>
        <w:rPr>
          <w:rFonts w:eastAsia="MS Mincho" w:cs="Arial"/>
        </w:rPr>
      </w:pPr>
      <w:r w:rsidRPr="00CB5027">
        <w:rPr>
          <w:rFonts w:cs="Arial"/>
          <w:kern w:val="3"/>
        </w:rPr>
        <w:t>Zadavatel nebude</w:t>
      </w:r>
      <w:r w:rsidRPr="00F104B0">
        <w:rPr>
          <w:rFonts w:eastAsia="MS Mincho" w:cs="Arial"/>
        </w:rPr>
        <w:t xml:space="preserve"> dodavateli poskytovat zálohy před zahájením plnění.</w:t>
      </w:r>
    </w:p>
    <w:p w14:paraId="1789422B" w14:textId="77777777" w:rsidR="00E9084B" w:rsidRPr="00285361" w:rsidRDefault="00E9084B" w:rsidP="00285361">
      <w:pPr>
        <w:pStyle w:val="Nadpis10"/>
        <w:keepNext w:val="0"/>
        <w:keepLines w:val="0"/>
        <w:numPr>
          <w:ilvl w:val="0"/>
          <w:numId w:val="1"/>
        </w:numPr>
        <w:pBdr>
          <w:bottom w:val="single" w:sz="4" w:space="1" w:color="000000"/>
        </w:pBdr>
        <w:shd w:val="clear" w:color="auto" w:fill="D5DCE4" w:themeFill="text2" w:themeFillTint="33"/>
        <w:tabs>
          <w:tab w:val="left" w:pos="567"/>
        </w:tabs>
        <w:rPr>
          <w:rFonts w:ascii="Arial" w:hAnsi="Arial" w:cs="Arial"/>
          <w:iCs/>
          <w:sz w:val="22"/>
          <w:szCs w:val="24"/>
        </w:rPr>
      </w:pPr>
      <w:bookmarkStart w:id="0" w:name="_Toc418172574"/>
      <w:bookmarkStart w:id="1" w:name="_Toc511659687"/>
      <w:bookmarkStart w:id="2" w:name="_Toc124160254"/>
      <w:bookmarkStart w:id="3" w:name="_Toc158612727"/>
      <w:r w:rsidRPr="00285361">
        <w:rPr>
          <w:rFonts w:ascii="Arial" w:hAnsi="Arial" w:cs="Arial"/>
          <w:iCs/>
          <w:sz w:val="22"/>
          <w:szCs w:val="24"/>
        </w:rPr>
        <w:t>PŘEDMĚT PLNĚNÍ</w:t>
      </w:r>
      <w:bookmarkEnd w:id="0"/>
      <w:bookmarkEnd w:id="1"/>
      <w:bookmarkEnd w:id="2"/>
      <w:bookmarkEnd w:id="3"/>
      <w:r w:rsidRPr="00285361">
        <w:rPr>
          <w:rFonts w:ascii="Arial" w:hAnsi="Arial" w:cs="Arial"/>
          <w:iCs/>
          <w:sz w:val="22"/>
          <w:szCs w:val="24"/>
        </w:rPr>
        <w:t xml:space="preserve"> </w:t>
      </w:r>
    </w:p>
    <w:p w14:paraId="07BC18CE" w14:textId="77777777" w:rsidR="00E9084B" w:rsidRPr="00285361" w:rsidRDefault="00E9084B" w:rsidP="00E9084B">
      <w:pPr>
        <w:suppressAutoHyphens w:val="0"/>
        <w:rPr>
          <w:rFonts w:cs="Arial"/>
        </w:rPr>
      </w:pPr>
      <w:r w:rsidRPr="00285361">
        <w:rPr>
          <w:rFonts w:cs="Arial"/>
        </w:rPr>
        <w:t xml:space="preserve">V případě rozporu mezi touto Zadávací dokumentací a Smlouvou o dílo v předmětu plnění platí, že přednost má ustanovení ve Smlouvě o dílo.  </w:t>
      </w:r>
    </w:p>
    <w:p w14:paraId="56105E9E" w14:textId="77777777" w:rsidR="00E9084B" w:rsidRDefault="00E9084B">
      <w:pPr>
        <w:pStyle w:val="Nadpis2"/>
        <w:numPr>
          <w:ilvl w:val="1"/>
          <w:numId w:val="1"/>
        </w:numPr>
        <w:ind w:left="426" w:hanging="426"/>
        <w:rPr>
          <w:rFonts w:cs="Arial"/>
          <w:lang w:val="cs-CZ"/>
        </w:rPr>
      </w:pPr>
      <w:bookmarkStart w:id="4" w:name="_Toc484516712"/>
      <w:bookmarkStart w:id="5" w:name="_Toc485118141"/>
      <w:bookmarkStart w:id="6" w:name="_Toc511659688"/>
      <w:r w:rsidRPr="00285361">
        <w:rPr>
          <w:rFonts w:cs="Arial"/>
          <w:lang w:val="cs-CZ"/>
        </w:rPr>
        <w:t>Vymezení</w:t>
      </w:r>
      <w:r w:rsidRPr="00285361">
        <w:rPr>
          <w:rFonts w:cs="Arial"/>
        </w:rPr>
        <w:t xml:space="preserve"> předmětu plnění</w:t>
      </w:r>
      <w:bookmarkEnd w:id="4"/>
      <w:bookmarkEnd w:id="5"/>
      <w:bookmarkEnd w:id="6"/>
      <w:r w:rsidRPr="00285361">
        <w:rPr>
          <w:rFonts w:cs="Arial"/>
          <w:lang w:val="cs-CZ"/>
        </w:rPr>
        <w:t xml:space="preserve"> </w:t>
      </w:r>
    </w:p>
    <w:p w14:paraId="28E7370D" w14:textId="43236751" w:rsidR="00463D1E" w:rsidRDefault="00463D1E" w:rsidP="00463D1E">
      <w:pPr>
        <w:ind w:left="426"/>
      </w:pPr>
      <w:r>
        <w:t>Předmětem veřejné zakázky je zpracování projektové dokumentace stavby</w:t>
      </w:r>
      <w:r w:rsidR="0038727B">
        <w:t xml:space="preserve">, vč. rozpočtu, </w:t>
      </w:r>
      <w:r>
        <w:t xml:space="preserve">s názvem: </w:t>
      </w:r>
      <w:r w:rsidRPr="00463D1E">
        <w:t>Zajištění oprav balkónových těles a souvisejících povrchů v objektech Dvořákova 1331 a 1330, Děčín II</w:t>
      </w:r>
      <w:r w:rsidR="00B50C17">
        <w:t>.</w:t>
      </w:r>
    </w:p>
    <w:p w14:paraId="34ADDE18" w14:textId="7DA49892" w:rsidR="00B50C17" w:rsidRDefault="00B50C17" w:rsidP="00463D1E">
      <w:pPr>
        <w:ind w:left="426"/>
      </w:pPr>
      <w:r>
        <w:t xml:space="preserve">Zhotovitel je povinen v průběhu prací seznamovat objednatele s rozpracovaným dílem a informovat objednatele včas o stavu prací. Objednatel je oprávněn dílo připomínkovat do 5 pracovních dnů bez nároku zhotovitele na prodloužení termínu. Při delší lhůtě, lhůta neběží. </w:t>
      </w:r>
    </w:p>
    <w:p w14:paraId="341FEDED" w14:textId="16F04E59" w:rsidR="00B50C17" w:rsidRDefault="00B50C17" w:rsidP="00463D1E">
      <w:pPr>
        <w:ind w:left="426"/>
      </w:pPr>
      <w:r>
        <w:t>Objednatel je oprávněn kontrolovat provádění díla, vznášet námitky a připomínky ke stavu prováděného díla.</w:t>
      </w:r>
    </w:p>
    <w:p w14:paraId="7100856F" w14:textId="7056D47F" w:rsidR="00B50C17" w:rsidRDefault="00B50C17" w:rsidP="00463D1E">
      <w:pPr>
        <w:ind w:left="426"/>
      </w:pPr>
      <w:r>
        <w:t>Po skončení díla je zhotovitel povinen předložit dílo ke kontrole a tímto dnem počíná plynout sedmidenní lhůta přejímacího řízení. Zhotovitel je povinen před vlastní kontrolou díla objednatelem dílo a technické řešení v nezbytném rozsahu prezentovat v sídle objednatele. Objednatel dílo z</w:t>
      </w:r>
      <w:r w:rsidR="000C4486">
        <w:t>kontroluje ve lhůtě do 7 pracovních dnů.</w:t>
      </w:r>
    </w:p>
    <w:p w14:paraId="2F167487" w14:textId="77777777" w:rsidR="000C4486" w:rsidRPr="00463D1E" w:rsidRDefault="000C4486" w:rsidP="00463D1E">
      <w:pPr>
        <w:ind w:left="426"/>
      </w:pPr>
    </w:p>
    <w:p w14:paraId="40E2D441" w14:textId="165A4F90" w:rsidR="00B774D8" w:rsidRDefault="00E9084B" w:rsidP="00DF6D95">
      <w:pPr>
        <w:pStyle w:val="Nadpis2"/>
        <w:numPr>
          <w:ilvl w:val="1"/>
          <w:numId w:val="1"/>
        </w:numPr>
        <w:ind w:left="426" w:hanging="426"/>
        <w:rPr>
          <w:rFonts w:cs="Arial"/>
          <w:lang w:val="cs-CZ"/>
        </w:rPr>
      </w:pPr>
      <w:r w:rsidRPr="00285361">
        <w:rPr>
          <w:rFonts w:cs="Arial"/>
          <w:lang w:val="cs-CZ"/>
        </w:rPr>
        <w:lastRenderedPageBreak/>
        <w:t>Předmětem plnění je</w:t>
      </w:r>
      <w:r w:rsidR="005E5FF3" w:rsidRPr="00285361">
        <w:rPr>
          <w:rFonts w:cs="Arial"/>
          <w:lang w:val="cs-CZ"/>
        </w:rPr>
        <w:t>:</w:t>
      </w:r>
      <w:r w:rsidR="00B774D8">
        <w:rPr>
          <w:rFonts w:cs="Arial"/>
          <w:lang w:val="cs-CZ"/>
        </w:rPr>
        <w:t xml:space="preserve"> </w:t>
      </w:r>
      <w:r w:rsidR="00463D1E">
        <w:rPr>
          <w:rFonts w:cs="Arial"/>
          <w:lang w:val="cs-CZ"/>
        </w:rPr>
        <w:t xml:space="preserve"> </w:t>
      </w:r>
    </w:p>
    <w:p w14:paraId="0545412E" w14:textId="5550A353" w:rsidR="00463D1E" w:rsidRDefault="00463D1E" w:rsidP="00463D1E">
      <w:r>
        <w:t xml:space="preserve">       Zpracování, projednání a odsouhlasení dokumentace</w:t>
      </w:r>
    </w:p>
    <w:p w14:paraId="4CE23303" w14:textId="63A19C4A" w:rsidR="00463D1E" w:rsidRDefault="00463D1E" w:rsidP="00463D1E">
      <w:r>
        <w:t xml:space="preserve">       Zajištění příslušných povolení a rozhodnutí, nutných k realizaci díla do 150 dnů od obdržení výzvy</w:t>
      </w:r>
    </w:p>
    <w:p w14:paraId="379D6678" w14:textId="0AFF0040" w:rsidR="00463D1E" w:rsidRPr="00463D1E" w:rsidRDefault="00463D1E" w:rsidP="00463D1E">
      <w:r>
        <w:t xml:space="preserve">       Poskytování součinnosti po dobu zadávacího řízení</w:t>
      </w:r>
    </w:p>
    <w:p w14:paraId="1D244407" w14:textId="77777777" w:rsidR="00E9084B" w:rsidRPr="00285361" w:rsidRDefault="00E9084B">
      <w:pPr>
        <w:pStyle w:val="Nadpis2"/>
        <w:numPr>
          <w:ilvl w:val="1"/>
          <w:numId w:val="1"/>
        </w:numPr>
        <w:ind w:left="425" w:hanging="425"/>
        <w:rPr>
          <w:rFonts w:cs="Arial"/>
          <w:lang w:val="cs-CZ"/>
        </w:rPr>
      </w:pPr>
      <w:bookmarkStart w:id="7" w:name="_Toc472935297"/>
      <w:bookmarkStart w:id="8" w:name="_Toc492550455"/>
      <w:bookmarkStart w:id="9" w:name="_Toc511659689"/>
      <w:r w:rsidRPr="00285361">
        <w:rPr>
          <w:rFonts w:cs="Arial"/>
          <w:lang w:val="cs-CZ"/>
        </w:rPr>
        <w:t>Druh veřejné zakázky</w:t>
      </w:r>
      <w:bookmarkEnd w:id="7"/>
      <w:bookmarkEnd w:id="8"/>
      <w:bookmarkEnd w:id="9"/>
    </w:p>
    <w:p w14:paraId="13527273" w14:textId="54B69C1A" w:rsidR="00E9084B" w:rsidRDefault="00463D1E" w:rsidP="005D38D9">
      <w:pPr>
        <w:shd w:val="clear" w:color="auto" w:fill="FFFFFF" w:themeFill="background1"/>
        <w:spacing w:after="0"/>
        <w:rPr>
          <w:rFonts w:cs="Arial"/>
        </w:rPr>
      </w:pPr>
      <w:r>
        <w:rPr>
          <w:rFonts w:cs="Arial"/>
        </w:rPr>
        <w:t xml:space="preserve">       </w:t>
      </w:r>
      <w:r w:rsidR="00592313" w:rsidRPr="00B774D8">
        <w:rPr>
          <w:rFonts w:cs="Arial"/>
        </w:rPr>
        <w:t>Služby</w:t>
      </w:r>
    </w:p>
    <w:p w14:paraId="1D72E4F3" w14:textId="77777777" w:rsidR="00B774D8" w:rsidRPr="00285361" w:rsidRDefault="00B774D8" w:rsidP="005D38D9">
      <w:pPr>
        <w:shd w:val="clear" w:color="auto" w:fill="FFFFFF" w:themeFill="background1"/>
        <w:spacing w:after="0"/>
        <w:rPr>
          <w:rFonts w:cs="Arial"/>
        </w:rPr>
      </w:pPr>
    </w:p>
    <w:p w14:paraId="5CFD5834" w14:textId="77777777" w:rsidR="00E9084B" w:rsidRPr="00285361" w:rsidRDefault="00E9084B">
      <w:pPr>
        <w:pStyle w:val="Nadpis2"/>
        <w:numPr>
          <w:ilvl w:val="1"/>
          <w:numId w:val="1"/>
        </w:numPr>
        <w:ind w:left="425" w:hanging="425"/>
        <w:rPr>
          <w:rFonts w:cs="Arial"/>
          <w:lang w:val="cs-CZ"/>
        </w:rPr>
      </w:pPr>
      <w:bookmarkStart w:id="10" w:name="_Toc418172594"/>
      <w:bookmarkStart w:id="11" w:name="_Toc484516713"/>
      <w:bookmarkStart w:id="12" w:name="_Toc485118142"/>
      <w:bookmarkStart w:id="13" w:name="_Toc511659690"/>
      <w:r w:rsidRPr="00285361">
        <w:rPr>
          <w:rFonts w:cs="Arial"/>
          <w:lang w:val="cs-CZ"/>
        </w:rPr>
        <w:t>Klasifikace předmětu veřejné zakázky (CPV)</w:t>
      </w:r>
      <w:bookmarkEnd w:id="10"/>
      <w:bookmarkEnd w:id="11"/>
      <w:bookmarkEnd w:id="12"/>
      <w:bookmarkEnd w:id="13"/>
    </w:p>
    <w:p w14:paraId="7E2DA618" w14:textId="77777777" w:rsidR="00E9084B" w:rsidRPr="00285361" w:rsidRDefault="00E9084B" w:rsidP="005D38D9">
      <w:pPr>
        <w:rPr>
          <w:rFonts w:cs="Arial"/>
          <w:bCs/>
        </w:rPr>
      </w:pPr>
      <w:r w:rsidRPr="00285361">
        <w:rPr>
          <w:rFonts w:cs="Arial"/>
          <w:bCs/>
        </w:rPr>
        <w:t xml:space="preserve">Kód předmětu veřejné zakázky dle číselníku </w:t>
      </w:r>
      <w:proofErr w:type="spellStart"/>
      <w:r w:rsidRPr="00285361">
        <w:rPr>
          <w:rFonts w:cs="Arial"/>
          <w:bCs/>
        </w:rPr>
        <w:t>Common</w:t>
      </w:r>
      <w:proofErr w:type="spellEnd"/>
      <w:r w:rsidRPr="00285361">
        <w:rPr>
          <w:rFonts w:cs="Arial"/>
          <w:bCs/>
        </w:rPr>
        <w:t xml:space="preserve"> </w:t>
      </w:r>
      <w:proofErr w:type="spellStart"/>
      <w:r w:rsidRPr="00285361">
        <w:rPr>
          <w:rFonts w:cs="Arial"/>
          <w:bCs/>
        </w:rPr>
        <w:t>Procurement</w:t>
      </w:r>
      <w:proofErr w:type="spellEnd"/>
      <w:r w:rsidRPr="00285361">
        <w:rPr>
          <w:rFonts w:cs="Arial"/>
          <w:bCs/>
        </w:rPr>
        <w:t xml:space="preserve"> </w:t>
      </w:r>
      <w:proofErr w:type="spellStart"/>
      <w:r w:rsidRPr="00285361">
        <w:rPr>
          <w:rFonts w:cs="Arial"/>
          <w:bCs/>
        </w:rPr>
        <w:t>Vocabulary</w:t>
      </w:r>
      <w:proofErr w:type="spellEnd"/>
      <w:r w:rsidRPr="00285361">
        <w:rPr>
          <w:rFonts w:cs="Arial"/>
          <w:bCs/>
        </w:rPr>
        <w:t xml:space="preserve"> (CPV)</w:t>
      </w:r>
    </w:p>
    <w:p w14:paraId="3849D371" w14:textId="77777777" w:rsidR="00E9084B" w:rsidRPr="00285361" w:rsidRDefault="00E9084B" w:rsidP="00E9084B">
      <w:pPr>
        <w:ind w:left="708"/>
        <w:rPr>
          <w:rFonts w:cs="Arial"/>
          <w:bCs/>
        </w:rPr>
      </w:pPr>
    </w:p>
    <w:tbl>
      <w:tblPr>
        <w:tblW w:w="5000" w:type="pct"/>
        <w:tblInd w:w="-5" w:type="dxa"/>
        <w:tblCellMar>
          <w:left w:w="70" w:type="dxa"/>
          <w:right w:w="70" w:type="dxa"/>
        </w:tblCellMar>
        <w:tblLook w:val="0000" w:firstRow="0" w:lastRow="0" w:firstColumn="0" w:lastColumn="0" w:noHBand="0" w:noVBand="0"/>
      </w:tblPr>
      <w:tblGrid>
        <w:gridCol w:w="6236"/>
        <w:gridCol w:w="2826"/>
      </w:tblGrid>
      <w:tr w:rsidR="00E9084B" w:rsidRPr="00285361" w14:paraId="0C0474A4" w14:textId="77777777" w:rsidTr="00760372">
        <w:tc>
          <w:tcPr>
            <w:tcW w:w="3441" w:type="pct"/>
            <w:tcBorders>
              <w:top w:val="single" w:sz="4" w:space="0" w:color="000000"/>
              <w:left w:val="single" w:sz="4" w:space="0" w:color="000000"/>
              <w:bottom w:val="single" w:sz="4" w:space="0" w:color="000000"/>
            </w:tcBorders>
          </w:tcPr>
          <w:p w14:paraId="7DEA6C77" w14:textId="056D92A1" w:rsidR="00E9084B" w:rsidRPr="00285361" w:rsidRDefault="00760372" w:rsidP="00760372">
            <w:pPr>
              <w:pStyle w:val="Zhlav"/>
              <w:snapToGrid w:val="0"/>
              <w:spacing w:before="120"/>
              <w:jc w:val="left"/>
              <w:rPr>
                <w:rFonts w:cs="Arial"/>
                <w:b/>
                <w:sz w:val="22"/>
                <w:szCs w:val="22"/>
                <w:lang w:val="cs-CZ"/>
              </w:rPr>
            </w:pPr>
            <w:r>
              <w:rPr>
                <w:rFonts w:cs="Arial"/>
                <w:b/>
                <w:sz w:val="22"/>
                <w:szCs w:val="22"/>
                <w:lang w:val="cs-CZ"/>
              </w:rPr>
              <w:t>Název</w:t>
            </w:r>
          </w:p>
        </w:tc>
        <w:tc>
          <w:tcPr>
            <w:tcW w:w="1559" w:type="pct"/>
            <w:tcBorders>
              <w:top w:val="single" w:sz="4" w:space="0" w:color="000000"/>
              <w:left w:val="single" w:sz="4" w:space="0" w:color="000000"/>
              <w:bottom w:val="single" w:sz="4" w:space="0" w:color="000000"/>
              <w:right w:val="single" w:sz="4" w:space="0" w:color="000000"/>
            </w:tcBorders>
          </w:tcPr>
          <w:p w14:paraId="25501363" w14:textId="77777777" w:rsidR="00E9084B" w:rsidRPr="00285361" w:rsidRDefault="00E9084B" w:rsidP="00973F46">
            <w:pPr>
              <w:snapToGrid w:val="0"/>
              <w:spacing w:before="120"/>
              <w:jc w:val="center"/>
              <w:rPr>
                <w:rFonts w:cs="Arial"/>
                <w:b/>
              </w:rPr>
            </w:pPr>
            <w:r w:rsidRPr="00285361">
              <w:rPr>
                <w:rFonts w:cs="Arial"/>
                <w:b/>
                <w:szCs w:val="22"/>
              </w:rPr>
              <w:t>CPV</w:t>
            </w:r>
          </w:p>
        </w:tc>
      </w:tr>
      <w:tr w:rsidR="00760372" w:rsidRPr="00760372" w14:paraId="3BF0412A" w14:textId="77777777" w:rsidTr="00760372">
        <w:tc>
          <w:tcPr>
            <w:tcW w:w="3441" w:type="pct"/>
            <w:tcBorders>
              <w:top w:val="single" w:sz="4" w:space="0" w:color="000000"/>
              <w:left w:val="single" w:sz="4" w:space="0" w:color="000000"/>
              <w:bottom w:val="single" w:sz="4" w:space="0" w:color="000000"/>
            </w:tcBorders>
          </w:tcPr>
          <w:p w14:paraId="21FB697C" w14:textId="5F237DCF" w:rsidR="00760372" w:rsidRPr="00760372" w:rsidRDefault="00C14819" w:rsidP="00760372">
            <w:pPr>
              <w:rPr>
                <w:rFonts w:cs="Arial"/>
                <w:bCs/>
              </w:rPr>
            </w:pPr>
            <w:r w:rsidRPr="00C14819">
              <w:rPr>
                <w:rFonts w:cs="Arial"/>
                <w:bCs/>
              </w:rPr>
              <w:t>Architektonické, stavební, technické a inspekční služby</w:t>
            </w:r>
          </w:p>
        </w:tc>
        <w:tc>
          <w:tcPr>
            <w:tcW w:w="1559" w:type="pct"/>
            <w:tcBorders>
              <w:top w:val="single" w:sz="4" w:space="0" w:color="000000"/>
              <w:left w:val="single" w:sz="4" w:space="0" w:color="000000"/>
              <w:bottom w:val="single" w:sz="4" w:space="0" w:color="000000"/>
              <w:right w:val="single" w:sz="4" w:space="0" w:color="000000"/>
            </w:tcBorders>
          </w:tcPr>
          <w:p w14:paraId="450A6C79" w14:textId="03372B88" w:rsidR="00760372" w:rsidRPr="00760372" w:rsidRDefault="00C14819" w:rsidP="00760372">
            <w:pPr>
              <w:jc w:val="right"/>
              <w:rPr>
                <w:rFonts w:cs="Arial"/>
                <w:bCs/>
              </w:rPr>
            </w:pPr>
            <w:r w:rsidRPr="00C14819">
              <w:rPr>
                <w:rFonts w:cs="Arial"/>
                <w:bCs/>
              </w:rPr>
              <w:tab/>
              <w:t>71000000-8</w:t>
            </w:r>
          </w:p>
        </w:tc>
      </w:tr>
      <w:tr w:rsidR="00C14819" w:rsidRPr="00760372" w14:paraId="41CE445D" w14:textId="77777777" w:rsidTr="001A5B73">
        <w:tc>
          <w:tcPr>
            <w:tcW w:w="3441" w:type="pct"/>
            <w:tcBorders>
              <w:top w:val="single" w:sz="4" w:space="0" w:color="000000"/>
              <w:left w:val="single" w:sz="4" w:space="0" w:color="000000"/>
              <w:bottom w:val="single" w:sz="4" w:space="0" w:color="000000"/>
            </w:tcBorders>
          </w:tcPr>
          <w:p w14:paraId="30E0CD06" w14:textId="1407137D" w:rsidR="00C14819" w:rsidRPr="00760372" w:rsidRDefault="00C14819" w:rsidP="00C14819">
            <w:pPr>
              <w:rPr>
                <w:rFonts w:cs="Arial"/>
                <w:bCs/>
              </w:rPr>
            </w:pPr>
            <w:r w:rsidRPr="00C14819">
              <w:rPr>
                <w:rFonts w:cs="Arial"/>
                <w:bCs/>
              </w:rPr>
              <w:t>Technické projektování</w:t>
            </w:r>
          </w:p>
        </w:tc>
        <w:tc>
          <w:tcPr>
            <w:tcW w:w="1559" w:type="pct"/>
            <w:tcBorders>
              <w:top w:val="single" w:sz="4" w:space="0" w:color="000000"/>
              <w:left w:val="single" w:sz="4" w:space="0" w:color="000000"/>
              <w:bottom w:val="single" w:sz="4" w:space="0" w:color="000000"/>
              <w:right w:val="single" w:sz="4" w:space="0" w:color="000000"/>
            </w:tcBorders>
            <w:vAlign w:val="center"/>
          </w:tcPr>
          <w:p w14:paraId="3B2627B6" w14:textId="0E88DA9C" w:rsidR="00C14819" w:rsidRPr="00760372" w:rsidRDefault="00C14819" w:rsidP="00C14819">
            <w:pPr>
              <w:jc w:val="right"/>
              <w:rPr>
                <w:rFonts w:cs="Arial"/>
                <w:bCs/>
              </w:rPr>
            </w:pPr>
            <w:r w:rsidRPr="00C14819">
              <w:rPr>
                <w:rFonts w:cs="Arial"/>
                <w:bCs/>
              </w:rPr>
              <w:tab/>
              <w:t>71320000-7</w:t>
            </w:r>
          </w:p>
        </w:tc>
      </w:tr>
      <w:tr w:rsidR="00B32FBA" w:rsidRPr="00760372" w14:paraId="380664E9" w14:textId="77777777" w:rsidTr="001A5B73">
        <w:tc>
          <w:tcPr>
            <w:tcW w:w="3441" w:type="pct"/>
            <w:tcBorders>
              <w:top w:val="single" w:sz="4" w:space="0" w:color="000000"/>
              <w:left w:val="single" w:sz="4" w:space="0" w:color="000000"/>
              <w:bottom w:val="single" w:sz="4" w:space="0" w:color="000000"/>
            </w:tcBorders>
          </w:tcPr>
          <w:p w14:paraId="1C04E808" w14:textId="44E11476" w:rsidR="00B32FBA" w:rsidRPr="00C14819" w:rsidRDefault="00B32FBA" w:rsidP="00C14819">
            <w:pPr>
              <w:rPr>
                <w:rFonts w:cs="Arial"/>
                <w:bCs/>
              </w:rPr>
            </w:pPr>
            <w:r>
              <w:rPr>
                <w:rFonts w:cs="Arial"/>
                <w:bCs/>
              </w:rPr>
              <w:t>Příprava návrhů a projektů, odhad nákladů</w:t>
            </w:r>
          </w:p>
        </w:tc>
        <w:tc>
          <w:tcPr>
            <w:tcW w:w="1559" w:type="pct"/>
            <w:tcBorders>
              <w:top w:val="single" w:sz="4" w:space="0" w:color="000000"/>
              <w:left w:val="single" w:sz="4" w:space="0" w:color="000000"/>
              <w:bottom w:val="single" w:sz="4" w:space="0" w:color="000000"/>
              <w:right w:val="single" w:sz="4" w:space="0" w:color="000000"/>
            </w:tcBorders>
            <w:vAlign w:val="center"/>
          </w:tcPr>
          <w:p w14:paraId="03463907" w14:textId="7AE2D2D5" w:rsidR="00B32FBA" w:rsidRPr="00C14819" w:rsidRDefault="00B32FBA" w:rsidP="00C14819">
            <w:pPr>
              <w:jc w:val="right"/>
              <w:rPr>
                <w:rFonts w:cs="Arial"/>
                <w:bCs/>
              </w:rPr>
            </w:pPr>
            <w:r>
              <w:rPr>
                <w:rFonts w:cs="Arial"/>
                <w:bCs/>
              </w:rPr>
              <w:t>71242000-6</w:t>
            </w:r>
          </w:p>
        </w:tc>
      </w:tr>
      <w:tr w:rsidR="00B32FBA" w:rsidRPr="00760372" w14:paraId="67338966" w14:textId="77777777" w:rsidTr="001A5B73">
        <w:tc>
          <w:tcPr>
            <w:tcW w:w="3441" w:type="pct"/>
            <w:tcBorders>
              <w:top w:val="single" w:sz="4" w:space="0" w:color="000000"/>
              <w:left w:val="single" w:sz="4" w:space="0" w:color="000000"/>
              <w:bottom w:val="single" w:sz="4" w:space="0" w:color="000000"/>
            </w:tcBorders>
          </w:tcPr>
          <w:p w14:paraId="685A0E4B" w14:textId="77777777" w:rsidR="00B32FBA" w:rsidRPr="00C14819" w:rsidRDefault="00B32FBA" w:rsidP="00C14819">
            <w:pPr>
              <w:rPr>
                <w:rFonts w:cs="Arial"/>
                <w:bCs/>
              </w:rPr>
            </w:pPr>
          </w:p>
        </w:tc>
        <w:tc>
          <w:tcPr>
            <w:tcW w:w="1559" w:type="pct"/>
            <w:tcBorders>
              <w:top w:val="single" w:sz="4" w:space="0" w:color="000000"/>
              <w:left w:val="single" w:sz="4" w:space="0" w:color="000000"/>
              <w:bottom w:val="single" w:sz="4" w:space="0" w:color="000000"/>
              <w:right w:val="single" w:sz="4" w:space="0" w:color="000000"/>
            </w:tcBorders>
            <w:vAlign w:val="center"/>
          </w:tcPr>
          <w:p w14:paraId="61E3474F" w14:textId="77777777" w:rsidR="00B32FBA" w:rsidRPr="00C14819" w:rsidRDefault="00B32FBA" w:rsidP="00C14819">
            <w:pPr>
              <w:jc w:val="right"/>
              <w:rPr>
                <w:rFonts w:cs="Arial"/>
                <w:bCs/>
              </w:rPr>
            </w:pPr>
          </w:p>
        </w:tc>
      </w:tr>
      <w:tr w:rsidR="00B32FBA" w:rsidRPr="00760372" w14:paraId="3F966ACF" w14:textId="77777777" w:rsidTr="001A5B73">
        <w:tc>
          <w:tcPr>
            <w:tcW w:w="3441" w:type="pct"/>
            <w:tcBorders>
              <w:top w:val="single" w:sz="4" w:space="0" w:color="000000"/>
              <w:left w:val="single" w:sz="4" w:space="0" w:color="000000"/>
              <w:bottom w:val="single" w:sz="4" w:space="0" w:color="000000"/>
            </w:tcBorders>
          </w:tcPr>
          <w:p w14:paraId="3F2AF6E1" w14:textId="77777777" w:rsidR="00B32FBA" w:rsidRPr="00C14819" w:rsidRDefault="00B32FBA" w:rsidP="00C14819">
            <w:pPr>
              <w:rPr>
                <w:rFonts w:cs="Arial"/>
                <w:bCs/>
              </w:rPr>
            </w:pPr>
          </w:p>
        </w:tc>
        <w:tc>
          <w:tcPr>
            <w:tcW w:w="1559" w:type="pct"/>
            <w:tcBorders>
              <w:top w:val="single" w:sz="4" w:space="0" w:color="000000"/>
              <w:left w:val="single" w:sz="4" w:space="0" w:color="000000"/>
              <w:bottom w:val="single" w:sz="4" w:space="0" w:color="000000"/>
              <w:right w:val="single" w:sz="4" w:space="0" w:color="000000"/>
            </w:tcBorders>
            <w:vAlign w:val="center"/>
          </w:tcPr>
          <w:p w14:paraId="6E4DF3FF" w14:textId="77777777" w:rsidR="00B32FBA" w:rsidRPr="00C14819" w:rsidRDefault="00B32FBA" w:rsidP="00C14819">
            <w:pPr>
              <w:jc w:val="right"/>
              <w:rPr>
                <w:rFonts w:cs="Arial"/>
                <w:bCs/>
              </w:rPr>
            </w:pPr>
          </w:p>
        </w:tc>
      </w:tr>
    </w:tbl>
    <w:p w14:paraId="417DD8B4" w14:textId="77777777" w:rsidR="00E9084B" w:rsidRPr="00285361" w:rsidRDefault="00E9084B" w:rsidP="00760372">
      <w:pPr>
        <w:pStyle w:val="Nadpis10"/>
        <w:keepLines w:val="0"/>
        <w:numPr>
          <w:ilvl w:val="0"/>
          <w:numId w:val="1"/>
        </w:numPr>
        <w:pBdr>
          <w:bottom w:val="single" w:sz="4" w:space="1" w:color="000000"/>
        </w:pBdr>
        <w:shd w:val="clear" w:color="auto" w:fill="D5DCE4" w:themeFill="text2" w:themeFillTint="33"/>
        <w:tabs>
          <w:tab w:val="num" w:pos="435"/>
          <w:tab w:val="left" w:pos="567"/>
        </w:tabs>
        <w:ind w:left="435" w:hanging="435"/>
        <w:rPr>
          <w:rFonts w:ascii="Arial" w:hAnsi="Arial" w:cs="Arial"/>
          <w:iCs/>
          <w:szCs w:val="24"/>
        </w:rPr>
      </w:pPr>
      <w:bookmarkStart w:id="14" w:name="_Toc409162052"/>
      <w:bookmarkStart w:id="15" w:name="_Toc418172595"/>
      <w:bookmarkStart w:id="16" w:name="_Toc511659691"/>
      <w:bookmarkStart w:id="17" w:name="_Toc124160255"/>
      <w:bookmarkStart w:id="18" w:name="_Toc158612728"/>
      <w:r w:rsidRPr="00285361">
        <w:rPr>
          <w:rFonts w:ascii="Arial" w:hAnsi="Arial" w:cs="Arial"/>
          <w:iCs/>
          <w:szCs w:val="24"/>
        </w:rPr>
        <w:t>PŘEDPOKLÁDANÁ HODNOTA VEŘEJNÉ ZAKÁZKY</w:t>
      </w:r>
      <w:bookmarkEnd w:id="14"/>
      <w:bookmarkEnd w:id="15"/>
      <w:bookmarkEnd w:id="16"/>
      <w:bookmarkEnd w:id="17"/>
      <w:bookmarkEnd w:id="18"/>
    </w:p>
    <w:p w14:paraId="13EF5BB8" w14:textId="0497EC6E" w:rsidR="00E9084B" w:rsidRPr="00285361" w:rsidRDefault="00E9084B" w:rsidP="00EC4868">
      <w:pPr>
        <w:rPr>
          <w:rFonts w:cs="Arial"/>
          <w:bCs/>
        </w:rPr>
      </w:pPr>
      <w:r w:rsidRPr="00285361">
        <w:rPr>
          <w:rFonts w:cs="Arial"/>
          <w:bCs/>
        </w:rPr>
        <w:t xml:space="preserve">Předpokládaná hodnota veřejné zakázky celkem: </w:t>
      </w:r>
      <w:r w:rsidRPr="00285361">
        <w:rPr>
          <w:rFonts w:cs="Arial"/>
          <w:bCs/>
        </w:rPr>
        <w:tab/>
      </w:r>
      <w:r w:rsidRPr="00285361">
        <w:rPr>
          <w:rFonts w:cs="Arial"/>
          <w:bCs/>
        </w:rPr>
        <w:tab/>
      </w:r>
      <w:r w:rsidR="00285361" w:rsidRPr="00285361">
        <w:rPr>
          <w:rFonts w:cs="Arial"/>
          <w:b/>
        </w:rPr>
        <w:t>350 000</w:t>
      </w:r>
      <w:r w:rsidR="00285361" w:rsidRPr="00285361">
        <w:rPr>
          <w:rFonts w:cs="Arial"/>
          <w:bCs/>
        </w:rPr>
        <w:t xml:space="preserve">,- </w:t>
      </w:r>
      <w:r w:rsidRPr="00285361">
        <w:rPr>
          <w:rFonts w:cs="Arial"/>
          <w:bCs/>
        </w:rPr>
        <w:t>Kč bez DPH</w:t>
      </w:r>
    </w:p>
    <w:p w14:paraId="47D5B85C" w14:textId="77777777" w:rsidR="00E9084B" w:rsidRPr="00285361" w:rsidRDefault="00E9084B" w:rsidP="00760372">
      <w:pPr>
        <w:pStyle w:val="Nadpis10"/>
        <w:keepLines w:val="0"/>
        <w:numPr>
          <w:ilvl w:val="0"/>
          <w:numId w:val="1"/>
        </w:numPr>
        <w:pBdr>
          <w:bottom w:val="single" w:sz="4" w:space="1" w:color="000000"/>
        </w:pBdr>
        <w:shd w:val="clear" w:color="auto" w:fill="D5DCE4" w:themeFill="text2" w:themeFillTint="33"/>
        <w:tabs>
          <w:tab w:val="num" w:pos="435"/>
          <w:tab w:val="left" w:pos="567"/>
        </w:tabs>
        <w:ind w:left="435" w:hanging="435"/>
        <w:rPr>
          <w:rFonts w:ascii="Arial" w:hAnsi="Arial" w:cs="Arial"/>
          <w:iCs/>
          <w:szCs w:val="24"/>
        </w:rPr>
      </w:pPr>
      <w:bookmarkStart w:id="19" w:name="_Toc418172596"/>
      <w:bookmarkStart w:id="20" w:name="_Toc511659692"/>
      <w:bookmarkStart w:id="21" w:name="_Toc124160256"/>
      <w:bookmarkStart w:id="22" w:name="_Toc158612729"/>
      <w:r w:rsidRPr="00285361">
        <w:rPr>
          <w:rFonts w:ascii="Arial" w:hAnsi="Arial" w:cs="Arial"/>
          <w:iCs/>
          <w:szCs w:val="24"/>
        </w:rPr>
        <w:t>DOBA A MÍSTO PLNĚNÍ VEŘEJNÉ ZAKÁZKY</w:t>
      </w:r>
      <w:bookmarkEnd w:id="19"/>
      <w:bookmarkEnd w:id="20"/>
      <w:bookmarkEnd w:id="21"/>
      <w:bookmarkEnd w:id="22"/>
    </w:p>
    <w:p w14:paraId="6D0E8C0B" w14:textId="77777777" w:rsidR="00E9084B" w:rsidRPr="00285361" w:rsidRDefault="00E9084B">
      <w:pPr>
        <w:pStyle w:val="Nadpis2"/>
        <w:numPr>
          <w:ilvl w:val="1"/>
          <w:numId w:val="1"/>
        </w:numPr>
        <w:ind w:left="426" w:hanging="426"/>
        <w:rPr>
          <w:rFonts w:cs="Arial"/>
        </w:rPr>
      </w:pPr>
      <w:bookmarkStart w:id="23" w:name="_Toc409162054"/>
      <w:bookmarkStart w:id="24" w:name="_Toc418172597"/>
      <w:bookmarkStart w:id="25" w:name="_Toc484516716"/>
      <w:bookmarkStart w:id="26" w:name="_Toc485118145"/>
      <w:bookmarkStart w:id="27" w:name="_Toc511659693"/>
      <w:r w:rsidRPr="00285361">
        <w:rPr>
          <w:rFonts w:cs="Arial"/>
          <w:noProof/>
          <w:lang w:val="cs-CZ"/>
        </w:rPr>
        <w:t>Předpokládaná</w:t>
      </w:r>
      <w:r w:rsidRPr="00285361">
        <w:rPr>
          <w:rFonts w:cs="Arial"/>
        </w:rPr>
        <w:t xml:space="preserve"> doba plnění</w:t>
      </w:r>
      <w:bookmarkEnd w:id="23"/>
      <w:bookmarkEnd w:id="24"/>
      <w:bookmarkEnd w:id="25"/>
      <w:bookmarkEnd w:id="26"/>
      <w:bookmarkEnd w:id="27"/>
      <w:r w:rsidRPr="00285361">
        <w:rPr>
          <w:rFonts w:cs="Arial"/>
          <w:noProof/>
          <w:lang w:val="cs-CZ"/>
        </w:rPr>
        <w:t xml:space="preserve"> </w:t>
      </w:r>
    </w:p>
    <w:p w14:paraId="621F6E0A" w14:textId="4F3567C4" w:rsidR="00E9084B" w:rsidRPr="003E55D5" w:rsidRDefault="00E9084B" w:rsidP="005D38D9">
      <w:pPr>
        <w:rPr>
          <w:rFonts w:cs="Arial"/>
        </w:rPr>
      </w:pPr>
      <w:r w:rsidRPr="003E55D5">
        <w:rPr>
          <w:rFonts w:cs="Arial"/>
        </w:rPr>
        <w:t xml:space="preserve">Předpokládaný termín zahájení plnění: </w:t>
      </w:r>
      <w:r w:rsidR="003E55D5">
        <w:rPr>
          <w:rFonts w:cs="Arial"/>
        </w:rPr>
        <w:t>5/</w:t>
      </w:r>
      <w:r w:rsidR="00873025" w:rsidRPr="003E55D5">
        <w:rPr>
          <w:rFonts w:cs="Arial"/>
        </w:rPr>
        <w:t>202</w:t>
      </w:r>
      <w:r w:rsidR="00373726" w:rsidRPr="003E55D5">
        <w:rPr>
          <w:rFonts w:cs="Arial"/>
        </w:rPr>
        <w:t>6</w:t>
      </w:r>
    </w:p>
    <w:p w14:paraId="0474A2A7" w14:textId="58A033B4" w:rsidR="00432CC2" w:rsidRPr="003E55D5" w:rsidRDefault="00E9084B" w:rsidP="00432CC2">
      <w:pPr>
        <w:suppressAutoHyphens w:val="0"/>
        <w:autoSpaceDE w:val="0"/>
        <w:autoSpaceDN w:val="0"/>
        <w:adjustRightInd w:val="0"/>
        <w:spacing w:after="0"/>
        <w:jc w:val="left"/>
        <w:rPr>
          <w:rFonts w:cs="Arial"/>
        </w:rPr>
      </w:pPr>
      <w:r w:rsidRPr="003E55D5">
        <w:rPr>
          <w:rFonts w:cs="Arial"/>
        </w:rPr>
        <w:t xml:space="preserve">Doba plnění: </w:t>
      </w:r>
      <w:r w:rsidR="003E55D5" w:rsidRPr="003E55D5">
        <w:rPr>
          <w:rFonts w:cs="Arial"/>
        </w:rPr>
        <w:t>dle SOD</w:t>
      </w:r>
      <w:r w:rsidR="00432CC2" w:rsidRPr="003E55D5">
        <w:rPr>
          <w:rFonts w:cs="Arial"/>
        </w:rPr>
        <w:t xml:space="preserve"> </w:t>
      </w:r>
    </w:p>
    <w:p w14:paraId="526A6DAF" w14:textId="77777777" w:rsidR="00172072" w:rsidRDefault="00E9084B">
      <w:pPr>
        <w:pStyle w:val="Nadpis2"/>
        <w:numPr>
          <w:ilvl w:val="1"/>
          <w:numId w:val="1"/>
        </w:numPr>
        <w:ind w:left="426" w:hanging="426"/>
        <w:rPr>
          <w:rFonts w:cs="Arial"/>
          <w:noProof/>
          <w:lang w:val="cs-CZ"/>
        </w:rPr>
      </w:pPr>
      <w:bookmarkStart w:id="28" w:name="_Toc409162055"/>
      <w:bookmarkStart w:id="29" w:name="_Toc418172598"/>
      <w:bookmarkStart w:id="30" w:name="_Toc484516717"/>
      <w:bookmarkStart w:id="31" w:name="_Toc485118146"/>
      <w:bookmarkStart w:id="32" w:name="_Toc511659694"/>
      <w:r w:rsidRPr="00285361">
        <w:rPr>
          <w:rFonts w:cs="Arial"/>
          <w:noProof/>
          <w:lang w:val="cs-CZ"/>
        </w:rPr>
        <w:t>Místo plnění veřejné zakázky</w:t>
      </w:r>
      <w:bookmarkEnd w:id="28"/>
      <w:bookmarkEnd w:id="29"/>
      <w:bookmarkEnd w:id="30"/>
      <w:bookmarkEnd w:id="31"/>
      <w:bookmarkEnd w:id="32"/>
    </w:p>
    <w:p w14:paraId="66C6E911" w14:textId="57FEAC90" w:rsidR="00E9084B" w:rsidRPr="00172072" w:rsidRDefault="00172072" w:rsidP="00172072">
      <w:pPr>
        <w:pStyle w:val="Nadpis2"/>
        <w:ind w:left="426"/>
        <w:rPr>
          <w:rFonts w:cs="Arial"/>
          <w:b w:val="0"/>
          <w:bCs w:val="0"/>
          <w:noProof/>
          <w:lang w:val="cs-CZ"/>
        </w:rPr>
      </w:pPr>
      <w:r w:rsidRPr="00172072">
        <w:rPr>
          <w:rFonts w:cs="Arial"/>
          <w:b w:val="0"/>
          <w:bCs w:val="0"/>
          <w:noProof/>
          <w:lang w:val="cs-CZ"/>
        </w:rPr>
        <w:t>Děčín II-Nové Město, Dvořákova 1331/20 a Dvořákova 1330/22.</w:t>
      </w:r>
    </w:p>
    <w:p w14:paraId="20C4E97B" w14:textId="77777777" w:rsidR="00F104B0" w:rsidRPr="00285361" w:rsidRDefault="00F104B0" w:rsidP="00404A3B">
      <w:pPr>
        <w:pStyle w:val="Nadpis10"/>
        <w:keepLines w:val="0"/>
        <w:numPr>
          <w:ilvl w:val="0"/>
          <w:numId w:val="1"/>
        </w:numPr>
        <w:pBdr>
          <w:bottom w:val="single" w:sz="4" w:space="1" w:color="000000"/>
        </w:pBdr>
        <w:shd w:val="clear" w:color="auto" w:fill="D5DCE4" w:themeFill="text2" w:themeFillTint="33"/>
        <w:tabs>
          <w:tab w:val="num" w:pos="435"/>
          <w:tab w:val="left" w:pos="567"/>
        </w:tabs>
        <w:ind w:left="435" w:hanging="435"/>
        <w:rPr>
          <w:rFonts w:ascii="Arial" w:hAnsi="Arial" w:cs="Arial"/>
          <w:iCs/>
          <w:szCs w:val="24"/>
        </w:rPr>
      </w:pPr>
      <w:bookmarkStart w:id="33" w:name="_Toc326577293"/>
      <w:bookmarkStart w:id="34" w:name="_Toc352846231"/>
      <w:bookmarkStart w:id="35" w:name="_Toc409162076"/>
      <w:bookmarkStart w:id="36" w:name="_Toc418172609"/>
      <w:bookmarkStart w:id="37" w:name="_Toc511659718"/>
      <w:bookmarkStart w:id="38" w:name="_Toc124160262"/>
      <w:bookmarkStart w:id="39" w:name="_Toc158612735"/>
      <w:bookmarkStart w:id="40" w:name="_Hlk124160942"/>
      <w:bookmarkStart w:id="41" w:name="_Toc409162066"/>
      <w:bookmarkStart w:id="42" w:name="_Toc418172599"/>
      <w:bookmarkStart w:id="43" w:name="_Toc511659695"/>
      <w:r w:rsidRPr="00285361">
        <w:rPr>
          <w:rFonts w:ascii="Arial" w:hAnsi="Arial" w:cs="Arial"/>
          <w:iCs/>
          <w:szCs w:val="24"/>
        </w:rPr>
        <w:t>VYSVĚTLENÍ ZADÁVACÍ DOKUMENTACE, PROHLÍDKA MÍSTA PLNĚNÍ</w:t>
      </w:r>
      <w:bookmarkEnd w:id="33"/>
      <w:bookmarkEnd w:id="34"/>
      <w:bookmarkEnd w:id="35"/>
      <w:bookmarkEnd w:id="36"/>
      <w:bookmarkEnd w:id="37"/>
      <w:bookmarkEnd w:id="38"/>
      <w:bookmarkEnd w:id="39"/>
      <w:r w:rsidRPr="00285361">
        <w:rPr>
          <w:rFonts w:ascii="Arial" w:hAnsi="Arial" w:cs="Arial"/>
          <w:iCs/>
          <w:szCs w:val="24"/>
          <w:lang w:val="cs-CZ"/>
        </w:rPr>
        <w:t xml:space="preserve"> </w:t>
      </w:r>
    </w:p>
    <w:p w14:paraId="3D3DDD30" w14:textId="5AB52214" w:rsidR="00F104B0" w:rsidRPr="00285361" w:rsidRDefault="00F104B0" w:rsidP="00F104B0">
      <w:pPr>
        <w:pStyle w:val="Nadpis2"/>
        <w:numPr>
          <w:ilvl w:val="1"/>
          <w:numId w:val="1"/>
        </w:numPr>
        <w:rPr>
          <w:rFonts w:cs="Arial"/>
        </w:rPr>
      </w:pPr>
      <w:bookmarkStart w:id="44" w:name="_Toc485118175"/>
      <w:bookmarkStart w:id="45" w:name="_Toc511659719"/>
      <w:r w:rsidRPr="00285361">
        <w:rPr>
          <w:rFonts w:cs="Arial"/>
        </w:rPr>
        <w:t xml:space="preserve">Vysvětlení zadávací dokumentace </w:t>
      </w:r>
      <w:bookmarkEnd w:id="44"/>
      <w:bookmarkEnd w:id="45"/>
    </w:p>
    <w:p w14:paraId="19B84262" w14:textId="77777777" w:rsidR="00F104B0" w:rsidRPr="00F104B0" w:rsidRDefault="00F104B0" w:rsidP="00F104B0">
      <w:pPr>
        <w:pStyle w:val="Nadpis2"/>
        <w:rPr>
          <w:rFonts w:eastAsia="MS Mincho" w:cs="Arial"/>
          <w:b w:val="0"/>
          <w:bCs w:val="0"/>
          <w:lang w:val="cs-CZ"/>
        </w:rPr>
      </w:pPr>
      <w:bookmarkStart w:id="46" w:name="_Toc352846233"/>
      <w:bookmarkStart w:id="47" w:name="_Toc409162078"/>
      <w:bookmarkStart w:id="48" w:name="_Toc418172611"/>
      <w:bookmarkStart w:id="49" w:name="_Toc485118176"/>
      <w:bookmarkStart w:id="50" w:name="_Toc511659720"/>
      <w:r w:rsidRPr="00F104B0">
        <w:rPr>
          <w:rFonts w:eastAsia="MS Mincho" w:cs="Arial"/>
          <w:b w:val="0"/>
          <w:bCs w:val="0"/>
          <w:lang w:val="cs-CZ"/>
        </w:rPr>
        <w:t>Dodavatel je povinen se před podáním nabídky podrobně a úplně seznámit se zadávací dokumentací a v případě pochybností využít oprávnění požadovat po zadavateli vysvětlení zadávací dokumentace. Žádost o vysvětlení zadávacích podmínek musí být zadavateli doručena nejpozději do 3 pracovních dnů před uplynutím lhůty pro podání nabídek výhradně prostřednictvím elektronického nástroje E-ZAK. Zadavatel vždy uveřejní vysvětlení zadávacích podmínek včetně přesného znění žádosti stejným způsobem, jakým uveřejnil zadávací dokumentaci – elektronicky, prostřednictvím profilu zadavatele.</w:t>
      </w:r>
    </w:p>
    <w:p w14:paraId="4CD761B9" w14:textId="77777777" w:rsidR="00F104B0" w:rsidRPr="00F104B0" w:rsidRDefault="00F104B0" w:rsidP="00F104B0">
      <w:pPr>
        <w:pStyle w:val="Nadpis2"/>
        <w:rPr>
          <w:rFonts w:eastAsia="MS Mincho" w:cs="Arial"/>
          <w:b w:val="0"/>
          <w:bCs w:val="0"/>
          <w:lang w:val="cs-CZ"/>
        </w:rPr>
      </w:pPr>
      <w:r w:rsidRPr="00F104B0">
        <w:rPr>
          <w:rFonts w:eastAsia="MS Mincho" w:cs="Arial"/>
          <w:b w:val="0"/>
          <w:bCs w:val="0"/>
          <w:lang w:val="cs-CZ"/>
        </w:rPr>
        <w:t xml:space="preserve">Případné nejasnosti je nutno si vysvětlit před podáním nabídky. Nedostatečná informovanost nebo mylné chápání ustanovení údajů neopravňují dodavatele požadovat dodatečnou úhradu nákladů nebo změnu nabídkové ceny. </w:t>
      </w:r>
    </w:p>
    <w:p w14:paraId="7DCCD1EA" w14:textId="77777777" w:rsidR="00F104B0" w:rsidRPr="00F104B0" w:rsidRDefault="00F104B0" w:rsidP="00F104B0">
      <w:pPr>
        <w:pStyle w:val="Nadpis2"/>
        <w:rPr>
          <w:rFonts w:eastAsia="MS Mincho" w:cs="Arial"/>
          <w:b w:val="0"/>
          <w:bCs w:val="0"/>
          <w:lang w:val="cs-CZ"/>
        </w:rPr>
      </w:pPr>
      <w:r w:rsidRPr="00F104B0">
        <w:rPr>
          <w:rFonts w:eastAsia="MS Mincho" w:cs="Arial"/>
          <w:b w:val="0"/>
          <w:bCs w:val="0"/>
          <w:lang w:val="cs-CZ"/>
        </w:rPr>
        <w:t>Na pozdější doplnění či úpravy nabídky z důvodů nedostatečného seznámení nebo pochopení zadávací dokumentace nemůže být brán zřetel.</w:t>
      </w:r>
    </w:p>
    <w:p w14:paraId="359E0ACD" w14:textId="77777777" w:rsidR="00F104B0" w:rsidRPr="00F104B0" w:rsidRDefault="00F104B0" w:rsidP="00F104B0">
      <w:pPr>
        <w:pStyle w:val="Nadpis2"/>
        <w:rPr>
          <w:rFonts w:eastAsia="MS Mincho" w:cs="Arial"/>
          <w:b w:val="0"/>
          <w:bCs w:val="0"/>
          <w:lang w:val="cs-CZ"/>
        </w:rPr>
      </w:pPr>
      <w:r w:rsidRPr="00F104B0">
        <w:rPr>
          <w:rFonts w:eastAsia="MS Mincho" w:cs="Arial"/>
          <w:b w:val="0"/>
          <w:bCs w:val="0"/>
          <w:lang w:val="cs-CZ"/>
        </w:rPr>
        <w:t xml:space="preserve">Zadavatel si vyhrazuje právo upřesnění nebo doplnění zadávacích podmínek ještě před odevzdáním nabídek, dále odmítnout všechny nabídky, případně soutěž zrušit. Zadavatel si také vyhrazuje možnost neuzavřít smlouvu s žádným účastníkem a v případě odstoupení </w:t>
      </w:r>
      <w:r w:rsidRPr="00F104B0">
        <w:rPr>
          <w:rFonts w:eastAsia="MS Mincho" w:cs="Arial"/>
          <w:b w:val="0"/>
          <w:bCs w:val="0"/>
          <w:lang w:val="cs-CZ"/>
        </w:rPr>
        <w:lastRenderedPageBreak/>
        <w:t>vítězného účastníka od podpisu smlouvy vyzvat účastníka, který se umístil jako další v pořadí. Toto může zadavatel uplatnit nejpozději do 30 dnů ode dne odstoupení od podpisu smlouvy vítězným dodavatelem.</w:t>
      </w:r>
    </w:p>
    <w:p w14:paraId="49F7C229" w14:textId="561FEB94" w:rsidR="00F104B0" w:rsidRPr="00285361" w:rsidRDefault="00F104B0" w:rsidP="00C5352F">
      <w:pPr>
        <w:pStyle w:val="Nadpis2"/>
        <w:numPr>
          <w:ilvl w:val="1"/>
          <w:numId w:val="1"/>
        </w:numPr>
        <w:rPr>
          <w:rFonts w:cs="Arial"/>
        </w:rPr>
      </w:pPr>
      <w:r w:rsidRPr="00285361">
        <w:rPr>
          <w:rFonts w:cs="Arial"/>
        </w:rPr>
        <w:t>Prohlídka místa plnění</w:t>
      </w:r>
      <w:bookmarkEnd w:id="46"/>
      <w:bookmarkEnd w:id="47"/>
      <w:bookmarkEnd w:id="48"/>
      <w:r w:rsidRPr="00285361">
        <w:rPr>
          <w:rFonts w:cs="Arial"/>
        </w:rPr>
        <w:t xml:space="preserve"> </w:t>
      </w:r>
      <w:bookmarkEnd w:id="49"/>
      <w:bookmarkEnd w:id="50"/>
    </w:p>
    <w:p w14:paraId="40E085C5" w14:textId="2118D631" w:rsidR="00F104B0" w:rsidRDefault="00F104B0" w:rsidP="00F104B0">
      <w:pPr>
        <w:rPr>
          <w:rFonts w:cs="Arial"/>
          <w:b/>
          <w:bCs/>
          <w:u w:val="single"/>
        </w:rPr>
      </w:pPr>
      <w:r w:rsidRPr="00285361">
        <w:rPr>
          <w:rFonts w:cs="Arial"/>
        </w:rPr>
        <w:t xml:space="preserve">Prohlídka místa plnění bude organizována – </w:t>
      </w:r>
      <w:r w:rsidRPr="00B32FBA">
        <w:rPr>
          <w:rFonts w:cs="Arial"/>
          <w:highlight w:val="yellow"/>
        </w:rPr>
        <w:t xml:space="preserve">dne </w:t>
      </w:r>
      <w:r w:rsidR="00B32FBA" w:rsidRPr="00B32FBA">
        <w:rPr>
          <w:rFonts w:cs="Arial"/>
          <w:highlight w:val="yellow"/>
        </w:rPr>
        <w:t>9.4.2026 v 9,00h</w:t>
      </w:r>
      <w:r w:rsidR="00B32FBA" w:rsidRPr="00B32FBA">
        <w:rPr>
          <w:rFonts w:cs="Arial"/>
        </w:rPr>
        <w:t xml:space="preserve"> </w:t>
      </w:r>
    </w:p>
    <w:p w14:paraId="5A0189A9" w14:textId="77777777" w:rsidR="00E9084B" w:rsidRPr="00285361" w:rsidRDefault="00E9084B" w:rsidP="00760372">
      <w:pPr>
        <w:pStyle w:val="Nadpis10"/>
        <w:keepLines w:val="0"/>
        <w:numPr>
          <w:ilvl w:val="0"/>
          <w:numId w:val="1"/>
        </w:numPr>
        <w:pBdr>
          <w:bottom w:val="single" w:sz="4" w:space="1" w:color="000000"/>
        </w:pBdr>
        <w:shd w:val="clear" w:color="auto" w:fill="D5DCE4" w:themeFill="text2" w:themeFillTint="33"/>
        <w:tabs>
          <w:tab w:val="num" w:pos="435"/>
          <w:tab w:val="left" w:pos="567"/>
        </w:tabs>
        <w:ind w:left="435" w:hanging="435"/>
        <w:rPr>
          <w:rFonts w:ascii="Arial" w:hAnsi="Arial" w:cs="Arial"/>
          <w:iCs/>
          <w:szCs w:val="24"/>
        </w:rPr>
      </w:pPr>
      <w:bookmarkStart w:id="51" w:name="_Toc124160257"/>
      <w:bookmarkStart w:id="52" w:name="_Toc158612730"/>
      <w:bookmarkEnd w:id="40"/>
      <w:r w:rsidRPr="00285361">
        <w:rPr>
          <w:rFonts w:ascii="Arial" w:hAnsi="Arial" w:cs="Arial"/>
          <w:iCs/>
          <w:szCs w:val="24"/>
        </w:rPr>
        <w:t>TECHNICKÉ PODMÍNKY A POŽADAVKY NA VARIANTY NABÍDEK</w:t>
      </w:r>
      <w:bookmarkEnd w:id="41"/>
      <w:bookmarkEnd w:id="42"/>
      <w:bookmarkEnd w:id="43"/>
      <w:bookmarkEnd w:id="51"/>
      <w:bookmarkEnd w:id="52"/>
    </w:p>
    <w:p w14:paraId="080B051F" w14:textId="77777777" w:rsidR="00E9084B" w:rsidRPr="00285361" w:rsidRDefault="00E9084B">
      <w:pPr>
        <w:pStyle w:val="Nadpis2"/>
        <w:numPr>
          <w:ilvl w:val="1"/>
          <w:numId w:val="1"/>
        </w:numPr>
        <w:ind w:left="426" w:hanging="426"/>
        <w:rPr>
          <w:rFonts w:cs="Arial"/>
        </w:rPr>
      </w:pPr>
      <w:bookmarkStart w:id="53" w:name="_Toc409162067"/>
      <w:bookmarkStart w:id="54" w:name="_Toc418172600"/>
      <w:bookmarkStart w:id="55" w:name="_Toc484516719"/>
      <w:bookmarkStart w:id="56" w:name="_Toc485118149"/>
      <w:bookmarkStart w:id="57" w:name="_Toc511659696"/>
      <w:r w:rsidRPr="00285361">
        <w:rPr>
          <w:rFonts w:cs="Arial"/>
        </w:rPr>
        <w:t>Stanovení technických podmínek</w:t>
      </w:r>
      <w:bookmarkEnd w:id="53"/>
      <w:bookmarkEnd w:id="54"/>
      <w:bookmarkEnd w:id="55"/>
      <w:bookmarkEnd w:id="56"/>
      <w:bookmarkEnd w:id="57"/>
    </w:p>
    <w:p w14:paraId="29D018E1" w14:textId="77777777" w:rsidR="00E9084B" w:rsidRPr="00285361" w:rsidRDefault="00E9084B" w:rsidP="005D38D9">
      <w:pPr>
        <w:rPr>
          <w:rFonts w:cs="Arial"/>
        </w:rPr>
      </w:pPr>
      <w:r w:rsidRPr="00285361">
        <w:rPr>
          <w:rFonts w:cs="Arial"/>
        </w:rPr>
        <w:t>Zadavatel nestanoví žádné technické podmínky.</w:t>
      </w:r>
    </w:p>
    <w:p w14:paraId="2F57466F" w14:textId="77777777" w:rsidR="00E9084B" w:rsidRPr="00285361" w:rsidRDefault="00E9084B">
      <w:pPr>
        <w:pStyle w:val="Nadpis2"/>
        <w:numPr>
          <w:ilvl w:val="1"/>
          <w:numId w:val="1"/>
        </w:numPr>
        <w:ind w:left="426" w:hanging="426"/>
        <w:rPr>
          <w:rFonts w:cs="Arial"/>
        </w:rPr>
      </w:pPr>
      <w:bookmarkStart w:id="58" w:name="_Toc409162068"/>
      <w:bookmarkStart w:id="59" w:name="_Toc418172601"/>
      <w:bookmarkStart w:id="60" w:name="_Toc484516720"/>
      <w:bookmarkStart w:id="61" w:name="_Toc485118150"/>
      <w:bookmarkStart w:id="62" w:name="_Toc511659697"/>
      <w:r w:rsidRPr="00285361">
        <w:rPr>
          <w:rFonts w:cs="Arial"/>
        </w:rPr>
        <w:t>Stanovení požadavků na varianty nabídek</w:t>
      </w:r>
      <w:bookmarkEnd w:id="58"/>
      <w:bookmarkEnd w:id="59"/>
      <w:bookmarkEnd w:id="60"/>
      <w:bookmarkEnd w:id="61"/>
      <w:bookmarkEnd w:id="62"/>
    </w:p>
    <w:p w14:paraId="4235C9DF" w14:textId="77777777" w:rsidR="00E9084B" w:rsidRPr="00285361" w:rsidRDefault="00E9084B" w:rsidP="005D38D9">
      <w:pPr>
        <w:rPr>
          <w:rFonts w:cs="Arial"/>
        </w:rPr>
      </w:pPr>
      <w:r w:rsidRPr="00285361">
        <w:rPr>
          <w:rFonts w:cs="Arial"/>
        </w:rPr>
        <w:t>Zadavatel nepřipouští variantní řešení.</w:t>
      </w:r>
    </w:p>
    <w:p w14:paraId="054410A6" w14:textId="17EA0108" w:rsidR="00E9084B" w:rsidRPr="00285361" w:rsidRDefault="00E9084B" w:rsidP="00760372">
      <w:pPr>
        <w:pStyle w:val="Nadpis10"/>
        <w:keepLines w:val="0"/>
        <w:numPr>
          <w:ilvl w:val="0"/>
          <w:numId w:val="1"/>
        </w:numPr>
        <w:pBdr>
          <w:bottom w:val="single" w:sz="4" w:space="1" w:color="000000"/>
        </w:pBdr>
        <w:shd w:val="clear" w:color="auto" w:fill="D5DCE4" w:themeFill="text2" w:themeFillTint="33"/>
        <w:tabs>
          <w:tab w:val="num" w:pos="435"/>
          <w:tab w:val="left" w:pos="567"/>
        </w:tabs>
        <w:ind w:left="435" w:hanging="435"/>
        <w:rPr>
          <w:rFonts w:ascii="Arial" w:hAnsi="Arial" w:cs="Arial"/>
          <w:iCs/>
          <w:szCs w:val="24"/>
        </w:rPr>
      </w:pPr>
      <w:bookmarkStart w:id="63" w:name="_Toc415053633"/>
      <w:bookmarkStart w:id="64" w:name="_Toc464043058"/>
      <w:bookmarkStart w:id="65" w:name="_Toc511659704"/>
      <w:bookmarkStart w:id="66" w:name="_Toc124160261"/>
      <w:bookmarkStart w:id="67" w:name="_Toc158612734"/>
      <w:bookmarkEnd w:id="63"/>
      <w:r w:rsidRPr="00285361">
        <w:rPr>
          <w:rFonts w:ascii="Arial" w:hAnsi="Arial" w:cs="Arial"/>
          <w:iCs/>
          <w:szCs w:val="24"/>
        </w:rPr>
        <w:t>KVALIFIKACE</w:t>
      </w:r>
      <w:bookmarkEnd w:id="64"/>
      <w:bookmarkEnd w:id="65"/>
      <w:bookmarkEnd w:id="66"/>
      <w:bookmarkEnd w:id="67"/>
    </w:p>
    <w:p w14:paraId="16CD8701" w14:textId="77777777" w:rsidR="00CB5027" w:rsidRPr="00CB5027" w:rsidRDefault="00CB5027" w:rsidP="00CB5027">
      <w:pPr>
        <w:rPr>
          <w:rFonts w:cs="Arial"/>
          <w:bCs/>
          <w:kern w:val="3"/>
          <w:szCs w:val="22"/>
        </w:rPr>
      </w:pPr>
      <w:r w:rsidRPr="00CB5027">
        <w:rPr>
          <w:rFonts w:cs="Arial"/>
          <w:bCs/>
          <w:kern w:val="3"/>
          <w:szCs w:val="22"/>
        </w:rPr>
        <w:t>Dodavatelé jsou povinni prokázat kvalifikaci požadovanou zadavatelem.</w:t>
      </w:r>
    </w:p>
    <w:p w14:paraId="72C05660" w14:textId="006AB315" w:rsidR="00CB5027" w:rsidRDefault="00CB5027" w:rsidP="00051256">
      <w:pPr>
        <w:pStyle w:val="Odstavecseseznamem"/>
        <w:numPr>
          <w:ilvl w:val="1"/>
          <w:numId w:val="1"/>
        </w:numPr>
        <w:rPr>
          <w:rFonts w:cs="Arial"/>
          <w:b/>
          <w:kern w:val="3"/>
          <w:szCs w:val="22"/>
        </w:rPr>
      </w:pPr>
      <w:r w:rsidRPr="00051256">
        <w:rPr>
          <w:rFonts w:cs="Arial"/>
          <w:b/>
          <w:kern w:val="3"/>
          <w:szCs w:val="22"/>
        </w:rPr>
        <w:t>Základní způsobilost</w:t>
      </w:r>
      <w:r w:rsidR="001F7346">
        <w:rPr>
          <w:rFonts w:cs="Arial"/>
          <w:b/>
          <w:kern w:val="3"/>
          <w:szCs w:val="22"/>
        </w:rPr>
        <w:t xml:space="preserve"> </w:t>
      </w:r>
    </w:p>
    <w:p w14:paraId="51E34D4D" w14:textId="0868AAFD" w:rsidR="006212CF" w:rsidRPr="006212CF" w:rsidRDefault="006212CF" w:rsidP="006212CF">
      <w:pPr>
        <w:rPr>
          <w:rFonts w:cs="Arial"/>
          <w:bCs/>
          <w:kern w:val="3"/>
          <w:szCs w:val="22"/>
        </w:rPr>
      </w:pPr>
      <w:r w:rsidRPr="006212CF">
        <w:rPr>
          <w:rFonts w:cs="Arial"/>
          <w:bCs/>
          <w:kern w:val="3"/>
          <w:szCs w:val="22"/>
        </w:rPr>
        <w:t>Čestné prohlášení ve smyslu § 74 odst. 1 ZZVZ.</w:t>
      </w:r>
    </w:p>
    <w:p w14:paraId="169211A7" w14:textId="6AB64CDA" w:rsidR="006212CF" w:rsidRPr="006212CF" w:rsidRDefault="006212CF" w:rsidP="006212CF">
      <w:pPr>
        <w:rPr>
          <w:rFonts w:cs="Arial"/>
          <w:b/>
          <w:kern w:val="3"/>
          <w:szCs w:val="22"/>
        </w:rPr>
      </w:pPr>
    </w:p>
    <w:p w14:paraId="456D4280" w14:textId="77777777" w:rsidR="00CB5027" w:rsidRDefault="00CB5027" w:rsidP="00051256">
      <w:pPr>
        <w:pStyle w:val="Odstavecseseznamem"/>
        <w:numPr>
          <w:ilvl w:val="1"/>
          <w:numId w:val="1"/>
        </w:numPr>
        <w:rPr>
          <w:rFonts w:cs="Arial"/>
          <w:b/>
          <w:kern w:val="3"/>
          <w:szCs w:val="22"/>
        </w:rPr>
      </w:pPr>
      <w:r w:rsidRPr="00051256">
        <w:rPr>
          <w:rFonts w:cs="Arial"/>
          <w:b/>
          <w:kern w:val="3"/>
          <w:szCs w:val="22"/>
        </w:rPr>
        <w:t>Profesní způsobilost</w:t>
      </w:r>
    </w:p>
    <w:p w14:paraId="77BB2AAD" w14:textId="77777777" w:rsidR="000C4486" w:rsidRDefault="000C4486" w:rsidP="000C4486">
      <w:pPr>
        <w:pStyle w:val="Odstavecseseznamem"/>
        <w:ind w:left="432"/>
        <w:rPr>
          <w:rFonts w:cs="Arial"/>
          <w:b/>
          <w:kern w:val="3"/>
          <w:szCs w:val="22"/>
        </w:rPr>
      </w:pPr>
    </w:p>
    <w:p w14:paraId="5C1DA949" w14:textId="12E0CC52" w:rsidR="006212CF" w:rsidRDefault="006212CF" w:rsidP="006212CF">
      <w:pPr>
        <w:pStyle w:val="Odstavecseseznamem"/>
        <w:numPr>
          <w:ilvl w:val="0"/>
          <w:numId w:val="42"/>
        </w:numPr>
        <w:rPr>
          <w:rFonts w:cs="Arial"/>
          <w:bCs/>
          <w:kern w:val="3"/>
          <w:szCs w:val="22"/>
        </w:rPr>
      </w:pPr>
      <w:r w:rsidRPr="00F042CF">
        <w:rPr>
          <w:rFonts w:cs="Arial"/>
          <w:bCs/>
          <w:kern w:val="3"/>
          <w:szCs w:val="22"/>
        </w:rPr>
        <w:t>§ 77 odst. 1 ZZVZ – výpis z OR, pokud je v něm zapsán,</w:t>
      </w:r>
    </w:p>
    <w:p w14:paraId="74AFC775" w14:textId="7449977D" w:rsidR="000C4486" w:rsidRPr="000C4486" w:rsidRDefault="000C4486" w:rsidP="000C4486">
      <w:pPr>
        <w:pStyle w:val="Odstavecseseznamem"/>
        <w:numPr>
          <w:ilvl w:val="0"/>
          <w:numId w:val="42"/>
        </w:numPr>
        <w:suppressAutoHyphens w:val="0"/>
        <w:spacing w:before="60" w:after="0"/>
        <w:jc w:val="left"/>
        <w:rPr>
          <w:rFonts w:eastAsia="Arial" w:cs="Arial"/>
          <w:sz w:val="20"/>
          <w:szCs w:val="20"/>
          <w:lang w:eastAsia="cs-CZ"/>
        </w:rPr>
      </w:pPr>
      <w:r>
        <w:rPr>
          <w:rFonts w:eastAsia="Arial" w:cs="Arial"/>
          <w:sz w:val="20"/>
          <w:szCs w:val="20"/>
        </w:rPr>
        <w:t>§ 77 odst. 2 písm. b) ZZVZ – doklad o oprávnění k podnikání v rozsahu odpovídajícím předmětu veřejné zakázky, zejména doklad prokazující příslušné živnostenské oprávnění,</w:t>
      </w:r>
    </w:p>
    <w:p w14:paraId="14F87B27" w14:textId="4316A444" w:rsidR="006212CF" w:rsidRPr="006212CF" w:rsidRDefault="006212CF" w:rsidP="006212CF">
      <w:pPr>
        <w:pStyle w:val="Odstavecseseznamem"/>
        <w:numPr>
          <w:ilvl w:val="0"/>
          <w:numId w:val="42"/>
        </w:numPr>
        <w:rPr>
          <w:rFonts w:cs="Arial"/>
          <w:bCs/>
          <w:kern w:val="3"/>
          <w:szCs w:val="22"/>
        </w:rPr>
      </w:pPr>
      <w:r w:rsidRPr="006212CF">
        <w:rPr>
          <w:rFonts w:cs="Arial"/>
          <w:bCs/>
          <w:kern w:val="3"/>
          <w:szCs w:val="22"/>
        </w:rPr>
        <w:t>§ 77 odst. 2 písm. b) ZZVZ – živnostenské oprávnění v oboru projektová činnost ve</w:t>
      </w:r>
    </w:p>
    <w:p w14:paraId="178F17D2" w14:textId="3CA90CB9" w:rsidR="006212CF" w:rsidRPr="000C4486" w:rsidRDefault="006212CF" w:rsidP="000C4486">
      <w:pPr>
        <w:rPr>
          <w:rFonts w:cs="Arial"/>
          <w:bCs/>
          <w:kern w:val="3"/>
          <w:szCs w:val="22"/>
        </w:rPr>
      </w:pPr>
      <w:r w:rsidRPr="006212CF">
        <w:rPr>
          <w:rFonts w:cs="Arial"/>
          <w:bCs/>
          <w:kern w:val="3"/>
          <w:szCs w:val="22"/>
        </w:rPr>
        <w:t>výstavbě.</w:t>
      </w:r>
    </w:p>
    <w:p w14:paraId="3622E323" w14:textId="77777777" w:rsidR="006212CF" w:rsidRPr="006212CF" w:rsidRDefault="006212CF" w:rsidP="006212CF">
      <w:pPr>
        <w:rPr>
          <w:rFonts w:cs="Arial"/>
          <w:b/>
          <w:kern w:val="3"/>
          <w:szCs w:val="22"/>
        </w:rPr>
      </w:pPr>
    </w:p>
    <w:p w14:paraId="7E767B9C" w14:textId="77777777" w:rsidR="00E34302" w:rsidRDefault="00E34302" w:rsidP="00E34302">
      <w:pPr>
        <w:pStyle w:val="Odstavecseseznamem"/>
        <w:numPr>
          <w:ilvl w:val="1"/>
          <w:numId w:val="1"/>
        </w:numPr>
        <w:rPr>
          <w:rFonts w:cs="Arial"/>
          <w:b/>
          <w:kern w:val="3"/>
          <w:szCs w:val="22"/>
        </w:rPr>
      </w:pPr>
      <w:r w:rsidRPr="00051256">
        <w:rPr>
          <w:rFonts w:cs="Arial"/>
          <w:b/>
          <w:kern w:val="3"/>
          <w:szCs w:val="22"/>
        </w:rPr>
        <w:t>Technické kvalifikační předpoklady</w:t>
      </w:r>
    </w:p>
    <w:p w14:paraId="608CB27D" w14:textId="65161DAE" w:rsidR="00CB5027" w:rsidRPr="00CB5027" w:rsidRDefault="008E17C8" w:rsidP="00CB5027">
      <w:pPr>
        <w:rPr>
          <w:rFonts w:cs="Arial"/>
          <w:bCs/>
          <w:kern w:val="3"/>
          <w:szCs w:val="22"/>
        </w:rPr>
      </w:pPr>
      <w:r w:rsidRPr="008E17C8">
        <w:rPr>
          <w:rFonts w:cs="Arial"/>
          <w:bCs/>
          <w:kern w:val="3"/>
          <w:szCs w:val="22"/>
        </w:rPr>
        <w:t xml:space="preserve">Požadavky na </w:t>
      </w:r>
      <w:r>
        <w:rPr>
          <w:rFonts w:cs="Arial"/>
          <w:bCs/>
          <w:kern w:val="3"/>
          <w:szCs w:val="22"/>
        </w:rPr>
        <w:t xml:space="preserve">shora uvedenou </w:t>
      </w:r>
      <w:r w:rsidRPr="008E17C8">
        <w:rPr>
          <w:rFonts w:cs="Arial"/>
          <w:bCs/>
          <w:kern w:val="3"/>
          <w:szCs w:val="22"/>
        </w:rPr>
        <w:t xml:space="preserve">kvalifikaci jsou zadavatelem stanoveny v čestném prohlášení – Formulář nabídky </w:t>
      </w:r>
    </w:p>
    <w:p w14:paraId="4890C126" w14:textId="77777777" w:rsidR="00402509" w:rsidRDefault="0040246C" w:rsidP="00CB5027">
      <w:pPr>
        <w:rPr>
          <w:rFonts w:cs="Arial"/>
          <w:bCs/>
          <w:kern w:val="3"/>
          <w:szCs w:val="22"/>
        </w:rPr>
      </w:pPr>
      <w:r>
        <w:rPr>
          <w:rFonts w:cs="Arial"/>
          <w:bCs/>
          <w:kern w:val="3"/>
          <w:szCs w:val="22"/>
        </w:rPr>
        <w:t xml:space="preserve">Zadavatel si </w:t>
      </w:r>
      <w:r w:rsidR="00EA2002">
        <w:rPr>
          <w:rFonts w:cs="Arial"/>
          <w:bCs/>
          <w:kern w:val="3"/>
          <w:szCs w:val="22"/>
        </w:rPr>
        <w:t>vyhrazuje</w:t>
      </w:r>
      <w:r>
        <w:rPr>
          <w:rFonts w:cs="Arial"/>
          <w:bCs/>
          <w:kern w:val="3"/>
          <w:szCs w:val="22"/>
        </w:rPr>
        <w:t xml:space="preserve"> právo ověření údajů uvedených ve Formuláři nabídky</w:t>
      </w:r>
      <w:r w:rsidR="00402509">
        <w:rPr>
          <w:rFonts w:cs="Arial"/>
          <w:bCs/>
          <w:kern w:val="3"/>
          <w:szCs w:val="22"/>
        </w:rPr>
        <w:t>.</w:t>
      </w:r>
    </w:p>
    <w:p w14:paraId="10A8434D" w14:textId="744EB7C7" w:rsidR="00CB5027" w:rsidRPr="00CB5027" w:rsidRDefault="00CB5027" w:rsidP="00CB5027">
      <w:pPr>
        <w:rPr>
          <w:rFonts w:cs="Arial"/>
          <w:bCs/>
          <w:kern w:val="3"/>
          <w:szCs w:val="22"/>
        </w:rPr>
      </w:pPr>
      <w:r w:rsidRPr="00CB5027">
        <w:rPr>
          <w:rFonts w:cs="Arial"/>
          <w:bCs/>
          <w:kern w:val="3"/>
          <w:szCs w:val="22"/>
        </w:rPr>
        <w:t>V případě nejasností si zadavatel vyhrazuje právo požadovat kopie, popř. originály dokladů.</w:t>
      </w:r>
    </w:p>
    <w:p w14:paraId="222A9068" w14:textId="77777777" w:rsidR="00CB5027" w:rsidRPr="00CB5027" w:rsidRDefault="00CB5027" w:rsidP="00CB5027">
      <w:pPr>
        <w:rPr>
          <w:rFonts w:cs="Arial"/>
          <w:bCs/>
          <w:kern w:val="3"/>
          <w:szCs w:val="22"/>
        </w:rPr>
      </w:pPr>
      <w:r w:rsidRPr="00CB5027">
        <w:rPr>
          <w:rFonts w:cs="Arial"/>
          <w:bCs/>
          <w:kern w:val="3"/>
          <w:szCs w:val="22"/>
        </w:rPr>
        <w:t>Zadavatel vyloučí dodavatele, který tyto doklady nepředloží, popř. neprokáže požadovanou</w:t>
      </w:r>
    </w:p>
    <w:p w14:paraId="229825EE" w14:textId="55F2986F" w:rsidR="00E9084B" w:rsidRDefault="00CB5027" w:rsidP="00CB5027">
      <w:pPr>
        <w:rPr>
          <w:rFonts w:cs="Arial"/>
          <w:bCs/>
          <w:kern w:val="3"/>
          <w:szCs w:val="22"/>
        </w:rPr>
      </w:pPr>
      <w:r w:rsidRPr="00CB5027">
        <w:rPr>
          <w:rFonts w:cs="Arial"/>
          <w:bCs/>
          <w:kern w:val="3"/>
          <w:szCs w:val="22"/>
        </w:rPr>
        <w:t>kvalifikaci. Následně bude vyzván účastník, který se umístil jako další v pořadí.</w:t>
      </w:r>
    </w:p>
    <w:p w14:paraId="41F3E843" w14:textId="6D86446B" w:rsidR="00E9084B" w:rsidRPr="00285361" w:rsidRDefault="00E9084B" w:rsidP="00760372">
      <w:pPr>
        <w:pStyle w:val="Nadpis10"/>
        <w:keepLines w:val="0"/>
        <w:numPr>
          <w:ilvl w:val="0"/>
          <w:numId w:val="1"/>
        </w:numPr>
        <w:pBdr>
          <w:bottom w:val="single" w:sz="4" w:space="1" w:color="000000"/>
        </w:pBdr>
        <w:shd w:val="clear" w:color="auto" w:fill="D5DCE4" w:themeFill="text2" w:themeFillTint="33"/>
        <w:tabs>
          <w:tab w:val="num" w:pos="435"/>
          <w:tab w:val="left" w:pos="567"/>
        </w:tabs>
        <w:ind w:left="435" w:hanging="435"/>
        <w:rPr>
          <w:rFonts w:ascii="Arial" w:hAnsi="Arial" w:cs="Arial"/>
          <w:iCs/>
          <w:szCs w:val="24"/>
        </w:rPr>
      </w:pPr>
      <w:bookmarkStart w:id="68" w:name="_Toc409162079"/>
      <w:bookmarkStart w:id="69" w:name="_Toc418172612"/>
      <w:bookmarkStart w:id="70" w:name="_Toc511659721"/>
      <w:bookmarkStart w:id="71" w:name="_Toc124160263"/>
      <w:bookmarkStart w:id="72" w:name="_Toc158612736"/>
      <w:r w:rsidRPr="00285361">
        <w:rPr>
          <w:rFonts w:ascii="Arial" w:hAnsi="Arial" w:cs="Arial"/>
          <w:iCs/>
          <w:szCs w:val="24"/>
        </w:rPr>
        <w:t>LHŮTA A MÍSTO PRO PODÁNÍ NABÍDEK</w:t>
      </w:r>
      <w:bookmarkEnd w:id="68"/>
      <w:bookmarkEnd w:id="69"/>
      <w:bookmarkEnd w:id="70"/>
      <w:bookmarkEnd w:id="71"/>
      <w:bookmarkEnd w:id="72"/>
    </w:p>
    <w:p w14:paraId="45223326" w14:textId="77777777" w:rsidR="00E9084B" w:rsidRPr="00285361" w:rsidRDefault="00E9084B">
      <w:pPr>
        <w:pStyle w:val="Nadpis2"/>
        <w:numPr>
          <w:ilvl w:val="1"/>
          <w:numId w:val="1"/>
        </w:numPr>
        <w:rPr>
          <w:rFonts w:cs="Arial"/>
          <w:lang w:val="cs-CZ"/>
        </w:rPr>
      </w:pPr>
      <w:bookmarkStart w:id="73" w:name="_Toc352846235"/>
      <w:bookmarkStart w:id="74" w:name="_Toc409162080"/>
      <w:bookmarkStart w:id="75" w:name="_Toc418172613"/>
      <w:bookmarkStart w:id="76" w:name="_Toc485118178"/>
      <w:bookmarkStart w:id="77" w:name="_Toc511659722"/>
      <w:r w:rsidRPr="00285361">
        <w:rPr>
          <w:rFonts w:cs="Arial"/>
          <w:lang w:val="cs-CZ"/>
        </w:rPr>
        <w:t>Způsob a místo pro podání nabídek</w:t>
      </w:r>
      <w:bookmarkEnd w:id="73"/>
      <w:bookmarkEnd w:id="74"/>
      <w:bookmarkEnd w:id="75"/>
      <w:bookmarkEnd w:id="76"/>
      <w:bookmarkEnd w:id="77"/>
    </w:p>
    <w:p w14:paraId="06420050" w14:textId="54E951D3" w:rsidR="002C7148" w:rsidRPr="002C7148" w:rsidRDefault="002C7148" w:rsidP="002C7148">
      <w:pPr>
        <w:pStyle w:val="Nadpis2"/>
        <w:rPr>
          <w:rFonts w:cs="Arial"/>
          <w:b w:val="0"/>
          <w:bCs w:val="0"/>
          <w:lang w:val="cs-CZ"/>
        </w:rPr>
      </w:pPr>
      <w:bookmarkStart w:id="78" w:name="_Toc352846236"/>
      <w:bookmarkStart w:id="79" w:name="_Toc409162081"/>
      <w:bookmarkStart w:id="80" w:name="_Toc418172614"/>
      <w:bookmarkStart w:id="81" w:name="_Toc485118179"/>
      <w:bookmarkStart w:id="82" w:name="_Toc511659723"/>
      <w:r w:rsidRPr="002C7148">
        <w:rPr>
          <w:rFonts w:cs="Arial"/>
          <w:b w:val="0"/>
          <w:bCs w:val="0"/>
          <w:lang w:val="cs-CZ"/>
        </w:rPr>
        <w:t xml:space="preserve">Nabídky se podávají pouze elektronicky pomocí profilu zadavatele dostupného na adrese: </w:t>
      </w:r>
      <w:r w:rsidR="003F7294" w:rsidRPr="003F7294">
        <w:rPr>
          <w:rFonts w:cs="Arial"/>
          <w:b w:val="0"/>
          <w:bCs w:val="0"/>
          <w:lang w:val="cs-CZ"/>
        </w:rPr>
        <w:t>https://zakazky.mmdecin.cz/vz00010605</w:t>
      </w:r>
      <w:r w:rsidRPr="002C7148">
        <w:rPr>
          <w:rFonts w:cs="Arial"/>
          <w:b w:val="0"/>
          <w:bCs w:val="0"/>
          <w:lang w:val="cs-CZ"/>
        </w:rPr>
        <w:t xml:space="preserve">.   </w:t>
      </w:r>
    </w:p>
    <w:p w14:paraId="2D12B0D7" w14:textId="77777777" w:rsidR="002C7148" w:rsidRPr="002C7148" w:rsidRDefault="002C7148" w:rsidP="002C7148">
      <w:pPr>
        <w:pStyle w:val="Nadpis2"/>
        <w:rPr>
          <w:rFonts w:cs="Arial"/>
          <w:b w:val="0"/>
          <w:bCs w:val="0"/>
          <w:lang w:val="cs-CZ"/>
        </w:rPr>
      </w:pPr>
      <w:r w:rsidRPr="002C7148">
        <w:rPr>
          <w:rFonts w:cs="Arial"/>
          <w:b w:val="0"/>
          <w:bCs w:val="0"/>
          <w:lang w:val="cs-CZ"/>
        </w:rPr>
        <w:t xml:space="preserve">Dodavatel odešle (podá nabídku) prostřednictvím svého uživatelského účtu zaregistrovaného na profilu zadavatele. </w:t>
      </w:r>
    </w:p>
    <w:p w14:paraId="29F15958" w14:textId="77777777" w:rsidR="00896C21" w:rsidRDefault="002C7148" w:rsidP="002C7148">
      <w:pPr>
        <w:pStyle w:val="Nadpis2"/>
        <w:rPr>
          <w:rFonts w:cs="Arial"/>
          <w:b w:val="0"/>
          <w:bCs w:val="0"/>
          <w:lang w:val="cs-CZ"/>
        </w:rPr>
      </w:pPr>
      <w:r w:rsidRPr="002C7148">
        <w:rPr>
          <w:rFonts w:cs="Arial"/>
          <w:b w:val="0"/>
          <w:bCs w:val="0"/>
          <w:lang w:val="cs-CZ"/>
        </w:rPr>
        <w:t>K podání nabídky není zapotřebí elektronický podpis.</w:t>
      </w:r>
    </w:p>
    <w:p w14:paraId="442DAAD3" w14:textId="7041DE12" w:rsidR="00E9084B" w:rsidRPr="00896C21" w:rsidRDefault="00E9084B" w:rsidP="00896C21">
      <w:pPr>
        <w:pStyle w:val="Nadpis2"/>
        <w:numPr>
          <w:ilvl w:val="1"/>
          <w:numId w:val="1"/>
        </w:numPr>
        <w:rPr>
          <w:rFonts w:cs="Arial"/>
          <w:lang w:val="cs-CZ"/>
        </w:rPr>
      </w:pPr>
      <w:r w:rsidRPr="00896C21">
        <w:rPr>
          <w:rFonts w:cs="Arial"/>
          <w:lang w:val="cs-CZ"/>
        </w:rPr>
        <w:t>Lhůta pro podání nabídek</w:t>
      </w:r>
      <w:bookmarkEnd w:id="78"/>
      <w:bookmarkEnd w:id="79"/>
      <w:bookmarkEnd w:id="80"/>
      <w:bookmarkEnd w:id="81"/>
      <w:bookmarkEnd w:id="82"/>
    </w:p>
    <w:p w14:paraId="26FF2B5C" w14:textId="17676EDB" w:rsidR="00E9084B" w:rsidRPr="00967822" w:rsidRDefault="00E9084B" w:rsidP="005D38D9">
      <w:pPr>
        <w:rPr>
          <w:rFonts w:cs="Arial"/>
          <w:kern w:val="3"/>
        </w:rPr>
      </w:pPr>
      <w:r w:rsidRPr="00967822">
        <w:rPr>
          <w:rFonts w:cs="Arial"/>
          <w:kern w:val="3"/>
        </w:rPr>
        <w:t>Nabídka musí být elektronicky podána nejpozději do</w:t>
      </w:r>
      <w:r w:rsidR="005E166C" w:rsidRPr="00967822">
        <w:rPr>
          <w:rFonts w:cs="Arial"/>
          <w:kern w:val="3"/>
        </w:rPr>
        <w:t xml:space="preserve"> </w:t>
      </w:r>
      <w:r w:rsidR="00FB2097" w:rsidRPr="00967822">
        <w:rPr>
          <w:rFonts w:cs="Arial"/>
          <w:kern w:val="3"/>
        </w:rPr>
        <w:t xml:space="preserve">datumu, který je uveden na profilu </w:t>
      </w:r>
      <w:r w:rsidR="00967822" w:rsidRPr="00967822">
        <w:rPr>
          <w:rFonts w:cs="Arial"/>
          <w:kern w:val="3"/>
        </w:rPr>
        <w:t>zadavatele v</w:t>
      </w:r>
      <w:r w:rsidR="00FB2097" w:rsidRPr="00967822">
        <w:rPr>
          <w:rFonts w:cs="Arial"/>
          <w:kern w:val="3"/>
        </w:rPr>
        <w:t> </w:t>
      </w:r>
      <w:r w:rsidR="00967822" w:rsidRPr="00967822">
        <w:rPr>
          <w:rFonts w:cs="Arial"/>
          <w:kern w:val="3"/>
        </w:rPr>
        <w:t>detailu</w:t>
      </w:r>
      <w:r w:rsidR="00FB2097" w:rsidRPr="00967822">
        <w:rPr>
          <w:rFonts w:cs="Arial"/>
          <w:kern w:val="3"/>
        </w:rPr>
        <w:t xml:space="preserve"> </w:t>
      </w:r>
      <w:r w:rsidR="00967822" w:rsidRPr="00967822">
        <w:rPr>
          <w:rFonts w:cs="Arial"/>
          <w:kern w:val="3"/>
        </w:rPr>
        <w:t>veřejné zakázky.</w:t>
      </w:r>
    </w:p>
    <w:p w14:paraId="4549CD2D" w14:textId="0D7C3AA7" w:rsidR="001E1C3D" w:rsidRDefault="001E1C3D">
      <w:pPr>
        <w:pStyle w:val="Nadpis2"/>
        <w:numPr>
          <w:ilvl w:val="1"/>
          <w:numId w:val="1"/>
        </w:numPr>
        <w:rPr>
          <w:rFonts w:cs="Arial"/>
        </w:rPr>
      </w:pPr>
      <w:bookmarkStart w:id="83" w:name="_Toc352846237"/>
      <w:bookmarkStart w:id="84" w:name="_Toc409162082"/>
      <w:bookmarkStart w:id="85" w:name="_Toc418172615"/>
      <w:bookmarkStart w:id="86" w:name="_Toc485118180"/>
      <w:bookmarkStart w:id="87" w:name="_Toc511659724"/>
      <w:r>
        <w:rPr>
          <w:rFonts w:cs="Arial"/>
        </w:rPr>
        <w:t>Forma a členění nabídky</w:t>
      </w:r>
    </w:p>
    <w:p w14:paraId="4D6C6894" w14:textId="517F21CF" w:rsidR="001E1C3D" w:rsidRPr="001E1C3D" w:rsidRDefault="001E1C3D" w:rsidP="001E1C3D">
      <w:pPr>
        <w:rPr>
          <w:rFonts w:cs="Arial"/>
          <w:lang w:val="x-none"/>
        </w:rPr>
      </w:pPr>
      <w:r w:rsidRPr="001E1C3D">
        <w:rPr>
          <w:rFonts w:cs="Arial"/>
          <w:lang w:val="x-none"/>
        </w:rPr>
        <w:t>Zadavatel doporučuje, aby nabídka obsahovala:</w:t>
      </w:r>
    </w:p>
    <w:p w14:paraId="52F4C63D" w14:textId="07227F6D" w:rsidR="001E1C3D" w:rsidRPr="00CB7A93" w:rsidRDefault="001E1C3D" w:rsidP="00CB7A93">
      <w:pPr>
        <w:pStyle w:val="Odstavecseseznamem"/>
        <w:numPr>
          <w:ilvl w:val="0"/>
          <w:numId w:val="38"/>
        </w:numPr>
        <w:rPr>
          <w:rFonts w:cs="Arial"/>
          <w:lang w:val="x-none"/>
        </w:rPr>
      </w:pPr>
      <w:r w:rsidRPr="00CB7A93">
        <w:rPr>
          <w:rFonts w:cs="Arial"/>
          <w:lang w:val="x-none"/>
        </w:rPr>
        <w:t xml:space="preserve">Formulář nabídky </w:t>
      </w:r>
    </w:p>
    <w:p w14:paraId="7BA43847" w14:textId="7FCD3523" w:rsidR="001E1C3D" w:rsidRPr="00CB7A93" w:rsidRDefault="001E1C3D" w:rsidP="00CB7A93">
      <w:pPr>
        <w:pStyle w:val="Odstavecseseznamem"/>
        <w:numPr>
          <w:ilvl w:val="0"/>
          <w:numId w:val="38"/>
        </w:numPr>
        <w:rPr>
          <w:rFonts w:cs="Arial"/>
          <w:lang w:val="x-none"/>
        </w:rPr>
      </w:pPr>
      <w:r w:rsidRPr="00CB7A93">
        <w:rPr>
          <w:rFonts w:cs="Arial"/>
          <w:lang w:val="x-none"/>
        </w:rPr>
        <w:lastRenderedPageBreak/>
        <w:t>případně doklady o kvalifikaci.</w:t>
      </w:r>
    </w:p>
    <w:p w14:paraId="236588A2" w14:textId="6610001D" w:rsidR="001E1C3D" w:rsidRDefault="001E1C3D" w:rsidP="001E1C3D">
      <w:pPr>
        <w:rPr>
          <w:rFonts w:cs="Arial"/>
          <w:lang w:val="x-none"/>
        </w:rPr>
      </w:pPr>
      <w:r w:rsidRPr="001E1C3D">
        <w:rPr>
          <w:rFonts w:cs="Arial"/>
          <w:lang w:val="x-none"/>
        </w:rPr>
        <w:t xml:space="preserve">Nabídka může být rozdělena do více souborů, které je doporučeno očíslovat a přehledně pojmenovat. Soubory je možné odeslat ve formátu zip. Dokumenty mohou být ve formátu doc(x), </w:t>
      </w:r>
      <w:proofErr w:type="spellStart"/>
      <w:r w:rsidRPr="001E1C3D">
        <w:rPr>
          <w:rFonts w:cs="Arial"/>
          <w:lang w:val="x-none"/>
        </w:rPr>
        <w:t>xls</w:t>
      </w:r>
      <w:proofErr w:type="spellEnd"/>
      <w:r w:rsidRPr="001E1C3D">
        <w:rPr>
          <w:rFonts w:cs="Arial"/>
          <w:lang w:val="x-none"/>
        </w:rPr>
        <w:t xml:space="preserve">(x), </w:t>
      </w:r>
      <w:proofErr w:type="spellStart"/>
      <w:r w:rsidRPr="001E1C3D">
        <w:rPr>
          <w:rFonts w:cs="Arial"/>
          <w:lang w:val="x-none"/>
        </w:rPr>
        <w:t>pdf</w:t>
      </w:r>
      <w:proofErr w:type="spellEnd"/>
      <w:r w:rsidRPr="001E1C3D">
        <w:rPr>
          <w:rFonts w:cs="Arial"/>
          <w:lang w:val="x-none"/>
        </w:rPr>
        <w:t>.</w:t>
      </w:r>
    </w:p>
    <w:p w14:paraId="08B55991" w14:textId="77777777" w:rsidR="008E03F2" w:rsidRPr="008E03F2" w:rsidRDefault="008E03F2" w:rsidP="008E03F2">
      <w:pPr>
        <w:rPr>
          <w:b/>
          <w:bCs/>
        </w:rPr>
      </w:pPr>
      <w:r w:rsidRPr="008E03F2">
        <w:rPr>
          <w:b/>
          <w:bCs/>
        </w:rPr>
        <w:t>Podáním nabídky je akceptován návrh smluvních podmínek, které tvoří přílohu zadávacích podmínek. Obchodní podmínky stanovené Zadavatelem pro toto zadávací řízení jsou pro účastníky závazné a nemohou být po uplynutí termínu pro podání nabídek měněny.</w:t>
      </w:r>
    </w:p>
    <w:p w14:paraId="35A17054" w14:textId="77777777" w:rsidR="008E03F2" w:rsidRPr="001E1C3D" w:rsidRDefault="008E03F2" w:rsidP="001E1C3D">
      <w:pPr>
        <w:rPr>
          <w:rFonts w:cs="Arial"/>
          <w:lang w:val="x-none"/>
        </w:rPr>
      </w:pPr>
    </w:p>
    <w:p w14:paraId="63E96A22" w14:textId="77777777" w:rsidR="00E9084B" w:rsidRPr="00285361" w:rsidRDefault="00E9084B" w:rsidP="00760372">
      <w:pPr>
        <w:pStyle w:val="Nadpis10"/>
        <w:keepLines w:val="0"/>
        <w:numPr>
          <w:ilvl w:val="0"/>
          <w:numId w:val="1"/>
        </w:numPr>
        <w:pBdr>
          <w:bottom w:val="single" w:sz="4" w:space="1" w:color="000000"/>
        </w:pBdr>
        <w:shd w:val="clear" w:color="auto" w:fill="D5DCE4" w:themeFill="text2" w:themeFillTint="33"/>
        <w:tabs>
          <w:tab w:val="num" w:pos="435"/>
          <w:tab w:val="left" w:pos="567"/>
        </w:tabs>
        <w:ind w:left="435" w:hanging="435"/>
        <w:rPr>
          <w:rFonts w:ascii="Arial" w:hAnsi="Arial" w:cs="Arial"/>
          <w:iCs/>
          <w:szCs w:val="24"/>
        </w:rPr>
      </w:pPr>
      <w:bookmarkStart w:id="88" w:name="_Toc352846238"/>
      <w:bookmarkStart w:id="89" w:name="_Toc409162083"/>
      <w:bookmarkStart w:id="90" w:name="_Toc418172616"/>
      <w:bookmarkStart w:id="91" w:name="_Toc511659725"/>
      <w:bookmarkStart w:id="92" w:name="_Toc124160264"/>
      <w:bookmarkStart w:id="93" w:name="_Toc158612737"/>
      <w:bookmarkEnd w:id="83"/>
      <w:bookmarkEnd w:id="84"/>
      <w:bookmarkEnd w:id="85"/>
      <w:bookmarkEnd w:id="86"/>
      <w:bookmarkEnd w:id="87"/>
      <w:r w:rsidRPr="00285361">
        <w:rPr>
          <w:rFonts w:ascii="Arial" w:hAnsi="Arial" w:cs="Arial"/>
          <w:iCs/>
          <w:szCs w:val="24"/>
        </w:rPr>
        <w:t>ZADÁVACÍ LHŮTA</w:t>
      </w:r>
      <w:bookmarkEnd w:id="88"/>
      <w:bookmarkEnd w:id="89"/>
      <w:bookmarkEnd w:id="90"/>
      <w:bookmarkEnd w:id="91"/>
      <w:bookmarkEnd w:id="92"/>
      <w:bookmarkEnd w:id="93"/>
    </w:p>
    <w:p w14:paraId="0C9981FB" w14:textId="77777777" w:rsidR="00E9084B" w:rsidRPr="00285361" w:rsidRDefault="00E9084B" w:rsidP="005D38D9">
      <w:pPr>
        <w:rPr>
          <w:rFonts w:cs="Arial"/>
        </w:rPr>
      </w:pPr>
      <w:r w:rsidRPr="00285361">
        <w:rPr>
          <w:rFonts w:cs="Arial"/>
        </w:rPr>
        <w:t>Účastník je svou nabídkou vázán po dobu 120 dnů.</w:t>
      </w:r>
    </w:p>
    <w:p w14:paraId="781C35AC" w14:textId="77777777" w:rsidR="00E9084B" w:rsidRPr="00285361" w:rsidRDefault="00E9084B" w:rsidP="00760372">
      <w:pPr>
        <w:pStyle w:val="Nadpis10"/>
        <w:keepLines w:val="0"/>
        <w:numPr>
          <w:ilvl w:val="0"/>
          <w:numId w:val="1"/>
        </w:numPr>
        <w:pBdr>
          <w:bottom w:val="single" w:sz="4" w:space="1" w:color="000000"/>
        </w:pBdr>
        <w:shd w:val="clear" w:color="auto" w:fill="D5DCE4" w:themeFill="text2" w:themeFillTint="33"/>
        <w:tabs>
          <w:tab w:val="num" w:pos="435"/>
          <w:tab w:val="left" w:pos="567"/>
        </w:tabs>
        <w:ind w:left="435" w:hanging="435"/>
        <w:rPr>
          <w:rFonts w:ascii="Arial" w:hAnsi="Arial" w:cs="Arial"/>
          <w:iCs/>
          <w:szCs w:val="24"/>
        </w:rPr>
      </w:pPr>
      <w:bookmarkStart w:id="94" w:name="_Toc352846239"/>
      <w:bookmarkStart w:id="95" w:name="_Toc409162084"/>
      <w:bookmarkStart w:id="96" w:name="_Toc418172617"/>
      <w:bookmarkStart w:id="97" w:name="_Toc511659726"/>
      <w:bookmarkStart w:id="98" w:name="_Toc124160265"/>
      <w:bookmarkStart w:id="99" w:name="_Toc158612738"/>
      <w:r w:rsidRPr="00285361">
        <w:rPr>
          <w:rFonts w:ascii="Arial" w:hAnsi="Arial" w:cs="Arial"/>
          <w:iCs/>
          <w:szCs w:val="24"/>
        </w:rPr>
        <w:t>KRITERIA A ZPŮSOB HODNOCENÍ NABÍDEK</w:t>
      </w:r>
      <w:bookmarkEnd w:id="94"/>
      <w:bookmarkEnd w:id="95"/>
      <w:bookmarkEnd w:id="96"/>
      <w:bookmarkEnd w:id="97"/>
      <w:bookmarkEnd w:id="98"/>
      <w:bookmarkEnd w:id="99"/>
    </w:p>
    <w:p w14:paraId="4AF044F8" w14:textId="0053FA65" w:rsidR="00CB0ABB" w:rsidRPr="00285361" w:rsidRDefault="00933291" w:rsidP="00933291">
      <w:pPr>
        <w:rPr>
          <w:rFonts w:cs="Arial"/>
          <w:szCs w:val="20"/>
        </w:rPr>
      </w:pPr>
      <w:bookmarkStart w:id="100" w:name="_Toc352846241"/>
      <w:bookmarkStart w:id="101" w:name="_Toc409162086"/>
      <w:bookmarkStart w:id="102" w:name="_Toc418172619"/>
      <w:bookmarkStart w:id="103" w:name="_Toc485118184"/>
      <w:bookmarkStart w:id="104" w:name="_Toc511659728"/>
      <w:r>
        <w:rPr>
          <w:rFonts w:cs="Arial"/>
          <w:szCs w:val="20"/>
        </w:rPr>
        <w:t>Nejnižší nabídková cena v Kč bez DPH.</w:t>
      </w:r>
    </w:p>
    <w:p w14:paraId="284EFF2B" w14:textId="77777777" w:rsidR="00E9084B" w:rsidRPr="00285361" w:rsidRDefault="00E9084B" w:rsidP="003B65CF">
      <w:pPr>
        <w:pStyle w:val="Nadpis2"/>
        <w:rPr>
          <w:rFonts w:cs="Arial"/>
          <w:noProof/>
          <w:lang w:val="cs-CZ"/>
        </w:rPr>
      </w:pPr>
      <w:r w:rsidRPr="00285361">
        <w:rPr>
          <w:rFonts w:cs="Arial"/>
          <w:noProof/>
          <w:lang w:val="cs-CZ"/>
        </w:rPr>
        <w:t>Způsob hodnocení nabídek</w:t>
      </w:r>
      <w:bookmarkEnd w:id="100"/>
      <w:bookmarkEnd w:id="101"/>
      <w:bookmarkEnd w:id="102"/>
      <w:bookmarkEnd w:id="103"/>
      <w:bookmarkEnd w:id="104"/>
    </w:p>
    <w:p w14:paraId="061C0719" w14:textId="6394C8E4" w:rsidR="00E9084B" w:rsidRDefault="009A0AD7" w:rsidP="003B65CF">
      <w:pPr>
        <w:tabs>
          <w:tab w:val="left" w:pos="720"/>
        </w:tabs>
        <w:autoSpaceDE w:val="0"/>
        <w:autoSpaceDN w:val="0"/>
        <w:adjustRightInd w:val="0"/>
        <w:spacing w:after="120"/>
        <w:ind w:left="3"/>
        <w:rPr>
          <w:rFonts w:cs="Arial"/>
        </w:rPr>
      </w:pPr>
      <w:r w:rsidRPr="009A0AD7">
        <w:rPr>
          <w:rFonts w:cs="Arial"/>
          <w:kern w:val="3"/>
        </w:rPr>
        <w:t>Doručené nabídky budou po otevření srovnány vzestupně dle nabídkové ceny v Kč bez DPH, a dále u nejvýhodnější nabídky bude provedena kontrola splnění požadavků a úplnosti nabídky.</w:t>
      </w:r>
    </w:p>
    <w:p w14:paraId="33C15CC8" w14:textId="73ACF075" w:rsidR="00967822" w:rsidRPr="00BA2DB8" w:rsidRDefault="00DE117B" w:rsidP="00BA2DB8">
      <w:pPr>
        <w:pStyle w:val="Nadpis10"/>
        <w:keepLines w:val="0"/>
        <w:numPr>
          <w:ilvl w:val="0"/>
          <w:numId w:val="1"/>
        </w:numPr>
        <w:pBdr>
          <w:bottom w:val="single" w:sz="4" w:space="1" w:color="000000"/>
        </w:pBdr>
        <w:shd w:val="clear" w:color="auto" w:fill="D5DCE4" w:themeFill="text2" w:themeFillTint="33"/>
        <w:tabs>
          <w:tab w:val="num" w:pos="435"/>
          <w:tab w:val="left" w:pos="567"/>
        </w:tabs>
        <w:ind w:left="435" w:hanging="435"/>
        <w:rPr>
          <w:rFonts w:ascii="Arial" w:hAnsi="Arial" w:cs="Arial"/>
          <w:iCs/>
          <w:szCs w:val="24"/>
        </w:rPr>
      </w:pPr>
      <w:r>
        <w:rPr>
          <w:rFonts w:ascii="Arial" w:hAnsi="Arial" w:cs="Arial"/>
          <w:iCs/>
          <w:szCs w:val="24"/>
        </w:rPr>
        <w:t>UPOZORNĚNÍ</w:t>
      </w:r>
    </w:p>
    <w:p w14:paraId="436394C7" w14:textId="143902F1" w:rsidR="00967822" w:rsidRDefault="00BA2DB8" w:rsidP="003B65CF">
      <w:pPr>
        <w:tabs>
          <w:tab w:val="left" w:pos="720"/>
        </w:tabs>
        <w:autoSpaceDE w:val="0"/>
        <w:autoSpaceDN w:val="0"/>
        <w:adjustRightInd w:val="0"/>
        <w:spacing w:after="120"/>
        <w:ind w:left="3"/>
        <w:rPr>
          <w:rFonts w:cs="Arial"/>
        </w:rPr>
      </w:pPr>
      <w:r>
        <w:rPr>
          <w:rFonts w:cs="Arial"/>
        </w:rPr>
        <w:t>Zadavatel si vyhrazuje právo:</w:t>
      </w:r>
    </w:p>
    <w:p w14:paraId="2FE9DEC5" w14:textId="0AE73B6D" w:rsidR="00BA2DB8" w:rsidRPr="001721D1" w:rsidRDefault="00BA2DB8" w:rsidP="001721D1">
      <w:pPr>
        <w:pStyle w:val="Odstavecseseznamem"/>
        <w:numPr>
          <w:ilvl w:val="0"/>
          <w:numId w:val="39"/>
        </w:numPr>
        <w:tabs>
          <w:tab w:val="left" w:pos="720"/>
        </w:tabs>
        <w:autoSpaceDE w:val="0"/>
        <w:autoSpaceDN w:val="0"/>
        <w:adjustRightInd w:val="0"/>
        <w:spacing w:after="120"/>
        <w:rPr>
          <w:rFonts w:cs="Arial"/>
          <w:szCs w:val="22"/>
        </w:rPr>
      </w:pPr>
      <w:r w:rsidRPr="001721D1">
        <w:rPr>
          <w:rFonts w:cs="Arial"/>
          <w:szCs w:val="22"/>
        </w:rPr>
        <w:t xml:space="preserve">Zveřejnit </w:t>
      </w:r>
      <w:r w:rsidR="001721D1" w:rsidRPr="001721D1">
        <w:rPr>
          <w:rFonts w:cs="Arial"/>
          <w:szCs w:val="22"/>
        </w:rPr>
        <w:t>oznámení o výběru na profilu zadavatele v sekci veřejné dokumenty dané zakázky.</w:t>
      </w:r>
    </w:p>
    <w:p w14:paraId="0D6A9576" w14:textId="0B8DD994" w:rsidR="001721D1" w:rsidRPr="001721D1" w:rsidRDefault="001721D1" w:rsidP="001721D1">
      <w:pPr>
        <w:pStyle w:val="Odstavecseseznamem"/>
        <w:numPr>
          <w:ilvl w:val="0"/>
          <w:numId w:val="39"/>
        </w:numPr>
        <w:tabs>
          <w:tab w:val="left" w:pos="720"/>
        </w:tabs>
        <w:autoSpaceDE w:val="0"/>
        <w:autoSpaceDN w:val="0"/>
        <w:adjustRightInd w:val="0"/>
        <w:spacing w:after="120"/>
        <w:rPr>
          <w:rFonts w:cs="Arial"/>
          <w:szCs w:val="22"/>
        </w:rPr>
      </w:pPr>
      <w:r w:rsidRPr="001721D1">
        <w:rPr>
          <w:rFonts w:cs="Arial"/>
          <w:szCs w:val="22"/>
        </w:rPr>
        <w:t>Zakázku zrušit bez udání důvodu.</w:t>
      </w:r>
    </w:p>
    <w:p w14:paraId="16924763" w14:textId="1A5ABA4C" w:rsidR="001721D1" w:rsidRPr="00F43D2B" w:rsidRDefault="008D7FF0" w:rsidP="00C3165B">
      <w:pPr>
        <w:pStyle w:val="Odstavecseseznamem"/>
        <w:numPr>
          <w:ilvl w:val="0"/>
          <w:numId w:val="39"/>
        </w:numPr>
        <w:tabs>
          <w:tab w:val="left" w:pos="720"/>
        </w:tabs>
        <w:autoSpaceDE w:val="0"/>
        <w:autoSpaceDN w:val="0"/>
        <w:adjustRightInd w:val="0"/>
        <w:spacing w:after="120"/>
        <w:rPr>
          <w:rFonts w:cs="Arial"/>
          <w:szCs w:val="22"/>
        </w:rPr>
      </w:pPr>
      <w:r>
        <w:rPr>
          <w:rFonts w:eastAsia="Arial" w:cs="Arial"/>
          <w:bCs/>
          <w:szCs w:val="22"/>
        </w:rPr>
        <w:t>N</w:t>
      </w:r>
      <w:r w:rsidR="001721D1" w:rsidRPr="00682BB3">
        <w:rPr>
          <w:rFonts w:eastAsia="Arial" w:cs="Arial"/>
          <w:bCs/>
          <w:szCs w:val="22"/>
        </w:rPr>
        <w:t>eotevřít a nezařadit do hodnocení</w:t>
      </w:r>
      <w:r w:rsidR="001721D1" w:rsidRPr="00682BB3">
        <w:rPr>
          <w:rFonts w:cs="Arial"/>
          <w:szCs w:val="22"/>
        </w:rPr>
        <w:t xml:space="preserve"> nabídku účastníka, kterému</w:t>
      </w:r>
      <w:r w:rsidR="001721D1" w:rsidRPr="00682BB3">
        <w:rPr>
          <w:rFonts w:eastAsia="Arial" w:cs="Arial"/>
          <w:bCs/>
          <w:szCs w:val="22"/>
        </w:rPr>
        <w:t xml:space="preserve"> byla v uplynulých 3 letech ke dni podání nabídky udělena veřejným zadavatelem sankce či vypovězena smlouva z důvodu nedodržení podmínek smluvního závazku</w:t>
      </w:r>
      <w:r w:rsidR="00682BB3">
        <w:rPr>
          <w:rFonts w:eastAsia="Arial" w:cs="Arial"/>
          <w:bCs/>
          <w:szCs w:val="22"/>
        </w:rPr>
        <w:t>.</w:t>
      </w:r>
    </w:p>
    <w:p w14:paraId="397350D7" w14:textId="77777777" w:rsidR="00F43D2B" w:rsidRDefault="00F43D2B" w:rsidP="00F43D2B">
      <w:pPr>
        <w:tabs>
          <w:tab w:val="left" w:pos="720"/>
        </w:tabs>
        <w:autoSpaceDE w:val="0"/>
        <w:autoSpaceDN w:val="0"/>
        <w:adjustRightInd w:val="0"/>
        <w:spacing w:after="120"/>
        <w:rPr>
          <w:rFonts w:cs="Arial"/>
          <w:szCs w:val="22"/>
        </w:rPr>
      </w:pPr>
    </w:p>
    <w:p w14:paraId="36CFFC56" w14:textId="77777777" w:rsidR="009A0AD7" w:rsidRPr="00F43D2B" w:rsidRDefault="009A0AD7" w:rsidP="00F43D2B">
      <w:pPr>
        <w:tabs>
          <w:tab w:val="left" w:pos="720"/>
        </w:tabs>
        <w:autoSpaceDE w:val="0"/>
        <w:autoSpaceDN w:val="0"/>
        <w:adjustRightInd w:val="0"/>
        <w:spacing w:after="120"/>
        <w:rPr>
          <w:rFonts w:cs="Arial"/>
          <w:szCs w:val="22"/>
        </w:rPr>
      </w:pPr>
    </w:p>
    <w:p w14:paraId="6CCCB075" w14:textId="54F268C8" w:rsidR="00E9084B" w:rsidRPr="00826C4B" w:rsidRDefault="00E9084B" w:rsidP="004C61DF">
      <w:pPr>
        <w:pStyle w:val="Nadpis2"/>
        <w:spacing w:before="0" w:after="0"/>
        <w:ind w:left="1410" w:hanging="1410"/>
        <w:rPr>
          <w:rFonts w:cs="Arial"/>
          <w:b w:val="0"/>
          <w:szCs w:val="22"/>
          <w:lang w:val="cs-CZ"/>
        </w:rPr>
      </w:pPr>
      <w:bookmarkStart w:id="105" w:name="_Toc418172628"/>
      <w:bookmarkStart w:id="106" w:name="_Toc424646914"/>
      <w:bookmarkStart w:id="107" w:name="_Toc511659737"/>
      <w:bookmarkStart w:id="108" w:name="_Toc409162099"/>
      <w:bookmarkStart w:id="109" w:name="_Toc415056893"/>
      <w:bookmarkStart w:id="110" w:name="_Toc415058172"/>
      <w:r w:rsidRPr="00826C4B">
        <w:rPr>
          <w:rFonts w:cs="Arial"/>
          <w:b w:val="0"/>
          <w:szCs w:val="22"/>
        </w:rPr>
        <w:t>Příloh</w:t>
      </w:r>
      <w:r w:rsidR="006212CF">
        <w:rPr>
          <w:rFonts w:cs="Arial"/>
          <w:b w:val="0"/>
          <w:szCs w:val="22"/>
        </w:rPr>
        <w:t>y:</w:t>
      </w:r>
      <w:bookmarkEnd w:id="105"/>
      <w:bookmarkEnd w:id="106"/>
      <w:r w:rsidR="006212CF">
        <w:rPr>
          <w:rFonts w:cs="Arial"/>
          <w:b w:val="0"/>
          <w:szCs w:val="22"/>
        </w:rPr>
        <w:t xml:space="preserve"> </w:t>
      </w:r>
      <w:r w:rsidRPr="00826C4B">
        <w:rPr>
          <w:rFonts w:cs="Arial"/>
          <w:b w:val="0"/>
          <w:szCs w:val="22"/>
        </w:rPr>
        <w:t>Návrh smlouvy</w:t>
      </w:r>
      <w:bookmarkEnd w:id="107"/>
      <w:r w:rsidRPr="00826C4B">
        <w:rPr>
          <w:rFonts w:cs="Arial"/>
          <w:b w:val="0"/>
          <w:szCs w:val="22"/>
          <w:lang w:val="cs-CZ"/>
        </w:rPr>
        <w:t xml:space="preserve"> </w:t>
      </w:r>
    </w:p>
    <w:p w14:paraId="5AD7896D" w14:textId="72AAB3AB" w:rsidR="00933291" w:rsidRPr="00826C4B" w:rsidRDefault="00E9084B" w:rsidP="004C61DF">
      <w:pPr>
        <w:pStyle w:val="Nadpis2"/>
        <w:spacing w:before="0" w:after="0"/>
        <w:rPr>
          <w:rFonts w:cs="Arial"/>
          <w:b w:val="0"/>
          <w:szCs w:val="22"/>
        </w:rPr>
      </w:pPr>
      <w:bookmarkStart w:id="111" w:name="_Toc418172629"/>
      <w:bookmarkStart w:id="112" w:name="_Toc424646915"/>
      <w:bookmarkStart w:id="113" w:name="_Toc511659738"/>
      <w:r w:rsidRPr="00826C4B">
        <w:rPr>
          <w:rFonts w:cs="Arial"/>
          <w:b w:val="0"/>
          <w:szCs w:val="22"/>
        </w:rPr>
        <w:tab/>
      </w:r>
      <w:bookmarkEnd w:id="108"/>
      <w:bookmarkEnd w:id="109"/>
      <w:bookmarkEnd w:id="110"/>
      <w:bookmarkEnd w:id="111"/>
      <w:bookmarkEnd w:id="112"/>
      <w:r w:rsidR="006212CF">
        <w:rPr>
          <w:rFonts w:cs="Arial"/>
          <w:b w:val="0"/>
          <w:szCs w:val="22"/>
        </w:rPr>
        <w:t xml:space="preserve"> </w:t>
      </w:r>
      <w:r w:rsidR="00933291" w:rsidRPr="00826C4B">
        <w:rPr>
          <w:rFonts w:cs="Arial"/>
          <w:b w:val="0"/>
          <w:szCs w:val="22"/>
          <w:lang w:eastAsia="cs-CZ"/>
        </w:rPr>
        <w:t>Formulář nabídky</w:t>
      </w:r>
    </w:p>
    <w:p w14:paraId="0BA3D395" w14:textId="42E2ACBE" w:rsidR="00933291" w:rsidRPr="00933291" w:rsidRDefault="00E9084B" w:rsidP="00933291">
      <w:pPr>
        <w:pStyle w:val="Nadpis2"/>
        <w:spacing w:before="0" w:after="0"/>
        <w:rPr>
          <w:rFonts w:cs="Arial"/>
          <w:b w:val="0"/>
          <w:szCs w:val="22"/>
          <w:lang w:val="cs-CZ"/>
        </w:rPr>
      </w:pPr>
      <w:bookmarkStart w:id="114" w:name="_Příloha_č._3"/>
      <w:bookmarkStart w:id="115" w:name="_Příloha_č._4_1"/>
      <w:bookmarkStart w:id="116" w:name="_Příloha_č._6"/>
      <w:bookmarkEnd w:id="113"/>
      <w:bookmarkEnd w:id="114"/>
      <w:bookmarkEnd w:id="115"/>
      <w:bookmarkEnd w:id="116"/>
      <w:r w:rsidRPr="00933291">
        <w:rPr>
          <w:rFonts w:cs="Arial"/>
          <w:b w:val="0"/>
          <w:szCs w:val="22"/>
          <w:lang w:eastAsia="cs-CZ"/>
        </w:rPr>
        <w:t xml:space="preserve"> </w:t>
      </w:r>
      <w:r w:rsidRPr="00933291">
        <w:rPr>
          <w:rFonts w:cs="Arial"/>
          <w:b w:val="0"/>
          <w:szCs w:val="22"/>
          <w:lang w:eastAsia="cs-CZ"/>
        </w:rPr>
        <w:tab/>
      </w:r>
      <w:r w:rsidR="006212CF">
        <w:rPr>
          <w:rFonts w:cs="Arial"/>
          <w:b w:val="0"/>
          <w:szCs w:val="22"/>
          <w:lang w:eastAsia="cs-CZ"/>
        </w:rPr>
        <w:t xml:space="preserve"> </w:t>
      </w:r>
      <w:proofErr w:type="gramStart"/>
      <w:r w:rsidR="00525CE8">
        <w:rPr>
          <w:rFonts w:cs="Arial"/>
          <w:b w:val="0"/>
          <w:szCs w:val="22"/>
          <w:lang w:val="cs-CZ"/>
        </w:rPr>
        <w:t>PD - podklady</w:t>
      </w:r>
      <w:proofErr w:type="gramEnd"/>
      <w:r w:rsidR="00933291" w:rsidRPr="006212CF">
        <w:rPr>
          <w:rFonts w:cs="Arial"/>
          <w:b w:val="0"/>
          <w:szCs w:val="22"/>
          <w:lang w:val="cs-CZ"/>
        </w:rPr>
        <w:t xml:space="preserve"> </w:t>
      </w:r>
      <w:r w:rsidR="006212CF" w:rsidRPr="006212CF">
        <w:rPr>
          <w:rFonts w:cs="Arial"/>
          <w:b w:val="0"/>
          <w:szCs w:val="22"/>
          <w:lang w:val="cs-CZ"/>
        </w:rPr>
        <w:t>–</w:t>
      </w:r>
      <w:r w:rsidR="006212CF">
        <w:rPr>
          <w:rFonts w:cs="Arial"/>
          <w:b w:val="0"/>
          <w:szCs w:val="22"/>
          <w:lang w:val="cs-CZ"/>
        </w:rPr>
        <w:t xml:space="preserve"> balkony, střecha</w:t>
      </w:r>
    </w:p>
    <w:p w14:paraId="00CBB9FD" w14:textId="26F8ADEF" w:rsidR="00E9084B" w:rsidRPr="00285361" w:rsidRDefault="00E9084B" w:rsidP="002F5D2F">
      <w:pPr>
        <w:spacing w:after="0"/>
        <w:rPr>
          <w:rFonts w:cs="Arial"/>
          <w:kern w:val="3"/>
        </w:rPr>
      </w:pPr>
    </w:p>
    <w:p w14:paraId="4BF41303" w14:textId="77777777" w:rsidR="003354C1" w:rsidRPr="00285361" w:rsidRDefault="003354C1">
      <w:pPr>
        <w:spacing w:after="0"/>
        <w:rPr>
          <w:rFonts w:cs="Arial"/>
          <w:kern w:val="3"/>
        </w:rPr>
      </w:pPr>
    </w:p>
    <w:sectPr w:rsidR="003354C1" w:rsidRPr="00285361" w:rsidSect="00285361">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2ACA9" w14:textId="77777777" w:rsidR="000B7A58" w:rsidRDefault="000B7A58" w:rsidP="00E9084B">
      <w:pPr>
        <w:spacing w:after="0"/>
      </w:pPr>
      <w:r>
        <w:separator/>
      </w:r>
    </w:p>
  </w:endnote>
  <w:endnote w:type="continuationSeparator" w:id="0">
    <w:p w14:paraId="5AE9324A" w14:textId="77777777" w:rsidR="000B7A58" w:rsidRDefault="000B7A58" w:rsidP="00E908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855E" w14:textId="502C2612" w:rsidR="00CD335A" w:rsidRPr="0076366E" w:rsidRDefault="0076366E" w:rsidP="006E5FA4">
    <w:pPr>
      <w:pStyle w:val="Zpat"/>
      <w:jc w:val="left"/>
      <w:rPr>
        <w:rFonts w:cs="Arial"/>
      </w:rPr>
    </w:pPr>
    <w:r w:rsidRPr="0076366E">
      <w:rPr>
        <w:rFonts w:cs="Arial"/>
        <w:sz w:val="18"/>
        <w:lang w:val="cs-CZ"/>
      </w:rPr>
      <w:t>Zpracování PD pro stavbu: Zajištění oprav balkónových těles a souvisejících povrchů v objektech Dvořákova 1331 a 1330, Děčín II</w:t>
    </w:r>
    <w:r w:rsidR="00CD335A" w:rsidRPr="0076366E">
      <w:rPr>
        <w:rFonts w:cs="Arial"/>
        <w:sz w:val="18"/>
        <w:lang w:val="cs-CZ"/>
      </w:rPr>
      <w:tab/>
    </w:r>
    <w:r w:rsidR="00CD335A" w:rsidRPr="0076366E">
      <w:rPr>
        <w:rFonts w:cs="Arial"/>
        <w:sz w:val="18"/>
        <w:lang w:val="cs-CZ"/>
      </w:rPr>
      <w:tab/>
    </w:r>
    <w:r w:rsidR="00CD335A" w:rsidRPr="0076366E">
      <w:rPr>
        <w:rFonts w:cs="Arial"/>
        <w:sz w:val="18"/>
      </w:rPr>
      <w:fldChar w:fldCharType="begin"/>
    </w:r>
    <w:r w:rsidR="00CD335A" w:rsidRPr="0076366E">
      <w:rPr>
        <w:rFonts w:cs="Arial"/>
        <w:sz w:val="18"/>
      </w:rPr>
      <w:instrText xml:space="preserve"> PAGE   \* MERGEFORMAT </w:instrText>
    </w:r>
    <w:r w:rsidR="00CD335A" w:rsidRPr="0076366E">
      <w:rPr>
        <w:rFonts w:cs="Arial"/>
        <w:sz w:val="18"/>
      </w:rPr>
      <w:fldChar w:fldCharType="separate"/>
    </w:r>
    <w:r w:rsidR="00CD335A" w:rsidRPr="0076366E">
      <w:rPr>
        <w:rFonts w:cs="Arial"/>
        <w:sz w:val="18"/>
      </w:rPr>
      <w:t>2</w:t>
    </w:r>
    <w:r w:rsidR="00CD335A" w:rsidRPr="0076366E">
      <w:rPr>
        <w:rFonts w:cs="Arial"/>
        <w:sz w:val="18"/>
      </w:rPr>
      <w:fldChar w:fldCharType="end"/>
    </w:r>
    <w:r w:rsidR="00CD335A" w:rsidRPr="0076366E">
      <w:rPr>
        <w:rFonts w:cs="Arial"/>
        <w:sz w:val="18"/>
      </w:rPr>
      <w:t xml:space="preserve"> z </w:t>
    </w:r>
    <w:r w:rsidR="00CD335A" w:rsidRPr="0076366E">
      <w:rPr>
        <w:rFonts w:cs="Arial"/>
        <w:noProof/>
        <w:sz w:val="18"/>
      </w:rPr>
      <w:fldChar w:fldCharType="begin"/>
    </w:r>
    <w:r w:rsidR="00CD335A" w:rsidRPr="0076366E">
      <w:rPr>
        <w:rFonts w:cs="Arial"/>
        <w:noProof/>
        <w:sz w:val="18"/>
      </w:rPr>
      <w:instrText xml:space="preserve"> NUMPAGES  \* Arabic  \* MERGEFORMAT </w:instrText>
    </w:r>
    <w:r w:rsidR="00CD335A" w:rsidRPr="0076366E">
      <w:rPr>
        <w:rFonts w:cs="Arial"/>
        <w:noProof/>
        <w:sz w:val="18"/>
      </w:rPr>
      <w:fldChar w:fldCharType="separate"/>
    </w:r>
    <w:r w:rsidR="00CD335A" w:rsidRPr="0076366E">
      <w:rPr>
        <w:rFonts w:cs="Arial"/>
        <w:noProof/>
        <w:sz w:val="18"/>
      </w:rPr>
      <w:t>16</w:t>
    </w:r>
    <w:r w:rsidR="00CD335A" w:rsidRPr="0076366E">
      <w:rPr>
        <w:rFonts w:cs="Arial"/>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86C1F" w14:textId="77777777" w:rsidR="000B7A58" w:rsidRDefault="000B7A58" w:rsidP="00E9084B">
      <w:pPr>
        <w:spacing w:after="0"/>
      </w:pPr>
      <w:r>
        <w:separator/>
      </w:r>
    </w:p>
  </w:footnote>
  <w:footnote w:type="continuationSeparator" w:id="0">
    <w:p w14:paraId="6278D5D2" w14:textId="77777777" w:rsidR="000B7A58" w:rsidRDefault="000B7A58" w:rsidP="00E908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073"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18"/>
      <w:gridCol w:w="7655"/>
    </w:tblGrid>
    <w:tr w:rsidR="00285361" w:rsidRPr="00285361" w14:paraId="47EF4E6D" w14:textId="77777777" w:rsidTr="00D34741">
      <w:tc>
        <w:tcPr>
          <w:tcW w:w="1418" w:type="dxa"/>
        </w:tcPr>
        <w:p w14:paraId="2229EDA0" w14:textId="77777777" w:rsidR="00285361" w:rsidRPr="00285361" w:rsidRDefault="00285361" w:rsidP="00285361">
          <w:pPr>
            <w:pStyle w:val="Zhlav"/>
            <w:tabs>
              <w:tab w:val="clear" w:pos="4536"/>
              <w:tab w:val="clear" w:pos="9072"/>
            </w:tabs>
            <w:rPr>
              <w:rFonts w:cs="Arial"/>
            </w:rPr>
          </w:pPr>
          <w:bookmarkStart w:id="117" w:name="_Hlk186711986"/>
          <w:r w:rsidRPr="00285361">
            <w:rPr>
              <w:rFonts w:cs="Arial"/>
              <w:noProof/>
            </w:rPr>
            <w:drawing>
              <wp:inline distT="0" distB="0" distL="0" distR="0" wp14:anchorId="200AA960" wp14:editId="54109799">
                <wp:extent cx="657225" cy="723900"/>
                <wp:effectExtent l="0" t="0" r="0" b="0"/>
                <wp:docPr id="144360442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23900"/>
                        </a:xfrm>
                        <a:prstGeom prst="rect">
                          <a:avLst/>
                        </a:prstGeom>
                        <a:noFill/>
                        <a:ln>
                          <a:noFill/>
                        </a:ln>
                      </pic:spPr>
                    </pic:pic>
                  </a:graphicData>
                </a:graphic>
              </wp:inline>
            </w:drawing>
          </w:r>
        </w:p>
      </w:tc>
      <w:tc>
        <w:tcPr>
          <w:tcW w:w="7655" w:type="dxa"/>
        </w:tcPr>
        <w:p w14:paraId="3D8DE1F3" w14:textId="77777777" w:rsidR="00285361" w:rsidRPr="00285361" w:rsidRDefault="00285361" w:rsidP="00285361">
          <w:pPr>
            <w:pStyle w:val="Zhlav"/>
            <w:tabs>
              <w:tab w:val="clear" w:pos="4536"/>
              <w:tab w:val="clear" w:pos="9072"/>
            </w:tabs>
            <w:rPr>
              <w:rFonts w:cs="Arial"/>
              <w:b/>
              <w:sz w:val="22"/>
              <w:szCs w:val="22"/>
            </w:rPr>
          </w:pPr>
          <w:r w:rsidRPr="00285361">
            <w:rPr>
              <w:rFonts w:cs="Arial"/>
              <w:b/>
              <w:sz w:val="22"/>
              <w:szCs w:val="22"/>
            </w:rPr>
            <w:t>STATUTÁRNÍ MĚSTO DĚČÍN</w:t>
          </w:r>
        </w:p>
        <w:p w14:paraId="4F56C8D1" w14:textId="77777777" w:rsidR="00C74389" w:rsidRDefault="00C74389" w:rsidP="00285361">
          <w:pPr>
            <w:pStyle w:val="Zhlav"/>
            <w:tabs>
              <w:tab w:val="clear" w:pos="4536"/>
              <w:tab w:val="clear" w:pos="9072"/>
            </w:tabs>
            <w:rPr>
              <w:rFonts w:cs="Arial"/>
              <w:sz w:val="18"/>
              <w:szCs w:val="18"/>
            </w:rPr>
          </w:pPr>
          <w:r w:rsidRPr="00C74389">
            <w:rPr>
              <w:rFonts w:cs="Arial"/>
              <w:sz w:val="18"/>
              <w:szCs w:val="18"/>
            </w:rPr>
            <w:t>Odbor správy majetku</w:t>
          </w:r>
        </w:p>
        <w:p w14:paraId="3F1027E1" w14:textId="5C79FFCA" w:rsidR="00285361" w:rsidRPr="00285361" w:rsidRDefault="00285361" w:rsidP="00285361">
          <w:pPr>
            <w:pStyle w:val="Zhlav"/>
            <w:tabs>
              <w:tab w:val="clear" w:pos="4536"/>
              <w:tab w:val="clear" w:pos="9072"/>
            </w:tabs>
            <w:rPr>
              <w:rFonts w:cs="Arial"/>
              <w:sz w:val="18"/>
              <w:szCs w:val="18"/>
            </w:rPr>
          </w:pPr>
          <w:r w:rsidRPr="00285361">
            <w:rPr>
              <w:rFonts w:cs="Arial"/>
              <w:sz w:val="18"/>
              <w:szCs w:val="18"/>
            </w:rPr>
            <w:t>Mírové nám. 1175/5, 405 38 Děčín</w:t>
          </w:r>
        </w:p>
        <w:p w14:paraId="69D6C69E" w14:textId="77777777" w:rsidR="00285361" w:rsidRPr="00285361" w:rsidRDefault="00285361" w:rsidP="00285361">
          <w:pPr>
            <w:pStyle w:val="Zhlav"/>
            <w:tabs>
              <w:tab w:val="clear" w:pos="4536"/>
              <w:tab w:val="clear" w:pos="9072"/>
            </w:tabs>
            <w:rPr>
              <w:rFonts w:cs="Arial"/>
              <w:sz w:val="18"/>
              <w:szCs w:val="18"/>
            </w:rPr>
          </w:pPr>
          <w:r w:rsidRPr="00285361">
            <w:rPr>
              <w:rFonts w:cs="Arial"/>
              <w:sz w:val="18"/>
              <w:szCs w:val="18"/>
            </w:rPr>
            <w:t>Datová schránka: x9hbpfn a nj6wxpq</w:t>
          </w:r>
        </w:p>
        <w:p w14:paraId="6F8E7A1B" w14:textId="77777777" w:rsidR="00285361" w:rsidRPr="00285361" w:rsidRDefault="00285361" w:rsidP="00285361">
          <w:pPr>
            <w:pStyle w:val="Zhlav"/>
            <w:tabs>
              <w:tab w:val="clear" w:pos="4536"/>
              <w:tab w:val="clear" w:pos="9072"/>
            </w:tabs>
            <w:rPr>
              <w:rFonts w:cs="Arial"/>
            </w:rPr>
          </w:pPr>
        </w:p>
      </w:tc>
    </w:tr>
  </w:tbl>
  <w:bookmarkEnd w:id="117"/>
  <w:p w14:paraId="42A085BD" w14:textId="77777777" w:rsidR="00285361" w:rsidRPr="00285361" w:rsidRDefault="00285361" w:rsidP="00285361">
    <w:pPr>
      <w:pStyle w:val="Zhlav"/>
      <w:rPr>
        <w:rFonts w:cs="Arial"/>
      </w:rPr>
    </w:pPr>
    <w:r w:rsidRPr="00285361">
      <w:rPr>
        <w:rFonts w:cs="Arial"/>
      </w:rPr>
      <w:t>Spisová značka</w:t>
    </w:r>
  </w:p>
  <w:p w14:paraId="3FECDD9A" w14:textId="5D240DBB" w:rsidR="00285361" w:rsidRPr="00285361" w:rsidRDefault="00285361" w:rsidP="00285361">
    <w:pPr>
      <w:jc w:val="left"/>
      <w:rPr>
        <w:rFonts w:cs="Arial"/>
        <w:color w:val="000000"/>
        <w:sz w:val="20"/>
        <w:szCs w:val="20"/>
        <w:lang w:eastAsia="cs-CZ"/>
      </w:rPr>
    </w:pPr>
    <w:r w:rsidRPr="00285361">
      <w:rPr>
        <w:rFonts w:cs="Arial"/>
        <w:sz w:val="20"/>
        <w:szCs w:val="20"/>
      </w:rPr>
      <w:t xml:space="preserve">Administrátor </w:t>
    </w:r>
    <w:proofErr w:type="gramStart"/>
    <w:r w:rsidRPr="00285361">
      <w:rPr>
        <w:rFonts w:cs="Arial"/>
        <w:sz w:val="20"/>
        <w:szCs w:val="20"/>
      </w:rPr>
      <w:t xml:space="preserve">VZ  </w:t>
    </w:r>
    <w:r w:rsidRPr="00285361">
      <w:rPr>
        <w:rFonts w:cs="Arial"/>
        <w:color w:val="000000"/>
        <w:sz w:val="20"/>
        <w:szCs w:val="20"/>
        <w:lang w:eastAsia="cs-CZ"/>
      </w:rPr>
      <w:t>Dana</w:t>
    </w:r>
    <w:proofErr w:type="gramEnd"/>
    <w:r w:rsidRPr="00285361">
      <w:rPr>
        <w:rFonts w:cs="Arial"/>
        <w:color w:val="000000"/>
        <w:sz w:val="20"/>
        <w:szCs w:val="20"/>
        <w:lang w:eastAsia="cs-CZ"/>
      </w:rPr>
      <w:t xml:space="preserve"> Rajnišová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117E"/>
    <w:multiLevelType w:val="hybridMultilevel"/>
    <w:tmpl w:val="E1368A38"/>
    <w:lvl w:ilvl="0" w:tplc="DEEECCFE">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942354"/>
    <w:multiLevelType w:val="hybridMultilevel"/>
    <w:tmpl w:val="64941B4A"/>
    <w:lvl w:ilvl="0" w:tplc="3EFA8A7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7767BC0"/>
    <w:multiLevelType w:val="hybridMultilevel"/>
    <w:tmpl w:val="1AEC13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8B7AA2"/>
    <w:multiLevelType w:val="hybridMultilevel"/>
    <w:tmpl w:val="E8D61B7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C401D37"/>
    <w:multiLevelType w:val="hybridMultilevel"/>
    <w:tmpl w:val="F41EED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0A76C0"/>
    <w:multiLevelType w:val="multilevel"/>
    <w:tmpl w:val="D82492F0"/>
    <w:lvl w:ilvl="0">
      <w:start w:val="1"/>
      <w:numFmt w:val="decimal"/>
      <w:pStyle w:val="Nadpis1"/>
      <w:lvlText w:val="%1."/>
      <w:lvlJc w:val="left"/>
      <w:pPr>
        <w:tabs>
          <w:tab w:val="num" w:pos="709"/>
        </w:tabs>
        <w:ind w:left="709" w:hanging="709"/>
      </w:pPr>
    </w:lvl>
    <w:lvl w:ilvl="1">
      <w:start w:val="1"/>
      <w:numFmt w:val="decimal"/>
      <w:pStyle w:val="Odstavec1"/>
      <w:lvlText w:val="%1.%2"/>
      <w:lvlJc w:val="left"/>
      <w:pPr>
        <w:tabs>
          <w:tab w:val="num" w:pos="709"/>
        </w:tabs>
        <w:ind w:left="709" w:hanging="709"/>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4F4797"/>
    <w:multiLevelType w:val="hybridMultilevel"/>
    <w:tmpl w:val="450C5690"/>
    <w:lvl w:ilvl="0" w:tplc="04050001">
      <w:start w:val="1"/>
      <w:numFmt w:val="bullet"/>
      <w:lvlText w:val=""/>
      <w:lvlJc w:val="left"/>
      <w:pPr>
        <w:ind w:left="723" w:hanging="360"/>
      </w:pPr>
      <w:rPr>
        <w:rFonts w:ascii="Symbol" w:hAnsi="Symbol" w:hint="default"/>
      </w:rPr>
    </w:lvl>
    <w:lvl w:ilvl="1" w:tplc="04050003" w:tentative="1">
      <w:start w:val="1"/>
      <w:numFmt w:val="bullet"/>
      <w:lvlText w:val="o"/>
      <w:lvlJc w:val="left"/>
      <w:pPr>
        <w:ind w:left="1443" w:hanging="360"/>
      </w:pPr>
      <w:rPr>
        <w:rFonts w:ascii="Courier New" w:hAnsi="Courier New" w:cs="Courier New" w:hint="default"/>
      </w:rPr>
    </w:lvl>
    <w:lvl w:ilvl="2" w:tplc="04050005" w:tentative="1">
      <w:start w:val="1"/>
      <w:numFmt w:val="bullet"/>
      <w:lvlText w:val=""/>
      <w:lvlJc w:val="left"/>
      <w:pPr>
        <w:ind w:left="2163" w:hanging="360"/>
      </w:pPr>
      <w:rPr>
        <w:rFonts w:ascii="Wingdings" w:hAnsi="Wingdings" w:hint="default"/>
      </w:rPr>
    </w:lvl>
    <w:lvl w:ilvl="3" w:tplc="04050001" w:tentative="1">
      <w:start w:val="1"/>
      <w:numFmt w:val="bullet"/>
      <w:lvlText w:val=""/>
      <w:lvlJc w:val="left"/>
      <w:pPr>
        <w:ind w:left="2883" w:hanging="360"/>
      </w:pPr>
      <w:rPr>
        <w:rFonts w:ascii="Symbol" w:hAnsi="Symbol" w:hint="default"/>
      </w:rPr>
    </w:lvl>
    <w:lvl w:ilvl="4" w:tplc="04050003" w:tentative="1">
      <w:start w:val="1"/>
      <w:numFmt w:val="bullet"/>
      <w:lvlText w:val="o"/>
      <w:lvlJc w:val="left"/>
      <w:pPr>
        <w:ind w:left="3603" w:hanging="360"/>
      </w:pPr>
      <w:rPr>
        <w:rFonts w:ascii="Courier New" w:hAnsi="Courier New" w:cs="Courier New" w:hint="default"/>
      </w:rPr>
    </w:lvl>
    <w:lvl w:ilvl="5" w:tplc="04050005" w:tentative="1">
      <w:start w:val="1"/>
      <w:numFmt w:val="bullet"/>
      <w:lvlText w:val=""/>
      <w:lvlJc w:val="left"/>
      <w:pPr>
        <w:ind w:left="4323" w:hanging="360"/>
      </w:pPr>
      <w:rPr>
        <w:rFonts w:ascii="Wingdings" w:hAnsi="Wingdings" w:hint="default"/>
      </w:rPr>
    </w:lvl>
    <w:lvl w:ilvl="6" w:tplc="04050001" w:tentative="1">
      <w:start w:val="1"/>
      <w:numFmt w:val="bullet"/>
      <w:lvlText w:val=""/>
      <w:lvlJc w:val="left"/>
      <w:pPr>
        <w:ind w:left="5043" w:hanging="360"/>
      </w:pPr>
      <w:rPr>
        <w:rFonts w:ascii="Symbol" w:hAnsi="Symbol" w:hint="default"/>
      </w:rPr>
    </w:lvl>
    <w:lvl w:ilvl="7" w:tplc="04050003" w:tentative="1">
      <w:start w:val="1"/>
      <w:numFmt w:val="bullet"/>
      <w:lvlText w:val="o"/>
      <w:lvlJc w:val="left"/>
      <w:pPr>
        <w:ind w:left="5763" w:hanging="360"/>
      </w:pPr>
      <w:rPr>
        <w:rFonts w:ascii="Courier New" w:hAnsi="Courier New" w:cs="Courier New" w:hint="default"/>
      </w:rPr>
    </w:lvl>
    <w:lvl w:ilvl="8" w:tplc="04050005" w:tentative="1">
      <w:start w:val="1"/>
      <w:numFmt w:val="bullet"/>
      <w:lvlText w:val=""/>
      <w:lvlJc w:val="left"/>
      <w:pPr>
        <w:ind w:left="6483" w:hanging="360"/>
      </w:pPr>
      <w:rPr>
        <w:rFonts w:ascii="Wingdings" w:hAnsi="Wingdings" w:hint="default"/>
      </w:rPr>
    </w:lvl>
  </w:abstractNum>
  <w:abstractNum w:abstractNumId="7" w15:restartNumberingAfterBreak="0">
    <w:nsid w:val="16E623D1"/>
    <w:multiLevelType w:val="hybridMultilevel"/>
    <w:tmpl w:val="6346FDCE"/>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8" w15:restartNumberingAfterBreak="0">
    <w:nsid w:val="1B7059DB"/>
    <w:multiLevelType w:val="hybridMultilevel"/>
    <w:tmpl w:val="66BCC862"/>
    <w:lvl w:ilvl="0" w:tplc="2708B814">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7B3D80"/>
    <w:multiLevelType w:val="hybridMultilevel"/>
    <w:tmpl w:val="B6A4605E"/>
    <w:lvl w:ilvl="0" w:tplc="8266E076">
      <w:start w:val="19"/>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AF60A1"/>
    <w:multiLevelType w:val="hybridMultilevel"/>
    <w:tmpl w:val="9390901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61C3E20"/>
    <w:multiLevelType w:val="hybridMultilevel"/>
    <w:tmpl w:val="414447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7615F12"/>
    <w:multiLevelType w:val="hybridMultilevel"/>
    <w:tmpl w:val="AFF4B2C4"/>
    <w:lvl w:ilvl="0" w:tplc="4B8A8528">
      <w:start w:val="1"/>
      <w:numFmt w:val="decimal"/>
      <w:pStyle w:val="Nadpis3"/>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096A64"/>
    <w:multiLevelType w:val="multilevel"/>
    <w:tmpl w:val="975E6BDA"/>
    <w:lvl w:ilvl="0">
      <w:start w:val="9"/>
      <w:numFmt w:val="decimal"/>
      <w:lvlText w:val="%1."/>
      <w:lvlJc w:val="left"/>
      <w:pPr>
        <w:ind w:left="360" w:hanging="360"/>
      </w:pPr>
      <w:rPr>
        <w:rFonts w:hint="default"/>
        <w:i w:val="0"/>
      </w:rPr>
    </w:lvl>
    <w:lvl w:ilvl="1">
      <w:start w:val="1"/>
      <w:numFmt w:val="decimal"/>
      <w:suff w:val="space"/>
      <w:lvlText w:val="%1.%2."/>
      <w:lvlJc w:val="left"/>
      <w:pPr>
        <w:ind w:left="792" w:hanging="432"/>
      </w:pPr>
      <w:rPr>
        <w:rFonts w:hint="default"/>
        <w:b/>
        <w:sz w:val="22"/>
      </w:rPr>
    </w:lvl>
    <w:lvl w:ilvl="2">
      <w:start w:val="1"/>
      <w:numFmt w:val="decimal"/>
      <w:suff w:val="space"/>
      <w:lvlText w:val="%1.%2.%3."/>
      <w:lvlJc w:val="left"/>
      <w:pPr>
        <w:ind w:left="1071" w:hanging="504"/>
      </w:pPr>
      <w:rPr>
        <w:rFonts w:hint="default"/>
        <w:b/>
        <w:sz w:val="22"/>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A7158EB"/>
    <w:multiLevelType w:val="hybridMultilevel"/>
    <w:tmpl w:val="D474F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B256EA6"/>
    <w:multiLevelType w:val="hybridMultilevel"/>
    <w:tmpl w:val="03226C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7E2C6E"/>
    <w:multiLevelType w:val="hybridMultilevel"/>
    <w:tmpl w:val="845ACFD2"/>
    <w:lvl w:ilvl="0" w:tplc="04050003">
      <w:start w:val="1"/>
      <w:numFmt w:val="bullet"/>
      <w:lvlText w:val="o"/>
      <w:lvlJc w:val="left"/>
      <w:pPr>
        <w:ind w:left="1068" w:hanging="360"/>
      </w:pPr>
      <w:rPr>
        <w:rFonts w:ascii="Courier New" w:hAnsi="Courier New"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2DD176F9"/>
    <w:multiLevelType w:val="hybridMultilevel"/>
    <w:tmpl w:val="86C26A8C"/>
    <w:lvl w:ilvl="0" w:tplc="E1609A92">
      <w:start w:val="1"/>
      <w:numFmt w:val="decimal"/>
      <w:lvlText w:val="%1."/>
      <w:lvlJc w:val="left"/>
      <w:pPr>
        <w:ind w:left="720" w:hanging="360"/>
      </w:pPr>
      <w:rPr>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03A4ECC"/>
    <w:multiLevelType w:val="hybridMultilevel"/>
    <w:tmpl w:val="69066A3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31640671"/>
    <w:multiLevelType w:val="hybridMultilevel"/>
    <w:tmpl w:val="AABC5D52"/>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38804FFD"/>
    <w:multiLevelType w:val="hybridMultilevel"/>
    <w:tmpl w:val="A7B0B244"/>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CD7543A"/>
    <w:multiLevelType w:val="hybridMultilevel"/>
    <w:tmpl w:val="AABC65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D9376BA"/>
    <w:multiLevelType w:val="hybridMultilevel"/>
    <w:tmpl w:val="08AAB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FCE0FFF"/>
    <w:multiLevelType w:val="hybridMultilevel"/>
    <w:tmpl w:val="1AEC138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A240206"/>
    <w:multiLevelType w:val="multilevel"/>
    <w:tmpl w:val="2FF66952"/>
    <w:lvl w:ilvl="0">
      <w:start w:val="1"/>
      <w:numFmt w:val="lowerLetter"/>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21F252E"/>
    <w:multiLevelType w:val="hybridMultilevel"/>
    <w:tmpl w:val="3E80242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54C729F1"/>
    <w:multiLevelType w:val="hybridMultilevel"/>
    <w:tmpl w:val="89760C4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585155A3"/>
    <w:multiLevelType w:val="multilevel"/>
    <w:tmpl w:val="2FF66952"/>
    <w:lvl w:ilvl="0">
      <w:start w:val="1"/>
      <w:numFmt w:val="lowerLetter"/>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BB56B6"/>
    <w:multiLevelType w:val="hybridMultilevel"/>
    <w:tmpl w:val="768422B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CDF21F6"/>
    <w:multiLevelType w:val="hybridMultilevel"/>
    <w:tmpl w:val="B63A7A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E7574A0"/>
    <w:multiLevelType w:val="hybridMultilevel"/>
    <w:tmpl w:val="D1ECFBD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1315453"/>
    <w:multiLevelType w:val="multilevel"/>
    <w:tmpl w:val="16E4934C"/>
    <w:lvl w:ilvl="0">
      <w:start w:val="1"/>
      <w:numFmt w:val="decimal"/>
      <w:lvlText w:val="%1."/>
      <w:lvlJc w:val="left"/>
      <w:pPr>
        <w:ind w:left="360" w:hanging="360"/>
      </w:pPr>
      <w:rPr>
        <w:rFonts w:hint="default"/>
        <w:i w:val="0"/>
      </w:rPr>
    </w:lvl>
    <w:lvl w:ilvl="1">
      <w:start w:val="1"/>
      <w:numFmt w:val="decimal"/>
      <w:suff w:val="space"/>
      <w:lvlText w:val="%1.%2."/>
      <w:lvlJc w:val="left"/>
      <w:pPr>
        <w:ind w:left="432" w:hanging="432"/>
      </w:pPr>
      <w:rPr>
        <w:rFonts w:hint="default"/>
        <w:b/>
        <w:bCs w:val="0"/>
        <w:sz w:val="22"/>
      </w:rPr>
    </w:lvl>
    <w:lvl w:ilvl="2">
      <w:start w:val="1"/>
      <w:numFmt w:val="decimal"/>
      <w:lvlText w:val="%1.%2.%3."/>
      <w:lvlJc w:val="left"/>
      <w:pPr>
        <w:ind w:left="1214" w:hanging="504"/>
      </w:pPr>
      <w:rPr>
        <w:rFonts w:hint="default"/>
        <w:b/>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154DA8"/>
    <w:multiLevelType w:val="hybridMultilevel"/>
    <w:tmpl w:val="768422B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4F310DE"/>
    <w:multiLevelType w:val="hybridMultilevel"/>
    <w:tmpl w:val="7FF4276E"/>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80274C5"/>
    <w:multiLevelType w:val="hybridMultilevel"/>
    <w:tmpl w:val="1AEC13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AC66C5B"/>
    <w:multiLevelType w:val="hybridMultilevel"/>
    <w:tmpl w:val="274E3B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B2F3C33"/>
    <w:multiLevelType w:val="hybridMultilevel"/>
    <w:tmpl w:val="8696C234"/>
    <w:lvl w:ilvl="0" w:tplc="04050001">
      <w:start w:val="1"/>
      <w:numFmt w:val="bullet"/>
      <w:lvlText w:val=""/>
      <w:lvlJc w:val="left"/>
      <w:pPr>
        <w:ind w:left="696" w:hanging="360"/>
      </w:pPr>
      <w:rPr>
        <w:rFonts w:ascii="Symbol" w:hAnsi="Symbol" w:hint="default"/>
      </w:rPr>
    </w:lvl>
    <w:lvl w:ilvl="1" w:tplc="04050003" w:tentative="1">
      <w:start w:val="1"/>
      <w:numFmt w:val="bullet"/>
      <w:lvlText w:val="o"/>
      <w:lvlJc w:val="left"/>
      <w:pPr>
        <w:ind w:left="1416" w:hanging="360"/>
      </w:pPr>
      <w:rPr>
        <w:rFonts w:ascii="Courier New" w:hAnsi="Courier New" w:cs="Courier New" w:hint="default"/>
      </w:rPr>
    </w:lvl>
    <w:lvl w:ilvl="2" w:tplc="04050005" w:tentative="1">
      <w:start w:val="1"/>
      <w:numFmt w:val="bullet"/>
      <w:lvlText w:val=""/>
      <w:lvlJc w:val="left"/>
      <w:pPr>
        <w:ind w:left="2136" w:hanging="360"/>
      </w:pPr>
      <w:rPr>
        <w:rFonts w:ascii="Wingdings" w:hAnsi="Wingdings" w:hint="default"/>
      </w:rPr>
    </w:lvl>
    <w:lvl w:ilvl="3" w:tplc="04050001" w:tentative="1">
      <w:start w:val="1"/>
      <w:numFmt w:val="bullet"/>
      <w:lvlText w:val=""/>
      <w:lvlJc w:val="left"/>
      <w:pPr>
        <w:ind w:left="2856" w:hanging="360"/>
      </w:pPr>
      <w:rPr>
        <w:rFonts w:ascii="Symbol" w:hAnsi="Symbol" w:hint="default"/>
      </w:rPr>
    </w:lvl>
    <w:lvl w:ilvl="4" w:tplc="04050003" w:tentative="1">
      <w:start w:val="1"/>
      <w:numFmt w:val="bullet"/>
      <w:lvlText w:val="o"/>
      <w:lvlJc w:val="left"/>
      <w:pPr>
        <w:ind w:left="3576" w:hanging="360"/>
      </w:pPr>
      <w:rPr>
        <w:rFonts w:ascii="Courier New" w:hAnsi="Courier New" w:cs="Courier New" w:hint="default"/>
      </w:rPr>
    </w:lvl>
    <w:lvl w:ilvl="5" w:tplc="04050005" w:tentative="1">
      <w:start w:val="1"/>
      <w:numFmt w:val="bullet"/>
      <w:lvlText w:val=""/>
      <w:lvlJc w:val="left"/>
      <w:pPr>
        <w:ind w:left="4296" w:hanging="360"/>
      </w:pPr>
      <w:rPr>
        <w:rFonts w:ascii="Wingdings" w:hAnsi="Wingdings" w:hint="default"/>
      </w:rPr>
    </w:lvl>
    <w:lvl w:ilvl="6" w:tplc="04050001" w:tentative="1">
      <w:start w:val="1"/>
      <w:numFmt w:val="bullet"/>
      <w:lvlText w:val=""/>
      <w:lvlJc w:val="left"/>
      <w:pPr>
        <w:ind w:left="5016" w:hanging="360"/>
      </w:pPr>
      <w:rPr>
        <w:rFonts w:ascii="Symbol" w:hAnsi="Symbol" w:hint="default"/>
      </w:rPr>
    </w:lvl>
    <w:lvl w:ilvl="7" w:tplc="04050003" w:tentative="1">
      <w:start w:val="1"/>
      <w:numFmt w:val="bullet"/>
      <w:lvlText w:val="o"/>
      <w:lvlJc w:val="left"/>
      <w:pPr>
        <w:ind w:left="5736" w:hanging="360"/>
      </w:pPr>
      <w:rPr>
        <w:rFonts w:ascii="Courier New" w:hAnsi="Courier New" w:cs="Courier New" w:hint="default"/>
      </w:rPr>
    </w:lvl>
    <w:lvl w:ilvl="8" w:tplc="04050005" w:tentative="1">
      <w:start w:val="1"/>
      <w:numFmt w:val="bullet"/>
      <w:lvlText w:val=""/>
      <w:lvlJc w:val="left"/>
      <w:pPr>
        <w:ind w:left="6456" w:hanging="360"/>
      </w:pPr>
      <w:rPr>
        <w:rFonts w:ascii="Wingdings" w:hAnsi="Wingdings" w:hint="default"/>
      </w:rPr>
    </w:lvl>
  </w:abstractNum>
  <w:abstractNum w:abstractNumId="37" w15:restartNumberingAfterBreak="0">
    <w:nsid w:val="6B9D4405"/>
    <w:multiLevelType w:val="hybridMultilevel"/>
    <w:tmpl w:val="8A8C9E9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15:restartNumberingAfterBreak="0">
    <w:nsid w:val="728B20A6"/>
    <w:multiLevelType w:val="hybridMultilevel"/>
    <w:tmpl w:val="0F7EA354"/>
    <w:lvl w:ilvl="0" w:tplc="60CE3308">
      <w:start w:val="19"/>
      <w:numFmt w:val="bullet"/>
      <w:lvlText w:val="-"/>
      <w:lvlJc w:val="left"/>
      <w:pPr>
        <w:ind w:left="792" w:hanging="360"/>
      </w:pPr>
      <w:rPr>
        <w:rFonts w:ascii="Arial" w:eastAsia="Times New Roman" w:hAnsi="Arial" w:cs="Aria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39" w15:restartNumberingAfterBreak="0">
    <w:nsid w:val="76446F71"/>
    <w:multiLevelType w:val="multilevel"/>
    <w:tmpl w:val="1FB2350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7B36C2F"/>
    <w:multiLevelType w:val="hybridMultilevel"/>
    <w:tmpl w:val="31F4CEF2"/>
    <w:lvl w:ilvl="0" w:tplc="3D183D5A">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41" w15:restartNumberingAfterBreak="0">
    <w:nsid w:val="7B2470E4"/>
    <w:multiLevelType w:val="hybridMultilevel"/>
    <w:tmpl w:val="02C820D2"/>
    <w:lvl w:ilvl="0" w:tplc="04050017">
      <w:start w:val="1"/>
      <w:numFmt w:val="lowerLetter"/>
      <w:lvlText w:val="%1)"/>
      <w:lvlJc w:val="left"/>
      <w:pPr>
        <w:ind w:left="-1404" w:hanging="360"/>
      </w:pPr>
      <w:rPr>
        <w:rFonts w:hint="default"/>
      </w:rPr>
    </w:lvl>
    <w:lvl w:ilvl="1" w:tplc="04050019" w:tentative="1">
      <w:start w:val="1"/>
      <w:numFmt w:val="lowerLetter"/>
      <w:lvlText w:val="%2."/>
      <w:lvlJc w:val="left"/>
      <w:pPr>
        <w:ind w:left="-684" w:hanging="360"/>
      </w:pPr>
    </w:lvl>
    <w:lvl w:ilvl="2" w:tplc="0405001B" w:tentative="1">
      <w:start w:val="1"/>
      <w:numFmt w:val="lowerRoman"/>
      <w:lvlText w:val="%3."/>
      <w:lvlJc w:val="right"/>
      <w:pPr>
        <w:ind w:left="36" w:hanging="180"/>
      </w:pPr>
    </w:lvl>
    <w:lvl w:ilvl="3" w:tplc="0405000F" w:tentative="1">
      <w:start w:val="1"/>
      <w:numFmt w:val="decimal"/>
      <w:lvlText w:val="%4."/>
      <w:lvlJc w:val="left"/>
      <w:pPr>
        <w:ind w:left="756" w:hanging="360"/>
      </w:pPr>
    </w:lvl>
    <w:lvl w:ilvl="4" w:tplc="04050019" w:tentative="1">
      <w:start w:val="1"/>
      <w:numFmt w:val="lowerLetter"/>
      <w:lvlText w:val="%5."/>
      <w:lvlJc w:val="left"/>
      <w:pPr>
        <w:ind w:left="1476" w:hanging="360"/>
      </w:pPr>
    </w:lvl>
    <w:lvl w:ilvl="5" w:tplc="0405001B" w:tentative="1">
      <w:start w:val="1"/>
      <w:numFmt w:val="lowerRoman"/>
      <w:lvlText w:val="%6."/>
      <w:lvlJc w:val="right"/>
      <w:pPr>
        <w:ind w:left="2196" w:hanging="180"/>
      </w:pPr>
    </w:lvl>
    <w:lvl w:ilvl="6" w:tplc="0405000F" w:tentative="1">
      <w:start w:val="1"/>
      <w:numFmt w:val="decimal"/>
      <w:lvlText w:val="%7."/>
      <w:lvlJc w:val="left"/>
      <w:pPr>
        <w:ind w:left="2916" w:hanging="360"/>
      </w:pPr>
    </w:lvl>
    <w:lvl w:ilvl="7" w:tplc="04050019" w:tentative="1">
      <w:start w:val="1"/>
      <w:numFmt w:val="lowerLetter"/>
      <w:lvlText w:val="%8."/>
      <w:lvlJc w:val="left"/>
      <w:pPr>
        <w:ind w:left="3636" w:hanging="360"/>
      </w:pPr>
    </w:lvl>
    <w:lvl w:ilvl="8" w:tplc="0405001B" w:tentative="1">
      <w:start w:val="1"/>
      <w:numFmt w:val="lowerRoman"/>
      <w:lvlText w:val="%9."/>
      <w:lvlJc w:val="right"/>
      <w:pPr>
        <w:ind w:left="4356" w:hanging="180"/>
      </w:pPr>
    </w:lvl>
  </w:abstractNum>
  <w:abstractNum w:abstractNumId="42" w15:restartNumberingAfterBreak="0">
    <w:nsid w:val="7EC77DA8"/>
    <w:multiLevelType w:val="hybridMultilevel"/>
    <w:tmpl w:val="28F25350"/>
    <w:lvl w:ilvl="0" w:tplc="1CE4BE62">
      <w:start w:val="16"/>
      <w:numFmt w:val="bullet"/>
      <w:lvlText w:val="-"/>
      <w:lvlJc w:val="left"/>
      <w:pPr>
        <w:ind w:left="792" w:hanging="360"/>
      </w:pPr>
      <w:rPr>
        <w:rFonts w:ascii="Arial" w:eastAsia="Times New Roman" w:hAnsi="Arial" w:cs="Aria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num w:numId="1" w16cid:durableId="337080689">
    <w:abstractNumId w:val="31"/>
  </w:num>
  <w:num w:numId="2" w16cid:durableId="364598237">
    <w:abstractNumId w:val="27"/>
  </w:num>
  <w:num w:numId="3" w16cid:durableId="69354791">
    <w:abstractNumId w:val="36"/>
  </w:num>
  <w:num w:numId="4" w16cid:durableId="1633825568">
    <w:abstractNumId w:val="22"/>
  </w:num>
  <w:num w:numId="5" w16cid:durableId="1913810691">
    <w:abstractNumId w:val="12"/>
  </w:num>
  <w:num w:numId="6" w16cid:durableId="1848909588">
    <w:abstractNumId w:val="40"/>
  </w:num>
  <w:num w:numId="7" w16cid:durableId="959603937">
    <w:abstractNumId w:val="41"/>
  </w:num>
  <w:num w:numId="8" w16cid:durableId="1140340181">
    <w:abstractNumId w:val="28"/>
  </w:num>
  <w:num w:numId="9" w16cid:durableId="2087261394">
    <w:abstractNumId w:val="19"/>
  </w:num>
  <w:num w:numId="10" w16cid:durableId="278537897">
    <w:abstractNumId w:val="23"/>
  </w:num>
  <w:num w:numId="11" w16cid:durableId="495455900">
    <w:abstractNumId w:val="34"/>
  </w:num>
  <w:num w:numId="12" w16cid:durableId="1544564265">
    <w:abstractNumId w:val="2"/>
  </w:num>
  <w:num w:numId="13" w16cid:durableId="1300770155">
    <w:abstractNumId w:val="10"/>
  </w:num>
  <w:num w:numId="14" w16cid:durableId="2029866421">
    <w:abstractNumId w:val="21"/>
  </w:num>
  <w:num w:numId="15" w16cid:durableId="505242434">
    <w:abstractNumId w:val="37"/>
  </w:num>
  <w:num w:numId="16" w16cid:durableId="710155733">
    <w:abstractNumId w:val="13"/>
  </w:num>
  <w:num w:numId="17" w16cid:durableId="570654476">
    <w:abstractNumId w:val="11"/>
  </w:num>
  <w:num w:numId="18" w16cid:durableId="267278572">
    <w:abstractNumId w:val="39"/>
  </w:num>
  <w:num w:numId="19" w16cid:durableId="452485943">
    <w:abstractNumId w:val="16"/>
  </w:num>
  <w:num w:numId="20" w16cid:durableId="351954342">
    <w:abstractNumId w:val="0"/>
  </w:num>
  <w:num w:numId="21" w16cid:durableId="1574118246">
    <w:abstractNumId w:val="24"/>
  </w:num>
  <w:num w:numId="22" w16cid:durableId="657423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5550103">
    <w:abstractNumId w:val="3"/>
  </w:num>
  <w:num w:numId="24" w16cid:durableId="2072380840">
    <w:abstractNumId w:val="33"/>
  </w:num>
  <w:num w:numId="25" w16cid:durableId="532428351">
    <w:abstractNumId w:val="25"/>
  </w:num>
  <w:num w:numId="26" w16cid:durableId="810484393">
    <w:abstractNumId w:val="18"/>
  </w:num>
  <w:num w:numId="27" w16cid:durableId="1787457233">
    <w:abstractNumId w:val="26"/>
  </w:num>
  <w:num w:numId="28" w16cid:durableId="2060474321">
    <w:abstractNumId w:val="32"/>
  </w:num>
  <w:num w:numId="29" w16cid:durableId="1473716082">
    <w:abstractNumId w:val="4"/>
  </w:num>
  <w:num w:numId="30" w16cid:durableId="1000347990">
    <w:abstractNumId w:val="15"/>
  </w:num>
  <w:num w:numId="31" w16cid:durableId="1718235060">
    <w:abstractNumId w:val="20"/>
  </w:num>
  <w:num w:numId="32" w16cid:durableId="1690526359">
    <w:abstractNumId w:val="35"/>
  </w:num>
  <w:num w:numId="33" w16cid:durableId="1179583133">
    <w:abstractNumId w:val="30"/>
  </w:num>
  <w:num w:numId="34" w16cid:durableId="943456906">
    <w:abstractNumId w:val="8"/>
  </w:num>
  <w:num w:numId="35" w16cid:durableId="1205554940">
    <w:abstractNumId w:val="17"/>
  </w:num>
  <w:num w:numId="36" w16cid:durableId="1615332160">
    <w:abstractNumId w:val="29"/>
  </w:num>
  <w:num w:numId="37" w16cid:durableId="1360357053">
    <w:abstractNumId w:val="14"/>
  </w:num>
  <w:num w:numId="38" w16cid:durableId="1306009542">
    <w:abstractNumId w:val="7"/>
  </w:num>
  <w:num w:numId="39" w16cid:durableId="2047098180">
    <w:abstractNumId w:val="6"/>
  </w:num>
  <w:num w:numId="40" w16cid:durableId="657349498">
    <w:abstractNumId w:val="38"/>
  </w:num>
  <w:num w:numId="41" w16cid:durableId="151993801">
    <w:abstractNumId w:val="42"/>
  </w:num>
  <w:num w:numId="42" w16cid:durableId="549420522">
    <w:abstractNumId w:val="9"/>
  </w:num>
  <w:num w:numId="43" w16cid:durableId="1802338021">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EEC"/>
    <w:rsid w:val="000049B4"/>
    <w:rsid w:val="00006398"/>
    <w:rsid w:val="00011D2D"/>
    <w:rsid w:val="0001591E"/>
    <w:rsid w:val="00015F95"/>
    <w:rsid w:val="0001737F"/>
    <w:rsid w:val="00024ECC"/>
    <w:rsid w:val="00030648"/>
    <w:rsid w:val="000343F4"/>
    <w:rsid w:val="000407EA"/>
    <w:rsid w:val="00041BFF"/>
    <w:rsid w:val="00044398"/>
    <w:rsid w:val="00044845"/>
    <w:rsid w:val="00047095"/>
    <w:rsid w:val="000479E0"/>
    <w:rsid w:val="00051256"/>
    <w:rsid w:val="0005460E"/>
    <w:rsid w:val="00055059"/>
    <w:rsid w:val="000556B5"/>
    <w:rsid w:val="00056B52"/>
    <w:rsid w:val="00074598"/>
    <w:rsid w:val="00075980"/>
    <w:rsid w:val="00076B74"/>
    <w:rsid w:val="000800A0"/>
    <w:rsid w:val="00083789"/>
    <w:rsid w:val="00091392"/>
    <w:rsid w:val="000957BF"/>
    <w:rsid w:val="000A6DC1"/>
    <w:rsid w:val="000B3439"/>
    <w:rsid w:val="000B7A58"/>
    <w:rsid w:val="000C19A6"/>
    <w:rsid w:val="000C4486"/>
    <w:rsid w:val="000C5862"/>
    <w:rsid w:val="000C5EBA"/>
    <w:rsid w:val="000C5F37"/>
    <w:rsid w:val="000C72B5"/>
    <w:rsid w:val="000C7662"/>
    <w:rsid w:val="000D11BB"/>
    <w:rsid w:val="000D1F81"/>
    <w:rsid w:val="000D5DC9"/>
    <w:rsid w:val="000D7D32"/>
    <w:rsid w:val="000E5422"/>
    <w:rsid w:val="000E6E67"/>
    <w:rsid w:val="000E749D"/>
    <w:rsid w:val="000F4960"/>
    <w:rsid w:val="00100F46"/>
    <w:rsid w:val="00103573"/>
    <w:rsid w:val="001036E0"/>
    <w:rsid w:val="001039CE"/>
    <w:rsid w:val="0010454F"/>
    <w:rsid w:val="00107170"/>
    <w:rsid w:val="00114151"/>
    <w:rsid w:val="00130301"/>
    <w:rsid w:val="001306DB"/>
    <w:rsid w:val="0013320B"/>
    <w:rsid w:val="0013642B"/>
    <w:rsid w:val="00137628"/>
    <w:rsid w:val="0014041A"/>
    <w:rsid w:val="001503C8"/>
    <w:rsid w:val="00155859"/>
    <w:rsid w:val="001622BA"/>
    <w:rsid w:val="00164921"/>
    <w:rsid w:val="00164DC9"/>
    <w:rsid w:val="001652EA"/>
    <w:rsid w:val="001660E7"/>
    <w:rsid w:val="00172072"/>
    <w:rsid w:val="001721D1"/>
    <w:rsid w:val="00172582"/>
    <w:rsid w:val="00174D5D"/>
    <w:rsid w:val="001762BC"/>
    <w:rsid w:val="00176EFB"/>
    <w:rsid w:val="001816F2"/>
    <w:rsid w:val="00185180"/>
    <w:rsid w:val="00186DD0"/>
    <w:rsid w:val="00191D39"/>
    <w:rsid w:val="00192139"/>
    <w:rsid w:val="00192BBE"/>
    <w:rsid w:val="00193150"/>
    <w:rsid w:val="00196CF9"/>
    <w:rsid w:val="001A0078"/>
    <w:rsid w:val="001B0213"/>
    <w:rsid w:val="001B24BF"/>
    <w:rsid w:val="001B2ACC"/>
    <w:rsid w:val="001B2B16"/>
    <w:rsid w:val="001B55DE"/>
    <w:rsid w:val="001C17CF"/>
    <w:rsid w:val="001C5784"/>
    <w:rsid w:val="001C59CF"/>
    <w:rsid w:val="001C6E62"/>
    <w:rsid w:val="001D5D9C"/>
    <w:rsid w:val="001D7E92"/>
    <w:rsid w:val="001E1C3D"/>
    <w:rsid w:val="001E4BBE"/>
    <w:rsid w:val="001F7346"/>
    <w:rsid w:val="0020029D"/>
    <w:rsid w:val="00201BFF"/>
    <w:rsid w:val="00203728"/>
    <w:rsid w:val="00205958"/>
    <w:rsid w:val="00211310"/>
    <w:rsid w:val="0021781E"/>
    <w:rsid w:val="0023324D"/>
    <w:rsid w:val="0023472C"/>
    <w:rsid w:val="002357E1"/>
    <w:rsid w:val="00244541"/>
    <w:rsid w:val="0025312E"/>
    <w:rsid w:val="00253539"/>
    <w:rsid w:val="0025664F"/>
    <w:rsid w:val="00256678"/>
    <w:rsid w:val="00257207"/>
    <w:rsid w:val="00260638"/>
    <w:rsid w:val="002676E0"/>
    <w:rsid w:val="00267D6B"/>
    <w:rsid w:val="0027240E"/>
    <w:rsid w:val="00275177"/>
    <w:rsid w:val="00285361"/>
    <w:rsid w:val="0028678D"/>
    <w:rsid w:val="00292A70"/>
    <w:rsid w:val="002A7F3C"/>
    <w:rsid w:val="002B1CC4"/>
    <w:rsid w:val="002B4A95"/>
    <w:rsid w:val="002C7148"/>
    <w:rsid w:val="002C75D1"/>
    <w:rsid w:val="002E0C99"/>
    <w:rsid w:val="002F0CC7"/>
    <w:rsid w:val="002F5D2F"/>
    <w:rsid w:val="002F61D4"/>
    <w:rsid w:val="002F6B00"/>
    <w:rsid w:val="0030564C"/>
    <w:rsid w:val="00313E39"/>
    <w:rsid w:val="00321C65"/>
    <w:rsid w:val="003233C3"/>
    <w:rsid w:val="003274CE"/>
    <w:rsid w:val="003354C1"/>
    <w:rsid w:val="003360CA"/>
    <w:rsid w:val="00340FA0"/>
    <w:rsid w:val="00351002"/>
    <w:rsid w:val="00365A9F"/>
    <w:rsid w:val="00371332"/>
    <w:rsid w:val="0037313A"/>
    <w:rsid w:val="00373726"/>
    <w:rsid w:val="00375E27"/>
    <w:rsid w:val="00382794"/>
    <w:rsid w:val="00386473"/>
    <w:rsid w:val="0038727B"/>
    <w:rsid w:val="00391C57"/>
    <w:rsid w:val="0039782D"/>
    <w:rsid w:val="003A1379"/>
    <w:rsid w:val="003B0A25"/>
    <w:rsid w:val="003B11BF"/>
    <w:rsid w:val="003B55DD"/>
    <w:rsid w:val="003B65CF"/>
    <w:rsid w:val="003C2A16"/>
    <w:rsid w:val="003C7AE1"/>
    <w:rsid w:val="003D5055"/>
    <w:rsid w:val="003D7440"/>
    <w:rsid w:val="003E3D55"/>
    <w:rsid w:val="003E4691"/>
    <w:rsid w:val="003E4DB7"/>
    <w:rsid w:val="003E55D5"/>
    <w:rsid w:val="003F3889"/>
    <w:rsid w:val="003F7294"/>
    <w:rsid w:val="00401E38"/>
    <w:rsid w:val="0040246C"/>
    <w:rsid w:val="00402509"/>
    <w:rsid w:val="00404A3B"/>
    <w:rsid w:val="00405569"/>
    <w:rsid w:val="004075E9"/>
    <w:rsid w:val="004119EC"/>
    <w:rsid w:val="00420D86"/>
    <w:rsid w:val="00423092"/>
    <w:rsid w:val="00432CC2"/>
    <w:rsid w:val="0043387C"/>
    <w:rsid w:val="00441896"/>
    <w:rsid w:val="0044415D"/>
    <w:rsid w:val="00446ED3"/>
    <w:rsid w:val="004470E9"/>
    <w:rsid w:val="00447957"/>
    <w:rsid w:val="004516F2"/>
    <w:rsid w:val="0045232A"/>
    <w:rsid w:val="004545B6"/>
    <w:rsid w:val="00463D1E"/>
    <w:rsid w:val="0046400D"/>
    <w:rsid w:val="00471BD0"/>
    <w:rsid w:val="00475CD3"/>
    <w:rsid w:val="00480E74"/>
    <w:rsid w:val="004845FC"/>
    <w:rsid w:val="00487FF1"/>
    <w:rsid w:val="004916EB"/>
    <w:rsid w:val="004948DF"/>
    <w:rsid w:val="0049567D"/>
    <w:rsid w:val="004A2CB5"/>
    <w:rsid w:val="004B000C"/>
    <w:rsid w:val="004B0565"/>
    <w:rsid w:val="004B2EB9"/>
    <w:rsid w:val="004C12E6"/>
    <w:rsid w:val="004C24AD"/>
    <w:rsid w:val="004C61DF"/>
    <w:rsid w:val="004D1FB4"/>
    <w:rsid w:val="004D3A78"/>
    <w:rsid w:val="004D5E7A"/>
    <w:rsid w:val="004E0506"/>
    <w:rsid w:val="004E38A1"/>
    <w:rsid w:val="004F4CF4"/>
    <w:rsid w:val="004F7B45"/>
    <w:rsid w:val="004F7DD7"/>
    <w:rsid w:val="00500ED5"/>
    <w:rsid w:val="00502DB8"/>
    <w:rsid w:val="00514079"/>
    <w:rsid w:val="0052223D"/>
    <w:rsid w:val="005247D1"/>
    <w:rsid w:val="00524853"/>
    <w:rsid w:val="00525CE8"/>
    <w:rsid w:val="005265F0"/>
    <w:rsid w:val="005371BB"/>
    <w:rsid w:val="00540BCA"/>
    <w:rsid w:val="00540C7A"/>
    <w:rsid w:val="0054232E"/>
    <w:rsid w:val="00544109"/>
    <w:rsid w:val="005452B7"/>
    <w:rsid w:val="0054580D"/>
    <w:rsid w:val="00555912"/>
    <w:rsid w:val="00557FDD"/>
    <w:rsid w:val="005659D8"/>
    <w:rsid w:val="00565F95"/>
    <w:rsid w:val="00567BE6"/>
    <w:rsid w:val="00571F7C"/>
    <w:rsid w:val="00572CD8"/>
    <w:rsid w:val="00575CD2"/>
    <w:rsid w:val="00580DCB"/>
    <w:rsid w:val="0058159D"/>
    <w:rsid w:val="00582006"/>
    <w:rsid w:val="00584B73"/>
    <w:rsid w:val="005875FD"/>
    <w:rsid w:val="00587A7C"/>
    <w:rsid w:val="00592313"/>
    <w:rsid w:val="005946F7"/>
    <w:rsid w:val="00596374"/>
    <w:rsid w:val="005A226D"/>
    <w:rsid w:val="005A59AB"/>
    <w:rsid w:val="005B16AE"/>
    <w:rsid w:val="005B494E"/>
    <w:rsid w:val="005B4A04"/>
    <w:rsid w:val="005B5758"/>
    <w:rsid w:val="005C778B"/>
    <w:rsid w:val="005D09E1"/>
    <w:rsid w:val="005D0D43"/>
    <w:rsid w:val="005D183D"/>
    <w:rsid w:val="005D38D9"/>
    <w:rsid w:val="005D4E66"/>
    <w:rsid w:val="005E166C"/>
    <w:rsid w:val="005E5C07"/>
    <w:rsid w:val="005E5FF3"/>
    <w:rsid w:val="005F24A4"/>
    <w:rsid w:val="005F7D98"/>
    <w:rsid w:val="00601391"/>
    <w:rsid w:val="00602CAE"/>
    <w:rsid w:val="0061391F"/>
    <w:rsid w:val="00615A66"/>
    <w:rsid w:val="00620CA3"/>
    <w:rsid w:val="006212CF"/>
    <w:rsid w:val="006223C8"/>
    <w:rsid w:val="00624431"/>
    <w:rsid w:val="00626DE0"/>
    <w:rsid w:val="006305BF"/>
    <w:rsid w:val="006347CA"/>
    <w:rsid w:val="00643267"/>
    <w:rsid w:val="00644E7E"/>
    <w:rsid w:val="006451A8"/>
    <w:rsid w:val="00654A1A"/>
    <w:rsid w:val="00656CE7"/>
    <w:rsid w:val="00661231"/>
    <w:rsid w:val="00664346"/>
    <w:rsid w:val="006644EB"/>
    <w:rsid w:val="00667A89"/>
    <w:rsid w:val="00671A5A"/>
    <w:rsid w:val="006779F2"/>
    <w:rsid w:val="00682BB3"/>
    <w:rsid w:val="00682CFD"/>
    <w:rsid w:val="00686362"/>
    <w:rsid w:val="006902C7"/>
    <w:rsid w:val="006A1DD0"/>
    <w:rsid w:val="006A5A30"/>
    <w:rsid w:val="006A67DD"/>
    <w:rsid w:val="006A7EEC"/>
    <w:rsid w:val="006B3F2A"/>
    <w:rsid w:val="006C3E4C"/>
    <w:rsid w:val="006C4DDB"/>
    <w:rsid w:val="006C50F6"/>
    <w:rsid w:val="006C53D2"/>
    <w:rsid w:val="006C772D"/>
    <w:rsid w:val="006D1D87"/>
    <w:rsid w:val="006D661D"/>
    <w:rsid w:val="006E1981"/>
    <w:rsid w:val="006E4953"/>
    <w:rsid w:val="006E5604"/>
    <w:rsid w:val="006E5FA4"/>
    <w:rsid w:val="006E682C"/>
    <w:rsid w:val="006F2266"/>
    <w:rsid w:val="006F336A"/>
    <w:rsid w:val="007109D9"/>
    <w:rsid w:val="00710D1A"/>
    <w:rsid w:val="00712701"/>
    <w:rsid w:val="00713B2C"/>
    <w:rsid w:val="0071553A"/>
    <w:rsid w:val="00716F8F"/>
    <w:rsid w:val="007247B8"/>
    <w:rsid w:val="00727785"/>
    <w:rsid w:val="007310E1"/>
    <w:rsid w:val="00731977"/>
    <w:rsid w:val="00732957"/>
    <w:rsid w:val="00732CAE"/>
    <w:rsid w:val="0073302D"/>
    <w:rsid w:val="0073502E"/>
    <w:rsid w:val="00741466"/>
    <w:rsid w:val="007533C3"/>
    <w:rsid w:val="007567A3"/>
    <w:rsid w:val="00756DD6"/>
    <w:rsid w:val="00760372"/>
    <w:rsid w:val="0076366E"/>
    <w:rsid w:val="00766858"/>
    <w:rsid w:val="0078190A"/>
    <w:rsid w:val="0079507A"/>
    <w:rsid w:val="00796EAF"/>
    <w:rsid w:val="007977C3"/>
    <w:rsid w:val="007A4D7C"/>
    <w:rsid w:val="007B1BD8"/>
    <w:rsid w:val="007B2340"/>
    <w:rsid w:val="007B3E78"/>
    <w:rsid w:val="007B4FDB"/>
    <w:rsid w:val="007B569D"/>
    <w:rsid w:val="007C3F2F"/>
    <w:rsid w:val="007C7D4F"/>
    <w:rsid w:val="007D2850"/>
    <w:rsid w:val="007D3913"/>
    <w:rsid w:val="007D5E7B"/>
    <w:rsid w:val="007D607C"/>
    <w:rsid w:val="007E06AC"/>
    <w:rsid w:val="007E078C"/>
    <w:rsid w:val="007F0147"/>
    <w:rsid w:val="007F6D40"/>
    <w:rsid w:val="00800094"/>
    <w:rsid w:val="00801B8D"/>
    <w:rsid w:val="00801F76"/>
    <w:rsid w:val="008037F8"/>
    <w:rsid w:val="00805186"/>
    <w:rsid w:val="00806AC9"/>
    <w:rsid w:val="00807D00"/>
    <w:rsid w:val="00817F0F"/>
    <w:rsid w:val="008212DC"/>
    <w:rsid w:val="00821C83"/>
    <w:rsid w:val="00826C4B"/>
    <w:rsid w:val="00831936"/>
    <w:rsid w:val="00834E6F"/>
    <w:rsid w:val="008352CA"/>
    <w:rsid w:val="00835CB1"/>
    <w:rsid w:val="00841F4C"/>
    <w:rsid w:val="00844AF8"/>
    <w:rsid w:val="00844D94"/>
    <w:rsid w:val="008468C4"/>
    <w:rsid w:val="0084719A"/>
    <w:rsid w:val="0084766D"/>
    <w:rsid w:val="00853EAF"/>
    <w:rsid w:val="00872959"/>
    <w:rsid w:val="00873025"/>
    <w:rsid w:val="00876E10"/>
    <w:rsid w:val="00881CE4"/>
    <w:rsid w:val="00883085"/>
    <w:rsid w:val="00886A55"/>
    <w:rsid w:val="00896C21"/>
    <w:rsid w:val="00897265"/>
    <w:rsid w:val="008A03A2"/>
    <w:rsid w:val="008A1F4E"/>
    <w:rsid w:val="008A7F62"/>
    <w:rsid w:val="008B395E"/>
    <w:rsid w:val="008B4702"/>
    <w:rsid w:val="008B54CD"/>
    <w:rsid w:val="008C678C"/>
    <w:rsid w:val="008C78E0"/>
    <w:rsid w:val="008D7D03"/>
    <w:rsid w:val="008D7FF0"/>
    <w:rsid w:val="008E03F2"/>
    <w:rsid w:val="008E17C8"/>
    <w:rsid w:val="008E217B"/>
    <w:rsid w:val="008E2313"/>
    <w:rsid w:val="008E274E"/>
    <w:rsid w:val="008E2EBF"/>
    <w:rsid w:val="008E3FD9"/>
    <w:rsid w:val="008E3FEB"/>
    <w:rsid w:val="008E5743"/>
    <w:rsid w:val="008E7930"/>
    <w:rsid w:val="008F1958"/>
    <w:rsid w:val="008F5806"/>
    <w:rsid w:val="00900C07"/>
    <w:rsid w:val="00901BD5"/>
    <w:rsid w:val="009055B8"/>
    <w:rsid w:val="00906CDF"/>
    <w:rsid w:val="0091307C"/>
    <w:rsid w:val="00922132"/>
    <w:rsid w:val="0092223B"/>
    <w:rsid w:val="00922C8C"/>
    <w:rsid w:val="00933291"/>
    <w:rsid w:val="009417A7"/>
    <w:rsid w:val="00951B7C"/>
    <w:rsid w:val="0095311E"/>
    <w:rsid w:val="0095359D"/>
    <w:rsid w:val="0096029D"/>
    <w:rsid w:val="00967822"/>
    <w:rsid w:val="0097255B"/>
    <w:rsid w:val="009725DC"/>
    <w:rsid w:val="00972DB9"/>
    <w:rsid w:val="00973F46"/>
    <w:rsid w:val="0098457E"/>
    <w:rsid w:val="009869F7"/>
    <w:rsid w:val="00992609"/>
    <w:rsid w:val="00993A44"/>
    <w:rsid w:val="00993D8C"/>
    <w:rsid w:val="00995515"/>
    <w:rsid w:val="009A0AD7"/>
    <w:rsid w:val="009B16B0"/>
    <w:rsid w:val="009B7280"/>
    <w:rsid w:val="009C66B9"/>
    <w:rsid w:val="009D0213"/>
    <w:rsid w:val="009D3EFB"/>
    <w:rsid w:val="009D7B67"/>
    <w:rsid w:val="009E1D6B"/>
    <w:rsid w:val="009E6098"/>
    <w:rsid w:val="009E62F7"/>
    <w:rsid w:val="009E6CF5"/>
    <w:rsid w:val="009E7BB4"/>
    <w:rsid w:val="009F3B0F"/>
    <w:rsid w:val="009F3BAD"/>
    <w:rsid w:val="00A02C9E"/>
    <w:rsid w:val="00A06514"/>
    <w:rsid w:val="00A06B26"/>
    <w:rsid w:val="00A20777"/>
    <w:rsid w:val="00A22BEE"/>
    <w:rsid w:val="00A248EA"/>
    <w:rsid w:val="00A2611B"/>
    <w:rsid w:val="00A32C42"/>
    <w:rsid w:val="00A3605D"/>
    <w:rsid w:val="00A46AB8"/>
    <w:rsid w:val="00A54E99"/>
    <w:rsid w:val="00A6097A"/>
    <w:rsid w:val="00A60C1E"/>
    <w:rsid w:val="00A71D10"/>
    <w:rsid w:val="00A75089"/>
    <w:rsid w:val="00A77FFD"/>
    <w:rsid w:val="00A8126F"/>
    <w:rsid w:val="00A97D40"/>
    <w:rsid w:val="00AA08B5"/>
    <w:rsid w:val="00AC4640"/>
    <w:rsid w:val="00AD12F9"/>
    <w:rsid w:val="00AD62AF"/>
    <w:rsid w:val="00AE076C"/>
    <w:rsid w:val="00AE0D49"/>
    <w:rsid w:val="00AE2CBB"/>
    <w:rsid w:val="00AE3C1D"/>
    <w:rsid w:val="00AF0A3C"/>
    <w:rsid w:val="00AF1DD8"/>
    <w:rsid w:val="00AF3129"/>
    <w:rsid w:val="00AF3EC8"/>
    <w:rsid w:val="00AF45CC"/>
    <w:rsid w:val="00AF5E8D"/>
    <w:rsid w:val="00B00F1C"/>
    <w:rsid w:val="00B026C2"/>
    <w:rsid w:val="00B0403A"/>
    <w:rsid w:val="00B04B82"/>
    <w:rsid w:val="00B04BAA"/>
    <w:rsid w:val="00B102F3"/>
    <w:rsid w:val="00B1170C"/>
    <w:rsid w:val="00B176D6"/>
    <w:rsid w:val="00B217DD"/>
    <w:rsid w:val="00B25086"/>
    <w:rsid w:val="00B257D0"/>
    <w:rsid w:val="00B26772"/>
    <w:rsid w:val="00B32DDD"/>
    <w:rsid w:val="00B32FBA"/>
    <w:rsid w:val="00B336DE"/>
    <w:rsid w:val="00B35765"/>
    <w:rsid w:val="00B357C3"/>
    <w:rsid w:val="00B370A4"/>
    <w:rsid w:val="00B42E04"/>
    <w:rsid w:val="00B44A6E"/>
    <w:rsid w:val="00B47EBA"/>
    <w:rsid w:val="00B508ED"/>
    <w:rsid w:val="00B50C17"/>
    <w:rsid w:val="00B5425B"/>
    <w:rsid w:val="00B55461"/>
    <w:rsid w:val="00B5609C"/>
    <w:rsid w:val="00B56BDA"/>
    <w:rsid w:val="00B6361E"/>
    <w:rsid w:val="00B649B6"/>
    <w:rsid w:val="00B66625"/>
    <w:rsid w:val="00B674A7"/>
    <w:rsid w:val="00B71AA4"/>
    <w:rsid w:val="00B774D8"/>
    <w:rsid w:val="00B77B4B"/>
    <w:rsid w:val="00B815EC"/>
    <w:rsid w:val="00B827B9"/>
    <w:rsid w:val="00B953BF"/>
    <w:rsid w:val="00B95714"/>
    <w:rsid w:val="00BA1089"/>
    <w:rsid w:val="00BA2DB8"/>
    <w:rsid w:val="00BA3FA6"/>
    <w:rsid w:val="00BA5C8D"/>
    <w:rsid w:val="00BA7A5F"/>
    <w:rsid w:val="00BB45E8"/>
    <w:rsid w:val="00BC1EE8"/>
    <w:rsid w:val="00BC4010"/>
    <w:rsid w:val="00BC5D07"/>
    <w:rsid w:val="00BC76A8"/>
    <w:rsid w:val="00BD4519"/>
    <w:rsid w:val="00BD478C"/>
    <w:rsid w:val="00BE33F3"/>
    <w:rsid w:val="00BE74D0"/>
    <w:rsid w:val="00BF0AB7"/>
    <w:rsid w:val="00BF2AEC"/>
    <w:rsid w:val="00C002B2"/>
    <w:rsid w:val="00C02BD0"/>
    <w:rsid w:val="00C0563B"/>
    <w:rsid w:val="00C10349"/>
    <w:rsid w:val="00C12CA7"/>
    <w:rsid w:val="00C14819"/>
    <w:rsid w:val="00C23F1F"/>
    <w:rsid w:val="00C30806"/>
    <w:rsid w:val="00C334AD"/>
    <w:rsid w:val="00C34886"/>
    <w:rsid w:val="00C34F2F"/>
    <w:rsid w:val="00C41B62"/>
    <w:rsid w:val="00C5231A"/>
    <w:rsid w:val="00C5352F"/>
    <w:rsid w:val="00C60CE0"/>
    <w:rsid w:val="00C64307"/>
    <w:rsid w:val="00C70777"/>
    <w:rsid w:val="00C7379F"/>
    <w:rsid w:val="00C74389"/>
    <w:rsid w:val="00C82947"/>
    <w:rsid w:val="00C84043"/>
    <w:rsid w:val="00C93E8C"/>
    <w:rsid w:val="00CA307A"/>
    <w:rsid w:val="00CB0ABB"/>
    <w:rsid w:val="00CB2427"/>
    <w:rsid w:val="00CB3582"/>
    <w:rsid w:val="00CB5027"/>
    <w:rsid w:val="00CB550E"/>
    <w:rsid w:val="00CB7A93"/>
    <w:rsid w:val="00CC4A5F"/>
    <w:rsid w:val="00CC71CE"/>
    <w:rsid w:val="00CD335A"/>
    <w:rsid w:val="00CD6320"/>
    <w:rsid w:val="00CE1562"/>
    <w:rsid w:val="00CE17E8"/>
    <w:rsid w:val="00CF18FF"/>
    <w:rsid w:val="00CF1A0E"/>
    <w:rsid w:val="00CF4A2F"/>
    <w:rsid w:val="00CF5D0F"/>
    <w:rsid w:val="00D0054A"/>
    <w:rsid w:val="00D11275"/>
    <w:rsid w:val="00D113D0"/>
    <w:rsid w:val="00D16222"/>
    <w:rsid w:val="00D21B9C"/>
    <w:rsid w:val="00D224D3"/>
    <w:rsid w:val="00D23B97"/>
    <w:rsid w:val="00D31456"/>
    <w:rsid w:val="00D34E7E"/>
    <w:rsid w:val="00D40649"/>
    <w:rsid w:val="00D50C99"/>
    <w:rsid w:val="00D52683"/>
    <w:rsid w:val="00D53F68"/>
    <w:rsid w:val="00D5518E"/>
    <w:rsid w:val="00D6646B"/>
    <w:rsid w:val="00D66AE6"/>
    <w:rsid w:val="00D74C58"/>
    <w:rsid w:val="00D75E9D"/>
    <w:rsid w:val="00D764DA"/>
    <w:rsid w:val="00D8452F"/>
    <w:rsid w:val="00D906FD"/>
    <w:rsid w:val="00D95FBC"/>
    <w:rsid w:val="00DA3588"/>
    <w:rsid w:val="00DB0A35"/>
    <w:rsid w:val="00DB17A4"/>
    <w:rsid w:val="00DC50CA"/>
    <w:rsid w:val="00DD1330"/>
    <w:rsid w:val="00DD766A"/>
    <w:rsid w:val="00DE0BE3"/>
    <w:rsid w:val="00DE117B"/>
    <w:rsid w:val="00DF18F6"/>
    <w:rsid w:val="00DF6D95"/>
    <w:rsid w:val="00E170D8"/>
    <w:rsid w:val="00E20C6E"/>
    <w:rsid w:val="00E21580"/>
    <w:rsid w:val="00E23815"/>
    <w:rsid w:val="00E23F85"/>
    <w:rsid w:val="00E313E1"/>
    <w:rsid w:val="00E34302"/>
    <w:rsid w:val="00E608BA"/>
    <w:rsid w:val="00E61C9F"/>
    <w:rsid w:val="00E625DA"/>
    <w:rsid w:val="00E6300A"/>
    <w:rsid w:val="00E640F9"/>
    <w:rsid w:val="00E661AE"/>
    <w:rsid w:val="00E66506"/>
    <w:rsid w:val="00E77F51"/>
    <w:rsid w:val="00E812CE"/>
    <w:rsid w:val="00E832A8"/>
    <w:rsid w:val="00E8620C"/>
    <w:rsid w:val="00E9084B"/>
    <w:rsid w:val="00E920DE"/>
    <w:rsid w:val="00E95002"/>
    <w:rsid w:val="00E96D85"/>
    <w:rsid w:val="00EA03C5"/>
    <w:rsid w:val="00EA2002"/>
    <w:rsid w:val="00EA2CFB"/>
    <w:rsid w:val="00EA7677"/>
    <w:rsid w:val="00EB4D6E"/>
    <w:rsid w:val="00EB7F84"/>
    <w:rsid w:val="00EC33C6"/>
    <w:rsid w:val="00EC4868"/>
    <w:rsid w:val="00ED162F"/>
    <w:rsid w:val="00ED17BF"/>
    <w:rsid w:val="00ED3D8D"/>
    <w:rsid w:val="00ED64A7"/>
    <w:rsid w:val="00ED757A"/>
    <w:rsid w:val="00EE195F"/>
    <w:rsid w:val="00EE200C"/>
    <w:rsid w:val="00EE441E"/>
    <w:rsid w:val="00EE6444"/>
    <w:rsid w:val="00EE6A8B"/>
    <w:rsid w:val="00EE7782"/>
    <w:rsid w:val="00EF5ABA"/>
    <w:rsid w:val="00F06BDE"/>
    <w:rsid w:val="00F104B0"/>
    <w:rsid w:val="00F14034"/>
    <w:rsid w:val="00F20B3F"/>
    <w:rsid w:val="00F21C43"/>
    <w:rsid w:val="00F21D28"/>
    <w:rsid w:val="00F22A85"/>
    <w:rsid w:val="00F25A7A"/>
    <w:rsid w:val="00F2627B"/>
    <w:rsid w:val="00F26AC6"/>
    <w:rsid w:val="00F27F80"/>
    <w:rsid w:val="00F33AEB"/>
    <w:rsid w:val="00F4023A"/>
    <w:rsid w:val="00F43D2B"/>
    <w:rsid w:val="00F50632"/>
    <w:rsid w:val="00F535CD"/>
    <w:rsid w:val="00F543C3"/>
    <w:rsid w:val="00F54A50"/>
    <w:rsid w:val="00F560C2"/>
    <w:rsid w:val="00F60CCC"/>
    <w:rsid w:val="00F61EDB"/>
    <w:rsid w:val="00F62A71"/>
    <w:rsid w:val="00F75E7D"/>
    <w:rsid w:val="00F8436E"/>
    <w:rsid w:val="00F84C36"/>
    <w:rsid w:val="00F95E77"/>
    <w:rsid w:val="00F962AE"/>
    <w:rsid w:val="00F963A9"/>
    <w:rsid w:val="00FA16FC"/>
    <w:rsid w:val="00FA43C9"/>
    <w:rsid w:val="00FA65E0"/>
    <w:rsid w:val="00FA7BB7"/>
    <w:rsid w:val="00FB03E8"/>
    <w:rsid w:val="00FB1547"/>
    <w:rsid w:val="00FB1A2C"/>
    <w:rsid w:val="00FB2097"/>
    <w:rsid w:val="00FB336E"/>
    <w:rsid w:val="00FB5B79"/>
    <w:rsid w:val="00FB5C6E"/>
    <w:rsid w:val="00FB605B"/>
    <w:rsid w:val="00FB7CAA"/>
    <w:rsid w:val="00FC0CD2"/>
    <w:rsid w:val="00FC1436"/>
    <w:rsid w:val="00FC401A"/>
    <w:rsid w:val="00FC7A76"/>
    <w:rsid w:val="00FD5EE1"/>
    <w:rsid w:val="00FD629E"/>
    <w:rsid w:val="00FE0D61"/>
    <w:rsid w:val="00FE2C64"/>
    <w:rsid w:val="00FE3621"/>
    <w:rsid w:val="00FE3C9B"/>
    <w:rsid w:val="00FF0EEF"/>
    <w:rsid w:val="00FF1455"/>
    <w:rsid w:val="00FF1698"/>
    <w:rsid w:val="00FF20C9"/>
    <w:rsid w:val="00FF4496"/>
    <w:rsid w:val="00FF471B"/>
    <w:rsid w:val="00FF6E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4CF4A"/>
  <w15:docId w15:val="{F4FB35A2-CC4C-4987-9A3F-06E3AECB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03F2"/>
    <w:pPr>
      <w:suppressAutoHyphens/>
      <w:spacing w:after="60" w:line="240" w:lineRule="auto"/>
      <w:jc w:val="both"/>
    </w:pPr>
    <w:rPr>
      <w:rFonts w:ascii="Arial" w:eastAsia="Times New Roman" w:hAnsi="Arial" w:cs="Times New Roman"/>
      <w:szCs w:val="24"/>
      <w:lang w:eastAsia="ar-SA"/>
    </w:rPr>
  </w:style>
  <w:style w:type="paragraph" w:styleId="Nadpis10">
    <w:name w:val="heading 1"/>
    <w:basedOn w:val="Normln"/>
    <w:next w:val="Normln"/>
    <w:link w:val="Nadpis1Char"/>
    <w:uiPriority w:val="9"/>
    <w:qFormat/>
    <w:rsid w:val="00E9084B"/>
    <w:pPr>
      <w:keepNext/>
      <w:keepLines/>
      <w:spacing w:before="240"/>
      <w:outlineLvl w:val="0"/>
    </w:pPr>
    <w:rPr>
      <w:rFonts w:ascii="Cambria" w:hAnsi="Cambria"/>
      <w:b/>
      <w:sz w:val="24"/>
      <w:szCs w:val="32"/>
      <w:lang w:val="x-none"/>
    </w:rPr>
  </w:style>
  <w:style w:type="paragraph" w:styleId="Nadpis2">
    <w:name w:val="heading 2"/>
    <w:basedOn w:val="Normln"/>
    <w:next w:val="Normln"/>
    <w:link w:val="Nadpis2Char"/>
    <w:qFormat/>
    <w:rsid w:val="005D38D9"/>
    <w:pPr>
      <w:keepNext/>
      <w:spacing w:before="120"/>
      <w:outlineLvl w:val="1"/>
    </w:pPr>
    <w:rPr>
      <w:b/>
      <w:bCs/>
      <w:lang w:val="x-none"/>
    </w:rPr>
  </w:style>
  <w:style w:type="paragraph" w:styleId="Nadpis3">
    <w:name w:val="heading 3"/>
    <w:basedOn w:val="Normln"/>
    <w:next w:val="Normln"/>
    <w:link w:val="Nadpis3Char"/>
    <w:uiPriority w:val="9"/>
    <w:unhideWhenUsed/>
    <w:qFormat/>
    <w:rsid w:val="00E9084B"/>
    <w:pPr>
      <w:keepNext/>
      <w:keepLines/>
      <w:numPr>
        <w:numId w:val="5"/>
      </w:numPr>
      <w:spacing w:before="40"/>
      <w:outlineLvl w:val="2"/>
    </w:pPr>
    <w:rPr>
      <w:b/>
      <w:sz w:val="20"/>
      <w:lang w:val="x-none"/>
    </w:rPr>
  </w:style>
  <w:style w:type="paragraph" w:styleId="Nadpis4">
    <w:name w:val="heading 4"/>
    <w:basedOn w:val="Normln"/>
    <w:next w:val="Normln"/>
    <w:link w:val="Nadpis4Char"/>
    <w:uiPriority w:val="9"/>
    <w:unhideWhenUsed/>
    <w:qFormat/>
    <w:rsid w:val="00E9084B"/>
    <w:pPr>
      <w:keepNext/>
      <w:keepLines/>
      <w:spacing w:before="40"/>
      <w:outlineLvl w:val="3"/>
    </w:pPr>
    <w:rPr>
      <w:rFonts w:ascii="Calibri Light" w:hAnsi="Calibri Light"/>
      <w:iCs/>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0"/>
    <w:uiPriority w:val="9"/>
    <w:rsid w:val="00E9084B"/>
    <w:rPr>
      <w:rFonts w:ascii="Cambria" w:eastAsia="Times New Roman" w:hAnsi="Cambria" w:cs="Times New Roman"/>
      <w:b/>
      <w:sz w:val="24"/>
      <w:szCs w:val="32"/>
      <w:lang w:val="x-none" w:eastAsia="ar-SA"/>
    </w:rPr>
  </w:style>
  <w:style w:type="character" w:customStyle="1" w:styleId="Nadpis2Char">
    <w:name w:val="Nadpis 2 Char"/>
    <w:basedOn w:val="Standardnpsmoodstavce"/>
    <w:link w:val="Nadpis2"/>
    <w:rsid w:val="005D38D9"/>
    <w:rPr>
      <w:rFonts w:ascii="Calibri" w:eastAsia="Times New Roman" w:hAnsi="Calibri" w:cs="Times New Roman"/>
      <w:b/>
      <w:bCs/>
      <w:szCs w:val="24"/>
      <w:lang w:val="x-none" w:eastAsia="ar-SA"/>
    </w:rPr>
  </w:style>
  <w:style w:type="character" w:customStyle="1" w:styleId="Nadpis3Char">
    <w:name w:val="Nadpis 3 Char"/>
    <w:basedOn w:val="Standardnpsmoodstavce"/>
    <w:link w:val="Nadpis3"/>
    <w:uiPriority w:val="9"/>
    <w:rsid w:val="00E9084B"/>
    <w:rPr>
      <w:rFonts w:ascii="Calibri" w:eastAsia="Times New Roman" w:hAnsi="Calibri" w:cs="Times New Roman"/>
      <w:b/>
      <w:sz w:val="20"/>
      <w:szCs w:val="24"/>
      <w:lang w:val="x-none" w:eastAsia="ar-SA"/>
    </w:rPr>
  </w:style>
  <w:style w:type="character" w:customStyle="1" w:styleId="Nadpis4Char">
    <w:name w:val="Nadpis 4 Char"/>
    <w:basedOn w:val="Standardnpsmoodstavce"/>
    <w:link w:val="Nadpis4"/>
    <w:uiPriority w:val="9"/>
    <w:rsid w:val="00E9084B"/>
    <w:rPr>
      <w:rFonts w:ascii="Calibri Light" w:eastAsia="Times New Roman" w:hAnsi="Calibri Light" w:cs="Times New Roman"/>
      <w:iCs/>
      <w:sz w:val="20"/>
      <w:szCs w:val="24"/>
      <w:lang w:val="x-none" w:eastAsia="ar-SA"/>
    </w:rPr>
  </w:style>
  <w:style w:type="paragraph" w:styleId="Odstavecseseznamem">
    <w:name w:val="List Paragraph"/>
    <w:aliases w:val="Smlouva-Odst."/>
    <w:basedOn w:val="Normln"/>
    <w:link w:val="OdstavecseseznamemChar"/>
    <w:uiPriority w:val="34"/>
    <w:qFormat/>
    <w:rsid w:val="00E9084B"/>
    <w:pPr>
      <w:ind w:left="720"/>
      <w:contextualSpacing/>
    </w:pPr>
  </w:style>
  <w:style w:type="paragraph" w:styleId="Zkladntextodsazen">
    <w:name w:val="Body Text Indent"/>
    <w:basedOn w:val="Normln"/>
    <w:link w:val="ZkladntextodsazenChar"/>
    <w:rsid w:val="00E9084B"/>
    <w:pPr>
      <w:ind w:left="900"/>
    </w:pPr>
    <w:rPr>
      <w:sz w:val="20"/>
      <w:lang w:val="x-none"/>
    </w:rPr>
  </w:style>
  <w:style w:type="character" w:customStyle="1" w:styleId="ZkladntextodsazenChar">
    <w:name w:val="Základní text odsazený Char"/>
    <w:basedOn w:val="Standardnpsmoodstavce"/>
    <w:link w:val="Zkladntextodsazen"/>
    <w:rsid w:val="00E9084B"/>
    <w:rPr>
      <w:rFonts w:ascii="Arial" w:eastAsia="Times New Roman" w:hAnsi="Arial" w:cs="Times New Roman"/>
      <w:sz w:val="20"/>
      <w:szCs w:val="24"/>
      <w:lang w:val="x-none" w:eastAsia="ar-SA"/>
    </w:rPr>
  </w:style>
  <w:style w:type="paragraph" w:styleId="Zhlav">
    <w:name w:val="header"/>
    <w:basedOn w:val="Normln"/>
    <w:link w:val="ZhlavChar"/>
    <w:uiPriority w:val="99"/>
    <w:rsid w:val="00E9084B"/>
    <w:pPr>
      <w:tabs>
        <w:tab w:val="center" w:pos="4536"/>
        <w:tab w:val="right" w:pos="9072"/>
      </w:tabs>
      <w:suppressAutoHyphens w:val="0"/>
    </w:pPr>
    <w:rPr>
      <w:color w:val="000000"/>
      <w:sz w:val="20"/>
      <w:szCs w:val="20"/>
      <w:lang w:val="x-none" w:eastAsia="cs-CZ"/>
    </w:rPr>
  </w:style>
  <w:style w:type="character" w:customStyle="1" w:styleId="ZhlavChar">
    <w:name w:val="Záhlaví Char"/>
    <w:basedOn w:val="Standardnpsmoodstavce"/>
    <w:link w:val="Zhlav"/>
    <w:uiPriority w:val="99"/>
    <w:rsid w:val="00E9084B"/>
    <w:rPr>
      <w:rFonts w:ascii="Calibri" w:eastAsia="Times New Roman" w:hAnsi="Calibri" w:cs="Times New Roman"/>
      <w:color w:val="000000"/>
      <w:sz w:val="20"/>
      <w:szCs w:val="20"/>
      <w:lang w:val="x-none" w:eastAsia="cs-CZ"/>
    </w:rPr>
  </w:style>
  <w:style w:type="character" w:styleId="Odkaznakoment">
    <w:name w:val="annotation reference"/>
    <w:uiPriority w:val="99"/>
    <w:unhideWhenUsed/>
    <w:rsid w:val="00E9084B"/>
    <w:rPr>
      <w:sz w:val="16"/>
      <w:szCs w:val="16"/>
    </w:rPr>
  </w:style>
  <w:style w:type="paragraph" w:styleId="Textkomente">
    <w:name w:val="annotation text"/>
    <w:basedOn w:val="Normln"/>
    <w:link w:val="TextkomenteChar"/>
    <w:uiPriority w:val="99"/>
    <w:unhideWhenUsed/>
    <w:rsid w:val="00E9084B"/>
    <w:rPr>
      <w:sz w:val="20"/>
      <w:szCs w:val="20"/>
      <w:lang w:val="x-none"/>
    </w:rPr>
  </w:style>
  <w:style w:type="character" w:customStyle="1" w:styleId="TextkomenteChar">
    <w:name w:val="Text komentáře Char"/>
    <w:basedOn w:val="Standardnpsmoodstavce"/>
    <w:link w:val="Textkomente"/>
    <w:uiPriority w:val="99"/>
    <w:rsid w:val="00E9084B"/>
    <w:rPr>
      <w:rFonts w:ascii="Calibri" w:eastAsia="Times New Roman" w:hAnsi="Calibri" w:cs="Times New Roman"/>
      <w:sz w:val="20"/>
      <w:szCs w:val="20"/>
      <w:lang w:val="x-none" w:eastAsia="ar-SA"/>
    </w:rPr>
  </w:style>
  <w:style w:type="paragraph" w:styleId="Pedmtkomente">
    <w:name w:val="annotation subject"/>
    <w:basedOn w:val="Textkomente"/>
    <w:next w:val="Textkomente"/>
    <w:link w:val="PedmtkomenteChar"/>
    <w:uiPriority w:val="99"/>
    <w:semiHidden/>
    <w:unhideWhenUsed/>
    <w:rsid w:val="00E9084B"/>
    <w:rPr>
      <w:b/>
      <w:bCs/>
    </w:rPr>
  </w:style>
  <w:style w:type="character" w:customStyle="1" w:styleId="PedmtkomenteChar">
    <w:name w:val="Předmět komentáře Char"/>
    <w:basedOn w:val="TextkomenteChar"/>
    <w:link w:val="Pedmtkomente"/>
    <w:uiPriority w:val="99"/>
    <w:semiHidden/>
    <w:rsid w:val="00E9084B"/>
    <w:rPr>
      <w:rFonts w:ascii="Calibri" w:eastAsia="Times New Roman" w:hAnsi="Calibri" w:cs="Times New Roman"/>
      <w:b/>
      <w:bCs/>
      <w:sz w:val="20"/>
      <w:szCs w:val="20"/>
      <w:lang w:val="x-none" w:eastAsia="ar-SA"/>
    </w:rPr>
  </w:style>
  <w:style w:type="paragraph" w:styleId="Textbubliny">
    <w:name w:val="Balloon Text"/>
    <w:basedOn w:val="Normln"/>
    <w:link w:val="TextbublinyChar"/>
    <w:uiPriority w:val="99"/>
    <w:semiHidden/>
    <w:unhideWhenUsed/>
    <w:rsid w:val="00E9084B"/>
    <w:rPr>
      <w:rFonts w:ascii="Segoe UI" w:hAnsi="Segoe UI"/>
      <w:sz w:val="18"/>
      <w:szCs w:val="18"/>
      <w:lang w:val="x-none"/>
    </w:rPr>
  </w:style>
  <w:style w:type="character" w:customStyle="1" w:styleId="TextbublinyChar">
    <w:name w:val="Text bubliny Char"/>
    <w:basedOn w:val="Standardnpsmoodstavce"/>
    <w:link w:val="Textbubliny"/>
    <w:uiPriority w:val="99"/>
    <w:semiHidden/>
    <w:rsid w:val="00E9084B"/>
    <w:rPr>
      <w:rFonts w:ascii="Segoe UI" w:eastAsia="Times New Roman" w:hAnsi="Segoe UI" w:cs="Times New Roman"/>
      <w:sz w:val="18"/>
      <w:szCs w:val="18"/>
      <w:lang w:val="x-none" w:eastAsia="ar-SA"/>
    </w:rPr>
  </w:style>
  <w:style w:type="paragraph" w:styleId="Zpat">
    <w:name w:val="footer"/>
    <w:basedOn w:val="Normln"/>
    <w:link w:val="ZpatChar"/>
    <w:uiPriority w:val="99"/>
    <w:unhideWhenUsed/>
    <w:rsid w:val="00E9084B"/>
    <w:pPr>
      <w:tabs>
        <w:tab w:val="center" w:pos="4536"/>
        <w:tab w:val="right" w:pos="9072"/>
      </w:tabs>
    </w:pPr>
    <w:rPr>
      <w:sz w:val="20"/>
      <w:lang w:val="x-none"/>
    </w:rPr>
  </w:style>
  <w:style w:type="character" w:customStyle="1" w:styleId="ZpatChar">
    <w:name w:val="Zápatí Char"/>
    <w:basedOn w:val="Standardnpsmoodstavce"/>
    <w:link w:val="Zpat"/>
    <w:uiPriority w:val="99"/>
    <w:rsid w:val="00E9084B"/>
    <w:rPr>
      <w:rFonts w:ascii="Calibri" w:eastAsia="Times New Roman" w:hAnsi="Calibri" w:cs="Times New Roman"/>
      <w:sz w:val="20"/>
      <w:szCs w:val="24"/>
      <w:lang w:val="x-none" w:eastAsia="ar-SA"/>
    </w:rPr>
  </w:style>
  <w:style w:type="table" w:styleId="Mkatabulky">
    <w:name w:val="Table Grid"/>
    <w:basedOn w:val="Normlntabulka"/>
    <w:uiPriority w:val="59"/>
    <w:rsid w:val="00E9084B"/>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E9084B"/>
    <w:rPr>
      <w:rFonts w:cs="Times New Roman"/>
      <w:color w:val="0000FF"/>
      <w:u w:val="single"/>
    </w:rPr>
  </w:style>
  <w:style w:type="paragraph" w:styleId="Nadpisobsahu">
    <w:name w:val="TOC Heading"/>
    <w:basedOn w:val="Nadpis10"/>
    <w:next w:val="Normln"/>
    <w:uiPriority w:val="39"/>
    <w:qFormat/>
    <w:rsid w:val="00E9084B"/>
    <w:pPr>
      <w:suppressAutoHyphens w:val="0"/>
      <w:spacing w:before="480"/>
      <w:outlineLvl w:val="9"/>
    </w:pPr>
    <w:rPr>
      <w:bCs/>
      <w:color w:val="365F91"/>
      <w:szCs w:val="28"/>
      <w:lang w:eastAsia="cs-CZ"/>
    </w:rPr>
  </w:style>
  <w:style w:type="paragraph" w:styleId="Obsah1">
    <w:name w:val="toc 1"/>
    <w:basedOn w:val="Normln"/>
    <w:next w:val="Normln"/>
    <w:autoRedefine/>
    <w:uiPriority w:val="39"/>
    <w:rsid w:val="006E5FA4"/>
    <w:pPr>
      <w:tabs>
        <w:tab w:val="left" w:pos="660"/>
        <w:tab w:val="right" w:pos="9062"/>
      </w:tabs>
      <w:spacing w:before="120" w:after="120"/>
      <w:jc w:val="left"/>
    </w:pPr>
    <w:rPr>
      <w:rFonts w:asciiTheme="minorHAnsi" w:hAnsiTheme="minorHAnsi" w:cstheme="minorHAnsi"/>
      <w:iCs/>
      <w:caps/>
      <w:noProof/>
      <w:szCs w:val="22"/>
    </w:rPr>
  </w:style>
  <w:style w:type="paragraph" w:styleId="Obsah2">
    <w:name w:val="toc 2"/>
    <w:basedOn w:val="Normln"/>
    <w:next w:val="Normln"/>
    <w:autoRedefine/>
    <w:uiPriority w:val="39"/>
    <w:unhideWhenUsed/>
    <w:rsid w:val="00E9084B"/>
    <w:pPr>
      <w:spacing w:after="0"/>
      <w:ind w:left="220"/>
      <w:jc w:val="left"/>
    </w:pPr>
    <w:rPr>
      <w:rFonts w:asciiTheme="minorHAnsi" w:hAnsiTheme="minorHAnsi" w:cstheme="minorHAnsi"/>
      <w:smallCaps/>
      <w:sz w:val="20"/>
      <w:szCs w:val="20"/>
    </w:rPr>
  </w:style>
  <w:style w:type="paragraph" w:customStyle="1" w:styleId="Rozvrendokumentu1">
    <w:name w:val="Rozvržení dokumentu1"/>
    <w:basedOn w:val="Normln"/>
    <w:link w:val="RozvrendokumentuChar"/>
    <w:uiPriority w:val="99"/>
    <w:semiHidden/>
    <w:unhideWhenUsed/>
    <w:rsid w:val="00E9084B"/>
    <w:rPr>
      <w:rFonts w:ascii="Tahoma" w:hAnsi="Tahoma"/>
      <w:sz w:val="16"/>
      <w:szCs w:val="16"/>
      <w:lang w:val="x-none"/>
    </w:rPr>
  </w:style>
  <w:style w:type="character" w:customStyle="1" w:styleId="RozvrendokumentuChar">
    <w:name w:val="Rozvržení dokumentu Char"/>
    <w:link w:val="Rozvrendokumentu1"/>
    <w:uiPriority w:val="99"/>
    <w:semiHidden/>
    <w:rsid w:val="00E9084B"/>
    <w:rPr>
      <w:rFonts w:ascii="Tahoma" w:eastAsia="Times New Roman" w:hAnsi="Tahoma" w:cs="Times New Roman"/>
      <w:sz w:val="16"/>
      <w:szCs w:val="16"/>
      <w:lang w:val="x-none" w:eastAsia="ar-SA"/>
    </w:rPr>
  </w:style>
  <w:style w:type="paragraph" w:styleId="Textpoznpodarou">
    <w:name w:val="footnote text"/>
    <w:basedOn w:val="Normln"/>
    <w:link w:val="TextpoznpodarouChar"/>
    <w:uiPriority w:val="99"/>
    <w:unhideWhenUsed/>
    <w:rsid w:val="00E9084B"/>
    <w:rPr>
      <w:sz w:val="20"/>
      <w:szCs w:val="20"/>
      <w:lang w:val="x-none"/>
    </w:rPr>
  </w:style>
  <w:style w:type="character" w:customStyle="1" w:styleId="TextpoznpodarouChar">
    <w:name w:val="Text pozn. pod čarou Char"/>
    <w:basedOn w:val="Standardnpsmoodstavce"/>
    <w:link w:val="Textpoznpodarou"/>
    <w:uiPriority w:val="99"/>
    <w:rsid w:val="00E9084B"/>
    <w:rPr>
      <w:rFonts w:ascii="Calibri" w:eastAsia="Times New Roman" w:hAnsi="Calibri" w:cs="Times New Roman"/>
      <w:sz w:val="20"/>
      <w:szCs w:val="20"/>
      <w:lang w:val="x-none" w:eastAsia="ar-SA"/>
    </w:rPr>
  </w:style>
  <w:style w:type="character" w:styleId="Znakapoznpodarou">
    <w:name w:val="footnote reference"/>
    <w:uiPriority w:val="99"/>
    <w:semiHidden/>
    <w:unhideWhenUsed/>
    <w:rsid w:val="00E9084B"/>
    <w:rPr>
      <w:vertAlign w:val="superscript"/>
    </w:rPr>
  </w:style>
  <w:style w:type="character" w:styleId="Zstupntext">
    <w:name w:val="Placeholder Text"/>
    <w:uiPriority w:val="99"/>
    <w:semiHidden/>
    <w:rsid w:val="00E9084B"/>
    <w:rPr>
      <w:color w:val="808080"/>
    </w:rPr>
  </w:style>
  <w:style w:type="paragraph" w:customStyle="1" w:styleId="Standard">
    <w:name w:val="Standard"/>
    <w:uiPriority w:val="99"/>
    <w:rsid w:val="00E9084B"/>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styleId="Zkladntext">
    <w:name w:val="Body Text"/>
    <w:basedOn w:val="Normln"/>
    <w:link w:val="ZkladntextChar"/>
    <w:uiPriority w:val="99"/>
    <w:semiHidden/>
    <w:unhideWhenUsed/>
    <w:rsid w:val="00E9084B"/>
    <w:pPr>
      <w:spacing w:after="120"/>
    </w:pPr>
  </w:style>
  <w:style w:type="character" w:customStyle="1" w:styleId="ZkladntextChar">
    <w:name w:val="Základní text Char"/>
    <w:basedOn w:val="Standardnpsmoodstavce"/>
    <w:link w:val="Zkladntext"/>
    <w:uiPriority w:val="99"/>
    <w:semiHidden/>
    <w:rsid w:val="00E9084B"/>
    <w:rPr>
      <w:rFonts w:ascii="Calibri" w:eastAsia="Times New Roman" w:hAnsi="Calibri" w:cs="Times New Roman"/>
      <w:szCs w:val="24"/>
      <w:lang w:eastAsia="ar-SA"/>
    </w:rPr>
  </w:style>
  <w:style w:type="paragraph" w:styleId="Normlnweb">
    <w:name w:val="Normal (Web)"/>
    <w:basedOn w:val="Normln"/>
    <w:uiPriority w:val="99"/>
    <w:unhideWhenUsed/>
    <w:rsid w:val="00E9084B"/>
    <w:pPr>
      <w:suppressAutoHyphens w:val="0"/>
      <w:spacing w:before="100" w:beforeAutospacing="1" w:after="100" w:afterAutospacing="1"/>
      <w:jc w:val="left"/>
    </w:pPr>
    <w:rPr>
      <w:rFonts w:ascii="Times New Roman" w:hAnsi="Times New Roman"/>
      <w:sz w:val="24"/>
      <w:lang w:eastAsia="cs-CZ"/>
    </w:rPr>
  </w:style>
  <w:style w:type="character" w:styleId="Siln">
    <w:name w:val="Strong"/>
    <w:basedOn w:val="Standardnpsmoodstavce"/>
    <w:uiPriority w:val="22"/>
    <w:qFormat/>
    <w:rsid w:val="00E9084B"/>
    <w:rPr>
      <w:b/>
      <w:bCs/>
    </w:rPr>
  </w:style>
  <w:style w:type="character" w:customStyle="1" w:styleId="apple-converted-space">
    <w:name w:val="apple-converted-space"/>
    <w:basedOn w:val="Standardnpsmoodstavce"/>
    <w:rsid w:val="00E9084B"/>
  </w:style>
  <w:style w:type="character" w:styleId="Sledovanodkaz">
    <w:name w:val="FollowedHyperlink"/>
    <w:basedOn w:val="Standardnpsmoodstavce"/>
    <w:uiPriority w:val="99"/>
    <w:semiHidden/>
    <w:unhideWhenUsed/>
    <w:rsid w:val="00E9084B"/>
    <w:rPr>
      <w:color w:val="954F72" w:themeColor="followedHyperlink"/>
      <w:u w:val="single"/>
    </w:rPr>
  </w:style>
  <w:style w:type="paragraph" w:styleId="Textvysvtlivek">
    <w:name w:val="endnote text"/>
    <w:basedOn w:val="Normln"/>
    <w:link w:val="TextvysvtlivekChar"/>
    <w:uiPriority w:val="99"/>
    <w:semiHidden/>
    <w:unhideWhenUsed/>
    <w:rsid w:val="00E9084B"/>
    <w:pPr>
      <w:spacing w:after="0"/>
    </w:pPr>
    <w:rPr>
      <w:sz w:val="20"/>
      <w:szCs w:val="20"/>
    </w:rPr>
  </w:style>
  <w:style w:type="character" w:customStyle="1" w:styleId="TextvysvtlivekChar">
    <w:name w:val="Text vysvětlivek Char"/>
    <w:basedOn w:val="Standardnpsmoodstavce"/>
    <w:link w:val="Textvysvtlivek"/>
    <w:uiPriority w:val="99"/>
    <w:semiHidden/>
    <w:rsid w:val="00E9084B"/>
    <w:rPr>
      <w:rFonts w:ascii="Calibri" w:eastAsia="Times New Roman" w:hAnsi="Calibri" w:cs="Times New Roman"/>
      <w:sz w:val="20"/>
      <w:szCs w:val="20"/>
      <w:lang w:eastAsia="ar-SA"/>
    </w:rPr>
  </w:style>
  <w:style w:type="character" w:styleId="Odkaznavysvtlivky">
    <w:name w:val="endnote reference"/>
    <w:basedOn w:val="Standardnpsmoodstavce"/>
    <w:uiPriority w:val="99"/>
    <w:semiHidden/>
    <w:unhideWhenUsed/>
    <w:rsid w:val="00E9084B"/>
    <w:rPr>
      <w:vertAlign w:val="superscript"/>
    </w:rPr>
  </w:style>
  <w:style w:type="character" w:customStyle="1" w:styleId="cpvselected">
    <w:name w:val="cpvselected"/>
    <w:basedOn w:val="Standardnpsmoodstavce"/>
    <w:rsid w:val="00E9084B"/>
  </w:style>
  <w:style w:type="paragraph" w:customStyle="1" w:styleId="Default">
    <w:name w:val="Default"/>
    <w:rsid w:val="00E9084B"/>
    <w:pPr>
      <w:autoSpaceDE w:val="0"/>
      <w:autoSpaceDN w:val="0"/>
      <w:adjustRightInd w:val="0"/>
      <w:spacing w:after="0" w:line="240" w:lineRule="auto"/>
    </w:pPr>
    <w:rPr>
      <w:rFonts w:ascii="Arial" w:eastAsia="Calibri" w:hAnsi="Arial" w:cs="Arial"/>
      <w:color w:val="000000"/>
      <w:sz w:val="24"/>
      <w:szCs w:val="24"/>
      <w:lang w:eastAsia="cs-CZ"/>
    </w:rPr>
  </w:style>
  <w:style w:type="paragraph" w:customStyle="1" w:styleId="Nadpis1">
    <w:name w:val="Nadpis1"/>
    <w:basedOn w:val="Odstavecseseznamem"/>
    <w:qFormat/>
    <w:rsid w:val="00405569"/>
    <w:pPr>
      <w:numPr>
        <w:numId w:val="22"/>
      </w:numPr>
      <w:tabs>
        <w:tab w:val="clear" w:pos="709"/>
        <w:tab w:val="num" w:pos="360"/>
      </w:tabs>
      <w:suppressAutoHyphens w:val="0"/>
      <w:spacing w:before="240" w:after="240"/>
      <w:ind w:left="720" w:firstLine="0"/>
      <w:contextualSpacing w:val="0"/>
      <w:jc w:val="left"/>
    </w:pPr>
    <w:rPr>
      <w:rFonts w:eastAsia="Batang" w:cs="Arial"/>
      <w:b/>
      <w:caps/>
      <w:szCs w:val="22"/>
      <w:lang w:eastAsia="cs-CZ"/>
    </w:rPr>
  </w:style>
  <w:style w:type="character" w:customStyle="1" w:styleId="Odstavec1Char">
    <w:name w:val="Odstavec1 Char"/>
    <w:basedOn w:val="Standardnpsmoodstavce"/>
    <w:link w:val="Odstavec1"/>
    <w:locked/>
    <w:rsid w:val="00405569"/>
    <w:rPr>
      <w:rFonts w:ascii="Arial" w:hAnsi="Arial" w:cs="Arial"/>
    </w:rPr>
  </w:style>
  <w:style w:type="paragraph" w:customStyle="1" w:styleId="Odstavec1">
    <w:name w:val="Odstavec1"/>
    <w:basedOn w:val="Normln"/>
    <w:link w:val="Odstavec1Char"/>
    <w:qFormat/>
    <w:rsid w:val="00405569"/>
    <w:pPr>
      <w:numPr>
        <w:ilvl w:val="1"/>
        <w:numId w:val="22"/>
      </w:numPr>
      <w:suppressAutoHyphens w:val="0"/>
      <w:spacing w:after="240"/>
    </w:pPr>
    <w:rPr>
      <w:rFonts w:eastAsiaTheme="minorHAnsi" w:cs="Arial"/>
      <w:szCs w:val="22"/>
      <w:lang w:eastAsia="en-US"/>
    </w:rPr>
  </w:style>
  <w:style w:type="paragraph" w:styleId="Obsah3">
    <w:name w:val="toc 3"/>
    <w:basedOn w:val="Normln"/>
    <w:next w:val="Normln"/>
    <w:autoRedefine/>
    <w:uiPriority w:val="39"/>
    <w:unhideWhenUsed/>
    <w:rsid w:val="00973F46"/>
    <w:pPr>
      <w:spacing w:after="0"/>
      <w:ind w:left="440"/>
      <w:jc w:val="left"/>
    </w:pPr>
    <w:rPr>
      <w:rFonts w:asciiTheme="minorHAnsi" w:hAnsiTheme="minorHAnsi" w:cstheme="minorHAnsi"/>
      <w:i/>
      <w:iCs/>
      <w:sz w:val="20"/>
      <w:szCs w:val="20"/>
    </w:rPr>
  </w:style>
  <w:style w:type="paragraph" w:styleId="Obsah4">
    <w:name w:val="toc 4"/>
    <w:basedOn w:val="Normln"/>
    <w:next w:val="Normln"/>
    <w:autoRedefine/>
    <w:uiPriority w:val="39"/>
    <w:unhideWhenUsed/>
    <w:rsid w:val="00973F46"/>
    <w:pPr>
      <w:spacing w:after="0"/>
      <w:ind w:left="660"/>
      <w:jc w:val="left"/>
    </w:pPr>
    <w:rPr>
      <w:rFonts w:asciiTheme="minorHAnsi" w:hAnsiTheme="minorHAnsi" w:cstheme="minorHAnsi"/>
      <w:sz w:val="18"/>
      <w:szCs w:val="18"/>
    </w:rPr>
  </w:style>
  <w:style w:type="paragraph" w:styleId="Obsah5">
    <w:name w:val="toc 5"/>
    <w:basedOn w:val="Normln"/>
    <w:next w:val="Normln"/>
    <w:autoRedefine/>
    <w:uiPriority w:val="39"/>
    <w:unhideWhenUsed/>
    <w:rsid w:val="00973F46"/>
    <w:pPr>
      <w:spacing w:after="0"/>
      <w:ind w:left="880"/>
      <w:jc w:val="left"/>
    </w:pPr>
    <w:rPr>
      <w:rFonts w:asciiTheme="minorHAnsi" w:hAnsiTheme="minorHAnsi" w:cstheme="minorHAnsi"/>
      <w:sz w:val="18"/>
      <w:szCs w:val="18"/>
    </w:rPr>
  </w:style>
  <w:style w:type="paragraph" w:styleId="Obsah6">
    <w:name w:val="toc 6"/>
    <w:basedOn w:val="Normln"/>
    <w:next w:val="Normln"/>
    <w:autoRedefine/>
    <w:uiPriority w:val="39"/>
    <w:unhideWhenUsed/>
    <w:rsid w:val="00973F46"/>
    <w:pPr>
      <w:spacing w:after="0"/>
      <w:ind w:left="1100"/>
      <w:jc w:val="left"/>
    </w:pPr>
    <w:rPr>
      <w:rFonts w:asciiTheme="minorHAnsi" w:hAnsiTheme="minorHAnsi" w:cstheme="minorHAnsi"/>
      <w:sz w:val="18"/>
      <w:szCs w:val="18"/>
    </w:rPr>
  </w:style>
  <w:style w:type="paragraph" w:styleId="Obsah7">
    <w:name w:val="toc 7"/>
    <w:basedOn w:val="Normln"/>
    <w:next w:val="Normln"/>
    <w:autoRedefine/>
    <w:uiPriority w:val="39"/>
    <w:unhideWhenUsed/>
    <w:rsid w:val="00973F46"/>
    <w:pPr>
      <w:spacing w:after="0"/>
      <w:ind w:left="1320"/>
      <w:jc w:val="left"/>
    </w:pPr>
    <w:rPr>
      <w:rFonts w:asciiTheme="minorHAnsi" w:hAnsiTheme="minorHAnsi" w:cstheme="minorHAnsi"/>
      <w:sz w:val="18"/>
      <w:szCs w:val="18"/>
    </w:rPr>
  </w:style>
  <w:style w:type="paragraph" w:styleId="Obsah8">
    <w:name w:val="toc 8"/>
    <w:basedOn w:val="Normln"/>
    <w:next w:val="Normln"/>
    <w:autoRedefine/>
    <w:uiPriority w:val="39"/>
    <w:unhideWhenUsed/>
    <w:rsid w:val="00973F46"/>
    <w:pPr>
      <w:spacing w:after="0"/>
      <w:ind w:left="1540"/>
      <w:jc w:val="left"/>
    </w:pPr>
    <w:rPr>
      <w:rFonts w:asciiTheme="minorHAnsi" w:hAnsiTheme="minorHAnsi" w:cstheme="minorHAnsi"/>
      <w:sz w:val="18"/>
      <w:szCs w:val="18"/>
    </w:rPr>
  </w:style>
  <w:style w:type="paragraph" w:styleId="Obsah9">
    <w:name w:val="toc 9"/>
    <w:basedOn w:val="Normln"/>
    <w:next w:val="Normln"/>
    <w:autoRedefine/>
    <w:uiPriority w:val="39"/>
    <w:unhideWhenUsed/>
    <w:rsid w:val="00973F46"/>
    <w:pPr>
      <w:spacing w:after="0"/>
      <w:ind w:left="1760"/>
      <w:jc w:val="left"/>
    </w:pPr>
    <w:rPr>
      <w:rFonts w:asciiTheme="minorHAnsi" w:hAnsiTheme="minorHAnsi" w:cstheme="minorHAnsi"/>
      <w:sz w:val="18"/>
      <w:szCs w:val="18"/>
    </w:rPr>
  </w:style>
  <w:style w:type="paragraph" w:styleId="Revize">
    <w:name w:val="Revision"/>
    <w:hidden/>
    <w:uiPriority w:val="99"/>
    <w:semiHidden/>
    <w:rsid w:val="00C02BD0"/>
    <w:pPr>
      <w:spacing w:after="0" w:line="240" w:lineRule="auto"/>
    </w:pPr>
    <w:rPr>
      <w:rFonts w:ascii="Calibri" w:eastAsia="Times New Roman" w:hAnsi="Calibri" w:cs="Times New Roman"/>
      <w:szCs w:val="24"/>
      <w:lang w:eastAsia="ar-SA"/>
    </w:rPr>
  </w:style>
  <w:style w:type="character" w:styleId="Nevyeenzmnka">
    <w:name w:val="Unresolved Mention"/>
    <w:basedOn w:val="Standardnpsmoodstavce"/>
    <w:uiPriority w:val="99"/>
    <w:semiHidden/>
    <w:unhideWhenUsed/>
    <w:rsid w:val="004075E9"/>
    <w:rPr>
      <w:color w:val="605E5C"/>
      <w:shd w:val="clear" w:color="auto" w:fill="E1DFDD"/>
    </w:rPr>
  </w:style>
  <w:style w:type="paragraph" w:customStyle="1" w:styleId="-wm-msonormal">
    <w:name w:val="-wm-msonormal"/>
    <w:basedOn w:val="Normln"/>
    <w:rsid w:val="004C61DF"/>
    <w:pPr>
      <w:suppressAutoHyphens w:val="0"/>
      <w:spacing w:before="100" w:beforeAutospacing="1" w:after="100" w:afterAutospacing="1"/>
      <w:jc w:val="left"/>
    </w:pPr>
    <w:rPr>
      <w:rFonts w:eastAsiaTheme="minorHAnsi" w:cs="Calibri"/>
      <w:szCs w:val="22"/>
      <w:lang w:eastAsia="cs-CZ"/>
    </w:rPr>
  </w:style>
  <w:style w:type="paragraph" w:customStyle="1" w:styleId="MMdecin">
    <w:name w:val="MMdecin"/>
    <w:basedOn w:val="Normln"/>
    <w:link w:val="MMdecinChar"/>
    <w:qFormat/>
    <w:rsid w:val="00285361"/>
    <w:pPr>
      <w:suppressAutoHyphens w:val="0"/>
      <w:spacing w:after="0"/>
      <w:jc w:val="left"/>
    </w:pPr>
    <w:rPr>
      <w:rFonts w:cs="Arial"/>
      <w:szCs w:val="18"/>
      <w:lang w:eastAsia="en-US"/>
    </w:rPr>
  </w:style>
  <w:style w:type="character" w:customStyle="1" w:styleId="MMdecinChar">
    <w:name w:val="MMdecin Char"/>
    <w:basedOn w:val="Standardnpsmoodstavce"/>
    <w:link w:val="MMdecin"/>
    <w:rsid w:val="00285361"/>
    <w:rPr>
      <w:rFonts w:ascii="Arial" w:eastAsia="Times New Roman" w:hAnsi="Arial" w:cs="Arial"/>
      <w:szCs w:val="18"/>
    </w:rPr>
  </w:style>
  <w:style w:type="character" w:customStyle="1" w:styleId="OdstavecseseznamemChar">
    <w:name w:val="Odstavec se seznamem Char"/>
    <w:aliases w:val="Smlouva-Odst. Char"/>
    <w:basedOn w:val="Standardnpsmoodstavce"/>
    <w:link w:val="Odstavecseseznamem"/>
    <w:uiPriority w:val="34"/>
    <w:locked/>
    <w:rsid w:val="00404A3B"/>
    <w:rPr>
      <w:rFonts w:ascii="Calibri" w:eastAsia="Times New Roman" w:hAnsi="Calibri" w:cs="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9640">
      <w:bodyDiv w:val="1"/>
      <w:marLeft w:val="0"/>
      <w:marRight w:val="0"/>
      <w:marTop w:val="0"/>
      <w:marBottom w:val="0"/>
      <w:divBdr>
        <w:top w:val="none" w:sz="0" w:space="0" w:color="auto"/>
        <w:left w:val="none" w:sz="0" w:space="0" w:color="auto"/>
        <w:bottom w:val="none" w:sz="0" w:space="0" w:color="auto"/>
        <w:right w:val="none" w:sz="0" w:space="0" w:color="auto"/>
      </w:divBdr>
    </w:div>
    <w:div w:id="495075509">
      <w:bodyDiv w:val="1"/>
      <w:marLeft w:val="0"/>
      <w:marRight w:val="0"/>
      <w:marTop w:val="0"/>
      <w:marBottom w:val="0"/>
      <w:divBdr>
        <w:top w:val="none" w:sz="0" w:space="0" w:color="auto"/>
        <w:left w:val="none" w:sz="0" w:space="0" w:color="auto"/>
        <w:bottom w:val="none" w:sz="0" w:space="0" w:color="auto"/>
        <w:right w:val="none" w:sz="0" w:space="0" w:color="auto"/>
      </w:divBdr>
    </w:div>
    <w:div w:id="552815214">
      <w:bodyDiv w:val="1"/>
      <w:marLeft w:val="0"/>
      <w:marRight w:val="0"/>
      <w:marTop w:val="0"/>
      <w:marBottom w:val="0"/>
      <w:divBdr>
        <w:top w:val="none" w:sz="0" w:space="0" w:color="auto"/>
        <w:left w:val="none" w:sz="0" w:space="0" w:color="auto"/>
        <w:bottom w:val="none" w:sz="0" w:space="0" w:color="auto"/>
        <w:right w:val="none" w:sz="0" w:space="0" w:color="auto"/>
      </w:divBdr>
    </w:div>
    <w:div w:id="759570826">
      <w:bodyDiv w:val="1"/>
      <w:marLeft w:val="0"/>
      <w:marRight w:val="0"/>
      <w:marTop w:val="0"/>
      <w:marBottom w:val="0"/>
      <w:divBdr>
        <w:top w:val="none" w:sz="0" w:space="0" w:color="auto"/>
        <w:left w:val="none" w:sz="0" w:space="0" w:color="auto"/>
        <w:bottom w:val="none" w:sz="0" w:space="0" w:color="auto"/>
        <w:right w:val="none" w:sz="0" w:space="0" w:color="auto"/>
      </w:divBdr>
    </w:div>
    <w:div w:id="892690045">
      <w:bodyDiv w:val="1"/>
      <w:marLeft w:val="0"/>
      <w:marRight w:val="0"/>
      <w:marTop w:val="0"/>
      <w:marBottom w:val="0"/>
      <w:divBdr>
        <w:top w:val="none" w:sz="0" w:space="0" w:color="auto"/>
        <w:left w:val="none" w:sz="0" w:space="0" w:color="auto"/>
        <w:bottom w:val="none" w:sz="0" w:space="0" w:color="auto"/>
        <w:right w:val="none" w:sz="0" w:space="0" w:color="auto"/>
      </w:divBdr>
    </w:div>
    <w:div w:id="1032920556">
      <w:bodyDiv w:val="1"/>
      <w:marLeft w:val="0"/>
      <w:marRight w:val="0"/>
      <w:marTop w:val="0"/>
      <w:marBottom w:val="0"/>
      <w:divBdr>
        <w:top w:val="none" w:sz="0" w:space="0" w:color="auto"/>
        <w:left w:val="none" w:sz="0" w:space="0" w:color="auto"/>
        <w:bottom w:val="none" w:sz="0" w:space="0" w:color="auto"/>
        <w:right w:val="none" w:sz="0" w:space="0" w:color="auto"/>
      </w:divBdr>
    </w:div>
    <w:div w:id="1132554976">
      <w:bodyDiv w:val="1"/>
      <w:marLeft w:val="0"/>
      <w:marRight w:val="0"/>
      <w:marTop w:val="0"/>
      <w:marBottom w:val="0"/>
      <w:divBdr>
        <w:top w:val="none" w:sz="0" w:space="0" w:color="auto"/>
        <w:left w:val="none" w:sz="0" w:space="0" w:color="auto"/>
        <w:bottom w:val="none" w:sz="0" w:space="0" w:color="auto"/>
        <w:right w:val="none" w:sz="0" w:space="0" w:color="auto"/>
      </w:divBdr>
    </w:div>
    <w:div w:id="1151869973">
      <w:bodyDiv w:val="1"/>
      <w:marLeft w:val="0"/>
      <w:marRight w:val="0"/>
      <w:marTop w:val="0"/>
      <w:marBottom w:val="0"/>
      <w:divBdr>
        <w:top w:val="none" w:sz="0" w:space="0" w:color="auto"/>
        <w:left w:val="none" w:sz="0" w:space="0" w:color="auto"/>
        <w:bottom w:val="none" w:sz="0" w:space="0" w:color="auto"/>
        <w:right w:val="none" w:sz="0" w:space="0" w:color="auto"/>
      </w:divBdr>
    </w:div>
    <w:div w:id="1907102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mmdecin.cz/index.php/systemy/telefonni-seznam-magistrat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514F1-1097-4987-BEDD-CE65C78A8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5</Pages>
  <Words>1268</Words>
  <Characters>7482</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Havlová Věra</dc:creator>
  <cp:keywords/>
  <dc:description/>
  <cp:lastModifiedBy>Rajnišová Dana</cp:lastModifiedBy>
  <cp:revision>13</cp:revision>
  <cp:lastPrinted>2026-03-20T09:20:00Z</cp:lastPrinted>
  <dcterms:created xsi:type="dcterms:W3CDTF">2026-03-19T09:14:00Z</dcterms:created>
  <dcterms:modified xsi:type="dcterms:W3CDTF">2026-03-24T07:54:00Z</dcterms:modified>
</cp:coreProperties>
</file>