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8D77113" w14:textId="54485215" w:rsidR="00652F43" w:rsidRPr="004D7034" w:rsidRDefault="00D27BF0" w:rsidP="00813DF7">
      <w:pPr>
        <w:spacing w:before="120" w:after="0"/>
        <w:ind w:left="709" w:hanging="709"/>
        <w:rPr>
          <w:rFonts w:ascii="Arial" w:eastAsia="Arial" w:hAnsi="Arial" w:cs="Arial"/>
          <w:b/>
        </w:rPr>
      </w:pPr>
      <w:r w:rsidRPr="004D7034">
        <w:rPr>
          <w:rFonts w:ascii="Arial" w:eastAsia="Arial" w:hAnsi="Arial" w:cs="Arial"/>
        </w:rPr>
        <w:t>Název</w:t>
      </w:r>
      <w:r w:rsidRPr="000C0E7A">
        <w:rPr>
          <w:rFonts w:ascii="Arial" w:eastAsia="Arial" w:hAnsi="Arial" w:cs="Arial"/>
        </w:rPr>
        <w:t>:</w:t>
      </w:r>
      <w:r w:rsidR="000C0E7A">
        <w:rPr>
          <w:rFonts w:ascii="Arial" w:eastAsia="Arial" w:hAnsi="Arial" w:cs="Arial"/>
        </w:rPr>
        <w:t xml:space="preserve"> </w:t>
      </w:r>
      <w:bookmarkStart w:id="0" w:name="_Hlk226557448"/>
      <w:r w:rsidR="00947F43" w:rsidRPr="00947F43">
        <w:rPr>
          <w:rFonts w:ascii="Arial" w:eastAsia="Times New Roman" w:hAnsi="Arial" w:cs="Times New Roman"/>
          <w:b/>
          <w:bCs/>
          <w:color w:val="000000"/>
          <w:szCs w:val="24"/>
        </w:rPr>
        <w:t xml:space="preserve">MŠ Liliová, Děčín II Rekonstrukce vnitřních </w:t>
      </w:r>
      <w:proofErr w:type="gramStart"/>
      <w:r w:rsidR="00947F43" w:rsidRPr="00947F43">
        <w:rPr>
          <w:rFonts w:ascii="Arial" w:eastAsia="Times New Roman" w:hAnsi="Arial" w:cs="Times New Roman"/>
          <w:b/>
          <w:bCs/>
          <w:color w:val="000000"/>
          <w:szCs w:val="24"/>
        </w:rPr>
        <w:t>rozvodů - zpracování</w:t>
      </w:r>
      <w:proofErr w:type="gramEnd"/>
      <w:r w:rsidR="00947F43" w:rsidRPr="00947F43">
        <w:rPr>
          <w:rFonts w:ascii="Arial" w:eastAsia="Times New Roman" w:hAnsi="Arial" w:cs="Times New Roman"/>
          <w:b/>
          <w:bCs/>
          <w:color w:val="000000"/>
          <w:szCs w:val="24"/>
        </w:rPr>
        <w:t xml:space="preserve"> PD</w:t>
      </w:r>
      <w:bookmarkEnd w:id="0"/>
    </w:p>
    <w:p w14:paraId="5C19CF2D" w14:textId="1858C7F7" w:rsidR="00652F43" w:rsidRPr="004D7034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77777777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CBCC179" w14:textId="7866E5C5" w:rsidR="00947F43" w:rsidRDefault="000102DE" w:rsidP="00FB13E8">
      <w:pPr>
        <w:spacing w:after="0" w:line="240" w:lineRule="auto"/>
        <w:ind w:left="2835" w:hanging="2835"/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947F43" w:rsidRPr="0011472E">
          <w:rPr>
            <w:rStyle w:val="Hypertextovodkaz"/>
          </w:rPr>
          <w:t>https://zakazky.mmdecin.cz/vz00010659</w:t>
        </w:r>
      </w:hyperlink>
    </w:p>
    <w:p w14:paraId="348F613D" w14:textId="77777777" w:rsidR="00EA04D1" w:rsidRDefault="001F22A5" w:rsidP="00EA04D1">
      <w:pPr>
        <w:spacing w:after="0" w:line="240" w:lineRule="auto"/>
        <w:ind w:left="2835" w:hanging="2835"/>
      </w:pPr>
      <w:r>
        <w:rPr>
          <w:rFonts w:ascii="Arial" w:eastAsia="Arial" w:hAnsi="Arial" w:cs="Arial"/>
          <w:sz w:val="20"/>
          <w:szCs w:val="20"/>
        </w:rPr>
        <w:t xml:space="preserve"> </w:t>
      </w:r>
      <w:hyperlink r:id="rId10" w:history="1"/>
    </w:p>
    <w:p w14:paraId="597CF414" w14:textId="203F398C" w:rsidR="00652F43" w:rsidRPr="004D7034" w:rsidRDefault="00D27BF0" w:rsidP="00EA04D1">
      <w:pPr>
        <w:spacing w:after="0" w:line="240" w:lineRule="auto"/>
        <w:ind w:left="2835" w:hanging="2835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7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239"/>
      </w:tblGrid>
      <w:tr w:rsidR="00652F43" w:rsidRPr="004D7034" w14:paraId="2689C19F" w14:textId="77777777" w:rsidTr="00EA04D1">
        <w:trPr>
          <w:trHeight w:val="510"/>
        </w:trPr>
        <w:tc>
          <w:tcPr>
            <w:tcW w:w="3828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A04D1">
        <w:trPr>
          <w:trHeight w:val="510"/>
        </w:trPr>
        <w:tc>
          <w:tcPr>
            <w:tcW w:w="3828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A04D1">
        <w:trPr>
          <w:trHeight w:val="510"/>
        </w:trPr>
        <w:tc>
          <w:tcPr>
            <w:tcW w:w="3828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A04D1">
        <w:trPr>
          <w:trHeight w:val="510"/>
        </w:trPr>
        <w:tc>
          <w:tcPr>
            <w:tcW w:w="3828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A04D1">
        <w:trPr>
          <w:trHeight w:val="510"/>
        </w:trPr>
        <w:tc>
          <w:tcPr>
            <w:tcW w:w="3828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A04D1">
        <w:trPr>
          <w:trHeight w:val="510"/>
        </w:trPr>
        <w:tc>
          <w:tcPr>
            <w:tcW w:w="3828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A04D1">
        <w:trPr>
          <w:trHeight w:val="510"/>
        </w:trPr>
        <w:tc>
          <w:tcPr>
            <w:tcW w:w="3828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A04D1">
        <w:trPr>
          <w:trHeight w:val="510"/>
        </w:trPr>
        <w:tc>
          <w:tcPr>
            <w:tcW w:w="3828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3B5405F2" w:rsidR="00B971AC" w:rsidRPr="004D7034" w:rsidRDefault="004D7034" w:rsidP="00EA04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1DB95811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  <w:r w:rsidR="00B548B3">
        <w:rPr>
          <w:rFonts w:ascii="Arial" w:eastAsia="Arial" w:hAnsi="Arial" w:cs="Arial"/>
          <w:sz w:val="20"/>
          <w:szCs w:val="20"/>
        </w:rPr>
        <w:br/>
      </w: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6B450168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E33E35">
        <w:rPr>
          <w:rFonts w:ascii="Arial" w:eastAsia="Arial" w:hAnsi="Arial" w:cs="Arial"/>
          <w:b/>
          <w:bCs/>
          <w:sz w:val="20"/>
          <w:szCs w:val="20"/>
        </w:rPr>
        <w:t>Projektová činnost ve výstavbě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63851C32" w14:textId="77777777" w:rsidR="00F47DB9" w:rsidRPr="004F2B1C" w:rsidRDefault="00F47DB9" w:rsidP="00EA04D1">
      <w:pPr>
        <w:pStyle w:val="Odstavecseseznamem"/>
        <w:numPr>
          <w:ilvl w:val="0"/>
          <w:numId w:val="26"/>
        </w:numPr>
        <w:spacing w:before="60" w:after="12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>
        <w:rPr>
          <w:rFonts w:ascii="Arial" w:hAnsi="Arial" w:cs="Arial"/>
          <w:sz w:val="20"/>
          <w:szCs w:val="20"/>
        </w:rPr>
        <w:t>.</w:t>
      </w:r>
      <w:r w:rsidRPr="004F2B1C">
        <w:rPr>
          <w:rFonts w:ascii="Arial" w:hAnsi="Arial" w:cs="Arial"/>
          <w:sz w:val="20"/>
          <w:szCs w:val="20"/>
        </w:rPr>
        <w:t xml:space="preserve"> Dodavatel předloží osvědčení o vzdělání a odborné kvalifikaci osob odpovědných za vedení realizace příslušných prací, a to:</w:t>
      </w:r>
    </w:p>
    <w:p w14:paraId="04978C8D" w14:textId="49D5F647" w:rsidR="00F47DB9" w:rsidRPr="007A3A82" w:rsidRDefault="00F47DB9" w:rsidP="00B548B3">
      <w:pPr>
        <w:pStyle w:val="Odstavecseseznamem"/>
        <w:numPr>
          <w:ilvl w:val="0"/>
          <w:numId w:val="25"/>
        </w:numPr>
        <w:spacing w:after="0" w:line="240" w:lineRule="auto"/>
        <w:ind w:left="1480" w:hanging="425"/>
        <w:contextualSpacing w:val="0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 xml:space="preserve">doložením osvědčení autorizovaného </w:t>
      </w:r>
      <w:r w:rsidRPr="009473F9">
        <w:rPr>
          <w:rFonts w:ascii="Arial" w:hAnsi="Arial" w:cs="Arial"/>
          <w:sz w:val="20"/>
          <w:szCs w:val="20"/>
        </w:rPr>
        <w:t>inženýra</w:t>
      </w:r>
      <w:r w:rsidR="00AE4AA6">
        <w:rPr>
          <w:rFonts w:ascii="Arial" w:hAnsi="Arial" w:cs="Arial"/>
          <w:sz w:val="20"/>
          <w:szCs w:val="20"/>
        </w:rPr>
        <w:t xml:space="preserve"> nebo</w:t>
      </w:r>
      <w:r w:rsidR="00BA59A8">
        <w:rPr>
          <w:rFonts w:ascii="Arial" w:hAnsi="Arial" w:cs="Arial"/>
          <w:sz w:val="20"/>
          <w:szCs w:val="20"/>
        </w:rPr>
        <w:t xml:space="preserve"> techni</w:t>
      </w:r>
      <w:r w:rsidR="00AA548B">
        <w:rPr>
          <w:rFonts w:ascii="Arial" w:hAnsi="Arial" w:cs="Arial"/>
          <w:sz w:val="20"/>
          <w:szCs w:val="20"/>
        </w:rPr>
        <w:t>ka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 v oboru </w:t>
      </w:r>
      <w:r w:rsidR="00AE4AA6">
        <w:rPr>
          <w:rFonts w:ascii="Arial" w:hAnsi="Arial" w:cs="Arial"/>
          <w:b/>
          <w:bCs/>
          <w:sz w:val="20"/>
          <w:szCs w:val="20"/>
        </w:rPr>
        <w:t>Pozemní stavby</w:t>
      </w:r>
      <w:r w:rsidRPr="00AA548B">
        <w:rPr>
          <w:rFonts w:ascii="Arial" w:hAnsi="Arial" w:cs="Arial"/>
          <w:sz w:val="20"/>
          <w:szCs w:val="20"/>
        </w:rPr>
        <w:t xml:space="preserve">– minimálně </w:t>
      </w:r>
      <w:r w:rsidR="00AA548B" w:rsidRPr="00AA548B">
        <w:rPr>
          <w:rFonts w:ascii="Arial" w:hAnsi="Arial" w:cs="Arial"/>
          <w:sz w:val="20"/>
          <w:szCs w:val="20"/>
        </w:rPr>
        <w:t>1 osoba</w:t>
      </w:r>
      <w:r w:rsidRPr="004F2B1C">
        <w:rPr>
          <w:rFonts w:ascii="Arial" w:hAnsi="Arial" w:cs="Arial"/>
          <w:sz w:val="20"/>
          <w:szCs w:val="20"/>
        </w:rPr>
        <w:t>, vydaného ČKAIT podle zákona č. 360/1992 Sb. v platném znění</w:t>
      </w:r>
      <w:r>
        <w:rPr>
          <w:rFonts w:ascii="Arial" w:hAnsi="Arial" w:cs="Arial"/>
          <w:sz w:val="20"/>
          <w:szCs w:val="20"/>
        </w:rPr>
        <w:t>.</w:t>
      </w:r>
    </w:p>
    <w:p w14:paraId="44F79D4B" w14:textId="77777777" w:rsidR="00F47DB9" w:rsidRPr="007A3A82" w:rsidRDefault="00F47DB9" w:rsidP="00B548B3">
      <w:pPr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Dodavatel uvede prohlášení o formě spolupráce s autorizovanou osobou:</w:t>
      </w:r>
    </w:p>
    <w:p w14:paraId="6A5A1631" w14:textId="77777777" w:rsidR="00F47DB9" w:rsidRPr="007A3A82" w:rsidRDefault="00F47DB9" w:rsidP="00B548B3">
      <w:pPr>
        <w:pStyle w:val="Odstavecseseznamem"/>
        <w:numPr>
          <w:ilvl w:val="0"/>
          <w:numId w:val="27"/>
        </w:numPr>
        <w:spacing w:after="0"/>
        <w:ind w:left="1440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zaměstnance čestným prohlášením o trvání zaměstnaneckého poměru podepsané oprávněnou osobou za dodavatele či jeho jménem jednat,</w:t>
      </w:r>
    </w:p>
    <w:p w14:paraId="1D124EBD" w14:textId="77777777" w:rsidR="00F47DB9" w:rsidRPr="007A3A82" w:rsidRDefault="00F47DB9" w:rsidP="00B548B3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947F43">
        <w:trPr>
          <w:trHeight w:val="1029"/>
        </w:trPr>
        <w:tc>
          <w:tcPr>
            <w:tcW w:w="4820" w:type="dxa"/>
            <w:vMerge w:val="restart"/>
          </w:tcPr>
          <w:p w14:paraId="11EE0C3A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57CC3B" w14:textId="4E164803" w:rsidR="008B63D5" w:rsidRPr="00276EC1" w:rsidRDefault="00AE4AA6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Pozemní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stavby</w:t>
            </w:r>
            <w:r w:rsidR="002327B0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="007070C5">
              <w:rPr>
                <w:rFonts w:ascii="Arial" w:hAnsi="Arial" w:cs="Arial"/>
                <w:b/>
                <w:sz w:val="20"/>
                <w:szCs w:val="20"/>
              </w:rPr>
              <w:t xml:space="preserve"> autorizovan</w:t>
            </w:r>
            <w:r w:rsidR="00947F43">
              <w:rPr>
                <w:rFonts w:ascii="Arial" w:hAnsi="Arial" w:cs="Arial"/>
                <w:b/>
                <w:sz w:val="20"/>
                <w:szCs w:val="20"/>
              </w:rPr>
              <w:t>á</w:t>
            </w:r>
            <w:proofErr w:type="gramEnd"/>
            <w:r w:rsidR="00AA56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7F43">
              <w:rPr>
                <w:rFonts w:ascii="Arial" w:hAnsi="Arial" w:cs="Arial"/>
                <w:b/>
                <w:sz w:val="20"/>
                <w:szCs w:val="20"/>
              </w:rPr>
              <w:t xml:space="preserve">osoba </w:t>
            </w:r>
            <w:r w:rsidR="00947F43">
              <w:rPr>
                <w:rFonts w:ascii="Arial" w:hAnsi="Arial" w:cs="Arial"/>
                <w:b/>
                <w:sz w:val="20"/>
                <w:szCs w:val="20"/>
              </w:rPr>
              <w:br/>
              <w:t>(min. technik)</w:t>
            </w:r>
          </w:p>
        </w:tc>
        <w:tc>
          <w:tcPr>
            <w:tcW w:w="4394" w:type="dxa"/>
            <w:shd w:val="clear" w:color="auto" w:fill="FFFF99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947F43">
        <w:trPr>
          <w:trHeight w:val="974"/>
        </w:trPr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043EF7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3AD92F7A" w14:textId="7CB8AB0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>Vítězný dodavatel předloží na výzvu zadavatele kopie dokladů prokazující kvalifikaci</w:t>
      </w:r>
      <w:r w:rsidR="005C11C1">
        <w:rPr>
          <w:rFonts w:ascii="Arial" w:hAnsi="Arial" w:cs="Arial"/>
          <w:color w:val="000000"/>
          <w:sz w:val="20"/>
          <w:szCs w:val="20"/>
        </w:rPr>
        <w:t xml:space="preserve"> a kopie </w:t>
      </w:r>
      <w:r w:rsidR="009D250B">
        <w:rPr>
          <w:rFonts w:ascii="Arial" w:hAnsi="Arial" w:cs="Arial"/>
          <w:color w:val="000000"/>
          <w:sz w:val="20"/>
          <w:szCs w:val="20"/>
        </w:rPr>
        <w:t>Osvědčení/referenčních listů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(doklady můžou být součástí nabídky).</w:t>
      </w:r>
    </w:p>
    <w:p w14:paraId="13F86432" w14:textId="77777777" w:rsidR="00AC16CA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1F54B42C" w14:textId="77777777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5329C1">
        <w:trPr>
          <w:trHeight w:val="397"/>
        </w:trPr>
        <w:tc>
          <w:tcPr>
            <w:tcW w:w="3261" w:type="dxa"/>
            <w:vMerge w:val="restart"/>
          </w:tcPr>
          <w:p w14:paraId="1AF118F5" w14:textId="77777777" w:rsidR="00AC16CA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90AE44" w14:textId="77777777" w:rsidR="005329C1" w:rsidRPr="004D7034" w:rsidRDefault="005329C1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5329C1">
        <w:trPr>
          <w:trHeight w:val="397"/>
        </w:trPr>
        <w:tc>
          <w:tcPr>
            <w:tcW w:w="3261" w:type="dxa"/>
            <w:vMerge/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5329C1">
        <w:trPr>
          <w:trHeight w:val="397"/>
        </w:trPr>
        <w:tc>
          <w:tcPr>
            <w:tcW w:w="3261" w:type="dxa"/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261B8EE" w14:textId="77777777" w:rsidR="00B548B3" w:rsidRDefault="00B548B3"/>
    <w:tbl>
      <w:tblPr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64"/>
        <w:gridCol w:w="2793"/>
      </w:tblGrid>
      <w:tr w:rsidR="00D031A6" w:rsidRPr="002162FD" w14:paraId="71F54BF5" w14:textId="77777777" w:rsidTr="00EA04D1">
        <w:trPr>
          <w:trHeight w:val="493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598F3" w14:textId="77777777" w:rsidR="00D031A6" w:rsidRPr="002162FD" w:rsidRDefault="00D031A6" w:rsidP="005C7331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Položka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97334" w14:textId="77777777" w:rsidR="00D031A6" w:rsidRPr="002162FD" w:rsidRDefault="00D031A6" w:rsidP="005C7331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D031A6" w:rsidRPr="006D1484" w14:paraId="64E45805" w14:textId="77777777" w:rsidTr="00EA04D1">
        <w:trPr>
          <w:trHeight w:val="397"/>
        </w:trPr>
        <w:tc>
          <w:tcPr>
            <w:tcW w:w="62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6FED70" w14:textId="77777777" w:rsidR="00D031A6" w:rsidRPr="002162FD" w:rsidRDefault="00D031A6" w:rsidP="005C7331">
            <w:pPr>
              <w:rPr>
                <w:rFonts w:ascii="Arial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>Dílo v rozsahu uvedeném v čl. II. odst. 3 písm. a) smlouvy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2F4D034" w14:textId="77777777" w:rsidR="00D031A6" w:rsidRPr="006D1484" w:rsidRDefault="00D031A6" w:rsidP="005C73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A6" w:rsidRPr="006D1484" w14:paraId="77483C65" w14:textId="77777777" w:rsidTr="00EA04D1">
        <w:trPr>
          <w:trHeight w:val="397"/>
        </w:trPr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6D729" w14:textId="61675969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Autorský dozor, čl. II. odst. 3, písm. </w:t>
            </w:r>
            <w:r w:rsidR="00EA04D1">
              <w:rPr>
                <w:rFonts w:ascii="Arial" w:eastAsia="Times New Roman" w:hAnsi="Arial" w:cs="Arial"/>
                <w:lang w:val="cs-CZ" w:eastAsia="cs-CZ"/>
              </w:rPr>
              <w:t>c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>) smlouvy</w:t>
            </w:r>
          </w:p>
          <w:p w14:paraId="6199330F" w14:textId="77777777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>(min. 5 % z celkové nabídkové ceny)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D48A755" w14:textId="77777777" w:rsidR="00D031A6" w:rsidRPr="006D1484" w:rsidRDefault="00D031A6" w:rsidP="005C7331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D031A6" w:rsidRPr="006D1484" w14:paraId="7E6EE5AA" w14:textId="77777777" w:rsidTr="00EA04D1">
        <w:trPr>
          <w:trHeight w:val="397"/>
        </w:trPr>
        <w:tc>
          <w:tcPr>
            <w:tcW w:w="6264" w:type="dxa"/>
            <w:tcBorders>
              <w:top w:val="single" w:sz="6" w:space="0" w:color="auto"/>
            </w:tcBorders>
            <w:vAlign w:val="center"/>
          </w:tcPr>
          <w:p w14:paraId="2941EAB3" w14:textId="77777777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tc>
          <w:tcPr>
            <w:tcW w:w="2793" w:type="dxa"/>
            <w:tcBorders>
              <w:top w:val="single" w:sz="6" w:space="0" w:color="auto"/>
            </w:tcBorders>
            <w:shd w:val="clear" w:color="auto" w:fill="FFFF99"/>
            <w:vAlign w:val="center"/>
          </w:tcPr>
          <w:p w14:paraId="60D5A02E" w14:textId="77777777" w:rsidR="00D031A6" w:rsidRPr="006D1484" w:rsidRDefault="00D031A6" w:rsidP="005C7331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</w:tbl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4DD5666" w14:textId="77777777" w:rsidR="00C60D55" w:rsidRDefault="00C60D55" w:rsidP="00EA04D1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1C3859C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2FBEC969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155AA6A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755FD24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2AB2996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EF5E73E" w14:textId="77777777" w:rsidR="00B746FC" w:rsidRDefault="00B746FC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741C" w14:textId="77777777" w:rsidR="00284A66" w:rsidRDefault="00284A66">
      <w:pPr>
        <w:spacing w:after="0" w:line="240" w:lineRule="auto"/>
      </w:pPr>
      <w:r>
        <w:separator/>
      </w:r>
    </w:p>
  </w:endnote>
  <w:endnote w:type="continuationSeparator" w:id="0">
    <w:p w14:paraId="4BA4016F" w14:textId="77777777" w:rsidR="00284A66" w:rsidRDefault="0028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FFCC" w14:textId="77777777" w:rsidR="00284A66" w:rsidRDefault="00284A66">
      <w:pPr>
        <w:spacing w:after="0" w:line="240" w:lineRule="auto"/>
      </w:pPr>
      <w:r>
        <w:separator/>
      </w:r>
    </w:p>
  </w:footnote>
  <w:footnote w:type="continuationSeparator" w:id="0">
    <w:p w14:paraId="0B028D3A" w14:textId="77777777" w:rsidR="00284A66" w:rsidRDefault="00284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6"/>
  </w:num>
  <w:num w:numId="4" w16cid:durableId="2039694805">
    <w:abstractNumId w:val="23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19"/>
  </w:num>
  <w:num w:numId="9" w16cid:durableId="2060275447">
    <w:abstractNumId w:val="12"/>
  </w:num>
  <w:num w:numId="10" w16cid:durableId="860050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0"/>
  </w:num>
  <w:num w:numId="13" w16cid:durableId="327177130">
    <w:abstractNumId w:val="13"/>
  </w:num>
  <w:num w:numId="14" w16cid:durableId="1850371233">
    <w:abstractNumId w:val="18"/>
  </w:num>
  <w:num w:numId="15" w16cid:durableId="895050197">
    <w:abstractNumId w:val="25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4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7"/>
  </w:num>
  <w:num w:numId="25" w16cid:durableId="1675761447">
    <w:abstractNumId w:val="21"/>
  </w:num>
  <w:num w:numId="26" w16cid:durableId="329716674">
    <w:abstractNumId w:val="6"/>
  </w:num>
  <w:num w:numId="27" w16cid:durableId="383872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075DD"/>
    <w:rsid w:val="000102DE"/>
    <w:rsid w:val="00012021"/>
    <w:rsid w:val="00043EF7"/>
    <w:rsid w:val="000468AF"/>
    <w:rsid w:val="00053848"/>
    <w:rsid w:val="00056037"/>
    <w:rsid w:val="00072948"/>
    <w:rsid w:val="00087032"/>
    <w:rsid w:val="000955AC"/>
    <w:rsid w:val="000A65E1"/>
    <w:rsid w:val="000B1968"/>
    <w:rsid w:val="000B7C6E"/>
    <w:rsid w:val="000C0E7A"/>
    <w:rsid w:val="000C51AB"/>
    <w:rsid w:val="00106ABF"/>
    <w:rsid w:val="001106F2"/>
    <w:rsid w:val="00114573"/>
    <w:rsid w:val="00120F28"/>
    <w:rsid w:val="00122117"/>
    <w:rsid w:val="0014548B"/>
    <w:rsid w:val="00156D0D"/>
    <w:rsid w:val="00160133"/>
    <w:rsid w:val="00167E36"/>
    <w:rsid w:val="00177E55"/>
    <w:rsid w:val="00185C96"/>
    <w:rsid w:val="00191D9E"/>
    <w:rsid w:val="001A5AEC"/>
    <w:rsid w:val="001B2371"/>
    <w:rsid w:val="001B6BC3"/>
    <w:rsid w:val="001C2891"/>
    <w:rsid w:val="001E5338"/>
    <w:rsid w:val="001F22A5"/>
    <w:rsid w:val="001F26BF"/>
    <w:rsid w:val="002266D1"/>
    <w:rsid w:val="00226C0E"/>
    <w:rsid w:val="002327B0"/>
    <w:rsid w:val="00240A73"/>
    <w:rsid w:val="0026304F"/>
    <w:rsid w:val="00265F34"/>
    <w:rsid w:val="00284A66"/>
    <w:rsid w:val="002B1618"/>
    <w:rsid w:val="002B3F0C"/>
    <w:rsid w:val="002B4E37"/>
    <w:rsid w:val="002D08F9"/>
    <w:rsid w:val="002E0D2F"/>
    <w:rsid w:val="002E12DC"/>
    <w:rsid w:val="002E6CAE"/>
    <w:rsid w:val="002F49FB"/>
    <w:rsid w:val="00327442"/>
    <w:rsid w:val="00337211"/>
    <w:rsid w:val="00350AA5"/>
    <w:rsid w:val="00351D3B"/>
    <w:rsid w:val="0037437E"/>
    <w:rsid w:val="003800FD"/>
    <w:rsid w:val="0038304F"/>
    <w:rsid w:val="003A0FDE"/>
    <w:rsid w:val="003D7FEC"/>
    <w:rsid w:val="004034D2"/>
    <w:rsid w:val="0042414E"/>
    <w:rsid w:val="00435BC4"/>
    <w:rsid w:val="00472DC4"/>
    <w:rsid w:val="00486E83"/>
    <w:rsid w:val="004A1643"/>
    <w:rsid w:val="004C7BEE"/>
    <w:rsid w:val="004D7034"/>
    <w:rsid w:val="004E3932"/>
    <w:rsid w:val="004E4083"/>
    <w:rsid w:val="004E40A8"/>
    <w:rsid w:val="004F1598"/>
    <w:rsid w:val="004F1B45"/>
    <w:rsid w:val="00526CC2"/>
    <w:rsid w:val="005329C1"/>
    <w:rsid w:val="00537B5B"/>
    <w:rsid w:val="00541734"/>
    <w:rsid w:val="005434D8"/>
    <w:rsid w:val="00546E80"/>
    <w:rsid w:val="00551581"/>
    <w:rsid w:val="00556D12"/>
    <w:rsid w:val="00557806"/>
    <w:rsid w:val="0058094C"/>
    <w:rsid w:val="00591EA8"/>
    <w:rsid w:val="00595568"/>
    <w:rsid w:val="005B378E"/>
    <w:rsid w:val="005C11C1"/>
    <w:rsid w:val="005C18E3"/>
    <w:rsid w:val="005C1A6D"/>
    <w:rsid w:val="005C417D"/>
    <w:rsid w:val="005C7AF2"/>
    <w:rsid w:val="005D7C16"/>
    <w:rsid w:val="005E0031"/>
    <w:rsid w:val="0060258E"/>
    <w:rsid w:val="0060595B"/>
    <w:rsid w:val="00613F7A"/>
    <w:rsid w:val="006157C2"/>
    <w:rsid w:val="006241D5"/>
    <w:rsid w:val="006340C3"/>
    <w:rsid w:val="0064339C"/>
    <w:rsid w:val="00646608"/>
    <w:rsid w:val="00646B8C"/>
    <w:rsid w:val="00652F43"/>
    <w:rsid w:val="006715E7"/>
    <w:rsid w:val="006825CC"/>
    <w:rsid w:val="006921C0"/>
    <w:rsid w:val="006A4E14"/>
    <w:rsid w:val="006B2D66"/>
    <w:rsid w:val="006D3F3D"/>
    <w:rsid w:val="006D4A57"/>
    <w:rsid w:val="006E30D3"/>
    <w:rsid w:val="006E4580"/>
    <w:rsid w:val="006E64A3"/>
    <w:rsid w:val="006F0B20"/>
    <w:rsid w:val="006F1F5C"/>
    <w:rsid w:val="007070C5"/>
    <w:rsid w:val="007166C8"/>
    <w:rsid w:val="0076584F"/>
    <w:rsid w:val="00766C24"/>
    <w:rsid w:val="007722C6"/>
    <w:rsid w:val="0079013A"/>
    <w:rsid w:val="007A08D8"/>
    <w:rsid w:val="007B580A"/>
    <w:rsid w:val="007C4D23"/>
    <w:rsid w:val="00813DF7"/>
    <w:rsid w:val="0081742E"/>
    <w:rsid w:val="008244CD"/>
    <w:rsid w:val="00825C9A"/>
    <w:rsid w:val="008405A3"/>
    <w:rsid w:val="00857AE0"/>
    <w:rsid w:val="00866B9D"/>
    <w:rsid w:val="00870BCA"/>
    <w:rsid w:val="008743AB"/>
    <w:rsid w:val="00887D4B"/>
    <w:rsid w:val="00891735"/>
    <w:rsid w:val="008A5762"/>
    <w:rsid w:val="008B1BBF"/>
    <w:rsid w:val="008B3F7C"/>
    <w:rsid w:val="008B5AF7"/>
    <w:rsid w:val="008B63D5"/>
    <w:rsid w:val="008C2537"/>
    <w:rsid w:val="008C2C43"/>
    <w:rsid w:val="008C3C81"/>
    <w:rsid w:val="00906470"/>
    <w:rsid w:val="00915829"/>
    <w:rsid w:val="00920760"/>
    <w:rsid w:val="0092453B"/>
    <w:rsid w:val="00926F60"/>
    <w:rsid w:val="0094185D"/>
    <w:rsid w:val="00945E12"/>
    <w:rsid w:val="00946795"/>
    <w:rsid w:val="00947F43"/>
    <w:rsid w:val="0095120D"/>
    <w:rsid w:val="00953CEE"/>
    <w:rsid w:val="009631E2"/>
    <w:rsid w:val="00970BBD"/>
    <w:rsid w:val="00984DAB"/>
    <w:rsid w:val="009B5121"/>
    <w:rsid w:val="009D18A0"/>
    <w:rsid w:val="009D250B"/>
    <w:rsid w:val="009E4086"/>
    <w:rsid w:val="009E64D9"/>
    <w:rsid w:val="009F0A74"/>
    <w:rsid w:val="00A03DA7"/>
    <w:rsid w:val="00A178BB"/>
    <w:rsid w:val="00A304C2"/>
    <w:rsid w:val="00A463CE"/>
    <w:rsid w:val="00A5479F"/>
    <w:rsid w:val="00A5604B"/>
    <w:rsid w:val="00A62B5E"/>
    <w:rsid w:val="00A760D2"/>
    <w:rsid w:val="00A80622"/>
    <w:rsid w:val="00A8553F"/>
    <w:rsid w:val="00AA548B"/>
    <w:rsid w:val="00AA56A0"/>
    <w:rsid w:val="00AB20F0"/>
    <w:rsid w:val="00AC16CA"/>
    <w:rsid w:val="00AC2B9B"/>
    <w:rsid w:val="00AC5979"/>
    <w:rsid w:val="00AD2117"/>
    <w:rsid w:val="00AD423E"/>
    <w:rsid w:val="00AD4584"/>
    <w:rsid w:val="00AE0E45"/>
    <w:rsid w:val="00AE207D"/>
    <w:rsid w:val="00AE4AA6"/>
    <w:rsid w:val="00AE67DF"/>
    <w:rsid w:val="00AE705A"/>
    <w:rsid w:val="00AF3159"/>
    <w:rsid w:val="00AF338C"/>
    <w:rsid w:val="00AF5C7C"/>
    <w:rsid w:val="00AF6291"/>
    <w:rsid w:val="00B1342C"/>
    <w:rsid w:val="00B17C8C"/>
    <w:rsid w:val="00B20F30"/>
    <w:rsid w:val="00B25BBF"/>
    <w:rsid w:val="00B3260D"/>
    <w:rsid w:val="00B334A2"/>
    <w:rsid w:val="00B514C9"/>
    <w:rsid w:val="00B548B3"/>
    <w:rsid w:val="00B559E0"/>
    <w:rsid w:val="00B70F06"/>
    <w:rsid w:val="00B746FC"/>
    <w:rsid w:val="00B971AC"/>
    <w:rsid w:val="00BA59A8"/>
    <w:rsid w:val="00BA721E"/>
    <w:rsid w:val="00BD061F"/>
    <w:rsid w:val="00BD2C98"/>
    <w:rsid w:val="00C0799C"/>
    <w:rsid w:val="00C351D9"/>
    <w:rsid w:val="00C41F2D"/>
    <w:rsid w:val="00C43625"/>
    <w:rsid w:val="00C50C30"/>
    <w:rsid w:val="00C50D70"/>
    <w:rsid w:val="00C53299"/>
    <w:rsid w:val="00C60D55"/>
    <w:rsid w:val="00C80741"/>
    <w:rsid w:val="00C80AC9"/>
    <w:rsid w:val="00CA05B6"/>
    <w:rsid w:val="00CA408D"/>
    <w:rsid w:val="00CC283B"/>
    <w:rsid w:val="00CC2C00"/>
    <w:rsid w:val="00D031A6"/>
    <w:rsid w:val="00D07417"/>
    <w:rsid w:val="00D101AF"/>
    <w:rsid w:val="00D12833"/>
    <w:rsid w:val="00D137F8"/>
    <w:rsid w:val="00D13DA8"/>
    <w:rsid w:val="00D21D25"/>
    <w:rsid w:val="00D27BF0"/>
    <w:rsid w:val="00D40B45"/>
    <w:rsid w:val="00D7000D"/>
    <w:rsid w:val="00D72AD5"/>
    <w:rsid w:val="00D73373"/>
    <w:rsid w:val="00D850F4"/>
    <w:rsid w:val="00D86E03"/>
    <w:rsid w:val="00D929C4"/>
    <w:rsid w:val="00D956FF"/>
    <w:rsid w:val="00DB2D59"/>
    <w:rsid w:val="00DB356C"/>
    <w:rsid w:val="00DC550C"/>
    <w:rsid w:val="00DF32DE"/>
    <w:rsid w:val="00E02872"/>
    <w:rsid w:val="00E11E99"/>
    <w:rsid w:val="00E21C57"/>
    <w:rsid w:val="00E21C8B"/>
    <w:rsid w:val="00E31EC2"/>
    <w:rsid w:val="00E33E35"/>
    <w:rsid w:val="00E34DEF"/>
    <w:rsid w:val="00E3713B"/>
    <w:rsid w:val="00E430CE"/>
    <w:rsid w:val="00E54F22"/>
    <w:rsid w:val="00E8724F"/>
    <w:rsid w:val="00E879F2"/>
    <w:rsid w:val="00E96BEE"/>
    <w:rsid w:val="00EA04D1"/>
    <w:rsid w:val="00EA06DF"/>
    <w:rsid w:val="00EB68D7"/>
    <w:rsid w:val="00EC53D8"/>
    <w:rsid w:val="00ED678B"/>
    <w:rsid w:val="00EE1D0A"/>
    <w:rsid w:val="00EE3EBF"/>
    <w:rsid w:val="00F03245"/>
    <w:rsid w:val="00F159F2"/>
    <w:rsid w:val="00F16366"/>
    <w:rsid w:val="00F30626"/>
    <w:rsid w:val="00F42AAA"/>
    <w:rsid w:val="00F47DB9"/>
    <w:rsid w:val="00F64554"/>
    <w:rsid w:val="00F81386"/>
    <w:rsid w:val="00F83BC9"/>
    <w:rsid w:val="00FA556E"/>
    <w:rsid w:val="00FB13E8"/>
    <w:rsid w:val="00FC5715"/>
    <w:rsid w:val="00F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D031A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031A6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kaznakoment">
    <w:name w:val="annotation reference"/>
    <w:uiPriority w:val="99"/>
    <w:unhideWhenUsed/>
    <w:rsid w:val="00A80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0622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0622"/>
    <w:rPr>
      <w:rFonts w:eastAsia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65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1031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4</cp:revision>
  <cp:lastPrinted>2026-04-09T08:31:00Z</cp:lastPrinted>
  <dcterms:created xsi:type="dcterms:W3CDTF">2026-04-08T13:27:00Z</dcterms:created>
  <dcterms:modified xsi:type="dcterms:W3CDTF">2026-04-09T08:49:00Z</dcterms:modified>
</cp:coreProperties>
</file>