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0F2" w14:textId="6A488F98" w:rsidR="000B5083" w:rsidRDefault="000B5083" w:rsidP="00123757">
      <w:pPr>
        <w:pStyle w:val="Nadpis1"/>
        <w:rPr>
          <w:rFonts w:cs="Arial"/>
          <w:sz w:val="28"/>
          <w:szCs w:val="20"/>
        </w:rPr>
      </w:pPr>
      <w:r w:rsidRPr="00EC18A0">
        <w:rPr>
          <w:rFonts w:cs="Arial"/>
          <w:sz w:val="28"/>
          <w:szCs w:val="20"/>
        </w:rPr>
        <w:t>Smlouva o dílo</w:t>
      </w:r>
    </w:p>
    <w:p w14:paraId="6D217A14" w14:textId="77777777" w:rsidR="00A13701" w:rsidRDefault="00A13701" w:rsidP="00A13701">
      <w:pPr>
        <w:jc w:val="center"/>
        <w:rPr>
          <w:rFonts w:cs="Arial"/>
          <w:sz w:val="16"/>
          <w:szCs w:val="16"/>
        </w:rPr>
      </w:pPr>
      <w:r w:rsidRPr="001F50A6">
        <w:rPr>
          <w:rFonts w:cs="Arial"/>
          <w:sz w:val="16"/>
          <w:szCs w:val="16"/>
        </w:rPr>
        <w:t>uzavřená dle ustanovení § 2586 a násl. zákona č. 89/2012Sb., občanský zákoník</w:t>
      </w:r>
    </w:p>
    <w:p w14:paraId="24875DEB" w14:textId="45DE1608" w:rsidR="00B70442" w:rsidRPr="00FE08F2" w:rsidRDefault="00B70442" w:rsidP="00B70442">
      <w:pPr>
        <w:spacing w:after="0"/>
        <w:jc w:val="center"/>
        <w:rPr>
          <w:rFonts w:cs="Arial"/>
          <w:sz w:val="28"/>
          <w:szCs w:val="28"/>
        </w:rPr>
      </w:pPr>
      <w:r w:rsidRPr="00B61C74">
        <w:rPr>
          <w:rFonts w:cs="Arial"/>
          <w:sz w:val="16"/>
          <w:szCs w:val="16"/>
        </w:rPr>
        <w:t>č. smlouvy objednatele</w:t>
      </w:r>
      <w:r w:rsidRPr="00B953A7">
        <w:rPr>
          <w:rFonts w:cs="Arial"/>
          <w:sz w:val="16"/>
          <w:szCs w:val="16"/>
        </w:rPr>
        <w:t>:</w:t>
      </w:r>
      <w:r>
        <w:rPr>
          <w:rFonts w:cs="Arial"/>
        </w:rPr>
        <w:t xml:space="preserve"> </w:t>
      </w:r>
      <w:r>
        <w:rPr>
          <w:rFonts w:cs="Arial"/>
          <w:sz w:val="28"/>
          <w:szCs w:val="28"/>
        </w:rPr>
        <w:t>202</w:t>
      </w:r>
      <w:r w:rsidR="002F48DE">
        <w:rPr>
          <w:rFonts w:cs="Arial"/>
          <w:sz w:val="28"/>
          <w:szCs w:val="28"/>
        </w:rPr>
        <w:t>6</w:t>
      </w:r>
      <w:r>
        <w:rPr>
          <w:rFonts w:cs="Arial"/>
          <w:sz w:val="28"/>
          <w:szCs w:val="28"/>
        </w:rPr>
        <w:t>-</w:t>
      </w:r>
      <w:r w:rsidR="007F54CB">
        <w:rPr>
          <w:rFonts w:cs="Arial"/>
          <w:sz w:val="28"/>
          <w:szCs w:val="28"/>
        </w:rPr>
        <w:t>….</w:t>
      </w:r>
      <w:r>
        <w:rPr>
          <w:rFonts w:cs="Arial"/>
          <w:sz w:val="28"/>
          <w:szCs w:val="28"/>
        </w:rPr>
        <w:t>/</w:t>
      </w:r>
    </w:p>
    <w:p w14:paraId="08EC0C46" w14:textId="77777777" w:rsidR="005F3631" w:rsidRDefault="005F3631" w:rsidP="00A13701">
      <w:pPr>
        <w:jc w:val="center"/>
        <w:rPr>
          <w:rFonts w:cs="Arial"/>
          <w:sz w:val="16"/>
          <w:szCs w:val="16"/>
        </w:rPr>
      </w:pPr>
    </w:p>
    <w:p w14:paraId="00CC7562" w14:textId="77777777" w:rsidR="00231725" w:rsidRPr="00EC18A0" w:rsidRDefault="00FF52EE" w:rsidP="00EC18A0">
      <w:pPr>
        <w:pStyle w:val="Nadpis1"/>
      </w:pPr>
      <w:bookmarkStart w:id="0" w:name="_I._Smluvní_strany"/>
      <w:bookmarkEnd w:id="0"/>
      <w:r w:rsidRPr="00EC18A0">
        <w:t>I. Smluvní strany</w:t>
      </w:r>
    </w:p>
    <w:p w14:paraId="3EBFE354" w14:textId="77777777" w:rsidR="00FF52EE" w:rsidRPr="00EC18A0" w:rsidRDefault="00FF52EE" w:rsidP="00BD3C05">
      <w:pPr>
        <w:spacing w:after="0"/>
      </w:pPr>
      <w:r w:rsidRPr="00EC18A0">
        <w:t xml:space="preserve">Objednatel: </w:t>
      </w:r>
      <w:r w:rsidRPr="00EC18A0">
        <w:tab/>
        <w:t>Statutární město Děčín</w:t>
      </w:r>
    </w:p>
    <w:p w14:paraId="6280E63B" w14:textId="4C3B6621" w:rsidR="00FF52EE" w:rsidRPr="00AC329D" w:rsidRDefault="00FF52EE" w:rsidP="00BD3C05">
      <w:pPr>
        <w:spacing w:after="0"/>
      </w:pPr>
      <w:r w:rsidRPr="00AC329D">
        <w:t xml:space="preserve">zastoupený: </w:t>
      </w:r>
      <w:r w:rsidRPr="00AC329D">
        <w:tab/>
      </w:r>
      <w:r w:rsidR="001E48D6" w:rsidRPr="001E48D6">
        <w:t>Ing. Jiří Anděl, CSc., primátor města</w:t>
      </w:r>
    </w:p>
    <w:p w14:paraId="060D4D23" w14:textId="77777777" w:rsidR="00FF52EE" w:rsidRPr="00AC329D" w:rsidRDefault="00FF52EE" w:rsidP="00BD3C05">
      <w:pPr>
        <w:spacing w:after="0"/>
      </w:pPr>
      <w:r w:rsidRPr="00AC329D">
        <w:t>sídlo:</w:t>
      </w:r>
      <w:r w:rsidRPr="00AC329D">
        <w:tab/>
      </w:r>
      <w:r w:rsidRPr="00AC329D">
        <w:tab/>
        <w:t>Mírové náměstí 1175/5</w:t>
      </w:r>
      <w:r w:rsidR="0032011D" w:rsidRPr="00AC329D">
        <w:t>, 405 38 Děčín IV</w:t>
      </w:r>
    </w:p>
    <w:p w14:paraId="4754FA2D" w14:textId="77777777" w:rsidR="00FF52EE" w:rsidRPr="00AC329D" w:rsidRDefault="00FF52EE" w:rsidP="00BD3C05">
      <w:pPr>
        <w:spacing w:after="0"/>
      </w:pPr>
      <w:r w:rsidRPr="00AC329D">
        <w:t>IČ</w:t>
      </w:r>
      <w:r w:rsidR="0032011D" w:rsidRPr="00AC329D">
        <w:t>O</w:t>
      </w:r>
      <w:r w:rsidRPr="00AC329D">
        <w:t>:</w:t>
      </w:r>
      <w:r w:rsidRPr="00AC329D">
        <w:tab/>
      </w:r>
      <w:r w:rsidRPr="00AC329D">
        <w:tab/>
        <w:t>00261238</w:t>
      </w:r>
    </w:p>
    <w:p w14:paraId="220E6E9C" w14:textId="77777777" w:rsidR="00FF52EE" w:rsidRPr="00EC18A0" w:rsidRDefault="00FF52EE" w:rsidP="00BD3C05">
      <w:pPr>
        <w:spacing w:after="0"/>
      </w:pPr>
      <w:r w:rsidRPr="00B35B08">
        <w:t>DIČ:</w:t>
      </w:r>
      <w:r w:rsidRPr="00B35B08">
        <w:tab/>
      </w:r>
      <w:r w:rsidRPr="00B35B08">
        <w:tab/>
        <w:t xml:space="preserve">CZ00261238 </w:t>
      </w:r>
    </w:p>
    <w:p w14:paraId="1EB61D7B" w14:textId="77777777" w:rsidR="00FF52EE" w:rsidRPr="00EC18A0" w:rsidRDefault="00FF52EE" w:rsidP="00BD3C05">
      <w:pPr>
        <w:spacing w:after="0"/>
      </w:pPr>
      <w:r w:rsidRPr="00EC18A0">
        <w:t>číslo účtu:</w:t>
      </w:r>
      <w:r w:rsidR="007A7537">
        <w:tab/>
      </w:r>
      <w:r w:rsidR="00295B63" w:rsidRPr="00D0774A">
        <w:rPr>
          <w:rFonts w:cstheme="minorHAnsi"/>
        </w:rPr>
        <w:t>921402389/0800</w:t>
      </w:r>
    </w:p>
    <w:p w14:paraId="4B95C41C" w14:textId="77777777" w:rsidR="00FF52EE" w:rsidRPr="00EC18A0" w:rsidRDefault="00FF52EE" w:rsidP="00BD3C05">
      <w:pPr>
        <w:spacing w:after="0"/>
      </w:pPr>
      <w:r w:rsidRPr="00EC18A0">
        <w:t>telefon:</w:t>
      </w:r>
      <w:r w:rsidR="007A7537">
        <w:tab/>
        <w:t>412 593 111</w:t>
      </w:r>
    </w:p>
    <w:p w14:paraId="4B914A80" w14:textId="77777777" w:rsidR="00FF52EE" w:rsidRPr="00EC18A0" w:rsidRDefault="00FF52EE" w:rsidP="00BD3C05">
      <w:pPr>
        <w:spacing w:after="0"/>
      </w:pPr>
      <w:r w:rsidRPr="00EC18A0">
        <w:t>e-mail:</w:t>
      </w:r>
      <w:r w:rsidR="007A7537">
        <w:tab/>
      </w:r>
      <w:r w:rsidR="007A7537">
        <w:tab/>
        <w:t>mesto@mmdecin.cz</w:t>
      </w:r>
    </w:p>
    <w:p w14:paraId="1FE3F2A9" w14:textId="77777777" w:rsidR="00FF52EE" w:rsidRPr="00EC18A0" w:rsidRDefault="00FF52EE" w:rsidP="00BD3C05">
      <w:pPr>
        <w:spacing w:after="0"/>
      </w:pPr>
    </w:p>
    <w:p w14:paraId="06E0EEED" w14:textId="77777777" w:rsidR="00F90C09" w:rsidRPr="00EC18A0" w:rsidRDefault="00F90C09" w:rsidP="00BD3C05">
      <w:pPr>
        <w:spacing w:after="0"/>
      </w:pPr>
      <w:r w:rsidRPr="00EC18A0">
        <w:t>a</w:t>
      </w:r>
    </w:p>
    <w:p w14:paraId="7E3AB00B" w14:textId="77777777" w:rsidR="00FF52EE" w:rsidRPr="00EC18A0" w:rsidRDefault="00FF52EE" w:rsidP="00BD3C05">
      <w:pPr>
        <w:spacing w:after="0"/>
      </w:pPr>
    </w:p>
    <w:p w14:paraId="2C808DCF" w14:textId="7BE60120" w:rsidR="004C41FF" w:rsidRPr="00282F67" w:rsidRDefault="004C41FF" w:rsidP="004C41FF">
      <w:pPr>
        <w:spacing w:after="0"/>
        <w:rPr>
          <w:rFonts w:cs="Arial"/>
          <w:szCs w:val="20"/>
        </w:rPr>
      </w:pPr>
      <w:r w:rsidRPr="00282F67">
        <w:rPr>
          <w:rFonts w:cs="Arial"/>
          <w:szCs w:val="20"/>
        </w:rPr>
        <w:t xml:space="preserve">Zhotovitel: </w:t>
      </w:r>
      <w:r w:rsidRPr="00282F67">
        <w:rPr>
          <w:rFonts w:cs="Arial"/>
          <w:szCs w:val="20"/>
        </w:rPr>
        <w:tab/>
      </w:r>
      <w:r w:rsidRPr="00B51CFE">
        <w:rPr>
          <w:rFonts w:cs="Arial"/>
          <w:szCs w:val="20"/>
          <w:highlight w:val="yellow"/>
        </w:rPr>
        <w:t>…………</w:t>
      </w:r>
      <w:r w:rsidR="00B51CFE" w:rsidRPr="00B51CFE">
        <w:rPr>
          <w:rFonts w:cs="Arial"/>
          <w:szCs w:val="20"/>
          <w:highlight w:val="yellow"/>
        </w:rPr>
        <w:t>………………………………</w:t>
      </w:r>
    </w:p>
    <w:p w14:paraId="5ACD02C2" w14:textId="3DEABE98" w:rsidR="004C41FF" w:rsidRPr="00282F67" w:rsidRDefault="004C41FF" w:rsidP="004C41FF">
      <w:pPr>
        <w:spacing w:after="0"/>
        <w:rPr>
          <w:rFonts w:cs="Arial"/>
          <w:szCs w:val="20"/>
        </w:rPr>
      </w:pPr>
      <w:r w:rsidRPr="00282F67">
        <w:rPr>
          <w:rFonts w:cs="Arial"/>
          <w:szCs w:val="20"/>
        </w:rPr>
        <w:t xml:space="preserve">zastoupený: </w:t>
      </w:r>
      <w:r w:rsidRPr="00282F67">
        <w:rPr>
          <w:rFonts w:cs="Arial"/>
          <w:szCs w:val="20"/>
        </w:rPr>
        <w:tab/>
      </w:r>
      <w:r w:rsidRPr="008D7DC1">
        <w:rPr>
          <w:rFonts w:cs="Arial"/>
          <w:szCs w:val="20"/>
          <w:highlight w:val="yellow"/>
        </w:rPr>
        <w:t>…………</w:t>
      </w:r>
      <w:r w:rsidR="00B51CFE" w:rsidRPr="00B51CFE">
        <w:rPr>
          <w:rFonts w:cs="Arial"/>
          <w:szCs w:val="20"/>
          <w:highlight w:val="yellow"/>
        </w:rPr>
        <w:t>………………………………</w:t>
      </w:r>
      <w:r w:rsidRPr="00282F67">
        <w:rPr>
          <w:rFonts w:cs="Arial"/>
          <w:szCs w:val="20"/>
        </w:rPr>
        <w:tab/>
      </w:r>
    </w:p>
    <w:p w14:paraId="05EFAE09" w14:textId="719EAF4C" w:rsidR="004C41FF" w:rsidRPr="00282F67" w:rsidRDefault="004C41FF" w:rsidP="004C41FF">
      <w:pPr>
        <w:spacing w:after="0"/>
        <w:rPr>
          <w:rFonts w:cs="Arial"/>
          <w:szCs w:val="20"/>
        </w:rPr>
      </w:pPr>
      <w:r w:rsidRPr="00282F67">
        <w:rPr>
          <w:rFonts w:cs="Arial"/>
          <w:szCs w:val="20"/>
        </w:rPr>
        <w:t>sídlo:</w:t>
      </w:r>
      <w:r w:rsidRPr="00282F67">
        <w:rPr>
          <w:rFonts w:cs="Arial"/>
          <w:szCs w:val="20"/>
        </w:rPr>
        <w:tab/>
      </w:r>
      <w:r w:rsidRPr="00282F67">
        <w:rPr>
          <w:rFonts w:cs="Arial"/>
          <w:szCs w:val="20"/>
        </w:rPr>
        <w:tab/>
      </w:r>
      <w:r w:rsidRPr="008D7DC1">
        <w:rPr>
          <w:rFonts w:cs="Arial"/>
          <w:szCs w:val="20"/>
          <w:highlight w:val="yellow"/>
        </w:rPr>
        <w:t>…………</w:t>
      </w:r>
      <w:r w:rsidR="00B51CFE" w:rsidRPr="00B51CFE">
        <w:rPr>
          <w:rFonts w:cs="Arial"/>
          <w:szCs w:val="20"/>
          <w:highlight w:val="yellow"/>
        </w:rPr>
        <w:t>………………………………</w:t>
      </w:r>
    </w:p>
    <w:p w14:paraId="56F455C7" w14:textId="6FB7EDE5" w:rsidR="004C41FF" w:rsidRPr="00AC329D" w:rsidRDefault="004C41FF" w:rsidP="004C41FF">
      <w:pPr>
        <w:spacing w:after="0"/>
        <w:rPr>
          <w:rFonts w:cs="Arial"/>
          <w:szCs w:val="20"/>
        </w:rPr>
      </w:pPr>
      <w:r w:rsidRPr="00AC329D">
        <w:rPr>
          <w:rFonts w:cs="Arial"/>
          <w:szCs w:val="20"/>
        </w:rPr>
        <w:t>IČ</w:t>
      </w:r>
      <w:r w:rsidR="0032011D" w:rsidRPr="00AC329D">
        <w:rPr>
          <w:rFonts w:cs="Arial"/>
          <w:szCs w:val="20"/>
        </w:rPr>
        <w:t>O</w:t>
      </w:r>
      <w:r w:rsidRPr="00AC329D">
        <w:rPr>
          <w:rFonts w:cs="Arial"/>
          <w:szCs w:val="20"/>
        </w:rPr>
        <w:t>:</w:t>
      </w:r>
      <w:r w:rsidRPr="00AC329D">
        <w:rPr>
          <w:rFonts w:cs="Arial"/>
          <w:szCs w:val="20"/>
        </w:rPr>
        <w:tab/>
      </w:r>
      <w:r w:rsidRPr="00AC329D">
        <w:rPr>
          <w:rFonts w:cs="Arial"/>
          <w:szCs w:val="20"/>
        </w:rPr>
        <w:tab/>
      </w:r>
      <w:r w:rsidRPr="00AC329D">
        <w:rPr>
          <w:rFonts w:cs="Arial"/>
          <w:szCs w:val="20"/>
          <w:highlight w:val="yellow"/>
        </w:rPr>
        <w:t>………</w:t>
      </w:r>
      <w:r w:rsidRPr="00B51CFE">
        <w:rPr>
          <w:rFonts w:cs="Arial"/>
          <w:szCs w:val="20"/>
          <w:highlight w:val="yellow"/>
        </w:rPr>
        <w:t>…</w:t>
      </w:r>
      <w:r w:rsidR="00B51CFE" w:rsidRPr="00B51CFE">
        <w:rPr>
          <w:rFonts w:cs="Arial"/>
          <w:szCs w:val="20"/>
          <w:highlight w:val="yellow"/>
        </w:rPr>
        <w:t>………………………………</w:t>
      </w:r>
    </w:p>
    <w:p w14:paraId="768B8A35" w14:textId="7E2E4A9F" w:rsidR="004C41FF" w:rsidRPr="00282F67" w:rsidRDefault="004C41FF" w:rsidP="004C41FF">
      <w:pPr>
        <w:spacing w:after="0"/>
        <w:rPr>
          <w:rFonts w:cs="Arial"/>
          <w:szCs w:val="20"/>
        </w:rPr>
      </w:pPr>
      <w:r w:rsidRPr="00282F67">
        <w:rPr>
          <w:rFonts w:cs="Arial"/>
          <w:szCs w:val="20"/>
        </w:rPr>
        <w:t>DIČ:</w:t>
      </w:r>
      <w:r w:rsidRPr="00282F67">
        <w:rPr>
          <w:rFonts w:cs="Arial"/>
          <w:szCs w:val="20"/>
        </w:rPr>
        <w:tab/>
      </w:r>
      <w:r w:rsidRPr="00282F67">
        <w:rPr>
          <w:rFonts w:cs="Arial"/>
          <w:szCs w:val="20"/>
        </w:rPr>
        <w:tab/>
      </w:r>
      <w:r w:rsidRPr="008D7DC1">
        <w:rPr>
          <w:rFonts w:cs="Arial"/>
          <w:szCs w:val="20"/>
          <w:highlight w:val="yellow"/>
        </w:rPr>
        <w:t>…………</w:t>
      </w:r>
      <w:r w:rsidR="00B51CFE" w:rsidRPr="00B51CFE">
        <w:rPr>
          <w:rFonts w:cs="Arial"/>
          <w:szCs w:val="20"/>
          <w:highlight w:val="yellow"/>
        </w:rPr>
        <w:t>………………………………</w:t>
      </w:r>
    </w:p>
    <w:p w14:paraId="62420811" w14:textId="50F1AD46" w:rsidR="004C41FF" w:rsidRPr="00282F67" w:rsidRDefault="004C41FF" w:rsidP="004C41FF">
      <w:pPr>
        <w:spacing w:after="0"/>
        <w:rPr>
          <w:rFonts w:cs="Arial"/>
          <w:szCs w:val="20"/>
        </w:rPr>
      </w:pPr>
      <w:r w:rsidRPr="00282F67">
        <w:rPr>
          <w:rFonts w:cs="Arial"/>
          <w:szCs w:val="20"/>
        </w:rPr>
        <w:t>číslo účtu:</w:t>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1A3C54E9" w14:textId="6291257A" w:rsidR="004C41FF" w:rsidRPr="00282F67" w:rsidRDefault="004C41FF" w:rsidP="004C41FF">
      <w:pPr>
        <w:spacing w:after="0"/>
        <w:rPr>
          <w:rFonts w:cs="Arial"/>
          <w:szCs w:val="20"/>
        </w:rPr>
      </w:pPr>
      <w:r w:rsidRPr="00282F67">
        <w:rPr>
          <w:rFonts w:cs="Arial"/>
          <w:szCs w:val="20"/>
        </w:rPr>
        <w:t>telefon:</w:t>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1792353B" w14:textId="7557AB5C" w:rsidR="004C41FF" w:rsidRPr="00282F67" w:rsidRDefault="004C41FF" w:rsidP="004C41FF">
      <w:pPr>
        <w:spacing w:after="0"/>
        <w:rPr>
          <w:rFonts w:cs="Arial"/>
          <w:szCs w:val="20"/>
        </w:rPr>
      </w:pPr>
      <w:r w:rsidRPr="00282F67">
        <w:rPr>
          <w:rFonts w:cs="Arial"/>
          <w:szCs w:val="20"/>
        </w:rPr>
        <w:t>fax:</w:t>
      </w:r>
      <w:r>
        <w:rPr>
          <w:rFonts w:cs="Arial"/>
          <w:szCs w:val="20"/>
        </w:rPr>
        <w:tab/>
      </w:r>
      <w:r>
        <w:rPr>
          <w:rFonts w:cs="Arial"/>
          <w:szCs w:val="20"/>
        </w:rPr>
        <w:tab/>
      </w:r>
      <w:r w:rsidRPr="00B51CFE">
        <w:rPr>
          <w:rFonts w:cs="Arial"/>
          <w:szCs w:val="20"/>
          <w:highlight w:val="yellow"/>
        </w:rPr>
        <w:t>…………</w:t>
      </w:r>
      <w:r w:rsidR="00B51CFE" w:rsidRPr="00B51CFE">
        <w:rPr>
          <w:rFonts w:cs="Arial"/>
          <w:szCs w:val="20"/>
          <w:highlight w:val="yellow"/>
        </w:rPr>
        <w:t>………………………………</w:t>
      </w:r>
    </w:p>
    <w:p w14:paraId="5F10CFF4" w14:textId="3F55D3CB" w:rsidR="004C41FF" w:rsidRPr="00282F67" w:rsidRDefault="004C41FF" w:rsidP="004C41FF">
      <w:pPr>
        <w:spacing w:after="0"/>
        <w:rPr>
          <w:rFonts w:cs="Arial"/>
          <w:szCs w:val="20"/>
        </w:rPr>
      </w:pPr>
      <w:r w:rsidRPr="00282F67">
        <w:rPr>
          <w:rFonts w:cs="Arial"/>
          <w:szCs w:val="20"/>
        </w:rPr>
        <w:t>e-mail:</w:t>
      </w:r>
      <w:r>
        <w:rPr>
          <w:rFonts w:cs="Arial"/>
          <w:szCs w:val="20"/>
        </w:rPr>
        <w:tab/>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2306B456" w14:textId="77777777" w:rsidR="00FF52EE" w:rsidRPr="00EC18A0" w:rsidRDefault="00FF52EE" w:rsidP="00A07B80"/>
    <w:p w14:paraId="534101E9" w14:textId="77777777" w:rsidR="000B5083" w:rsidRPr="00EC18A0" w:rsidRDefault="000B5083" w:rsidP="00A07B80">
      <w:r w:rsidRPr="00EC18A0">
        <w:t xml:space="preserve">smluvní strany, vědomy si svých závazků v této smlouvě obsažených a s úmyslem být touto smlouvou vázány, dohodly se na následujícím znění smlouvy v souladu s ust. § 2586 a </w:t>
      </w:r>
      <w:r w:rsidR="00A07B80" w:rsidRPr="00EC18A0">
        <w:t>násl. občanského</w:t>
      </w:r>
      <w:r w:rsidRPr="00EC18A0">
        <w:t xml:space="preserve"> zákoníku:</w:t>
      </w:r>
    </w:p>
    <w:p w14:paraId="2C94AA36" w14:textId="7392079F" w:rsidR="00B63B17" w:rsidRPr="00EC18A0" w:rsidRDefault="0089020D" w:rsidP="00A40A89">
      <w:pPr>
        <w:pStyle w:val="Nadpis1"/>
      </w:pPr>
      <w:bookmarkStart w:id="1" w:name="_III._Předmět_plnění"/>
      <w:bookmarkEnd w:id="1"/>
      <w:r w:rsidRPr="00A40A89">
        <w:t>II</w:t>
      </w:r>
      <w:r w:rsidR="00661396" w:rsidRPr="00A40A89">
        <w:t>. Předmět plnění</w:t>
      </w:r>
    </w:p>
    <w:p w14:paraId="31820E6E" w14:textId="04EA0CC3" w:rsidR="004D371D" w:rsidRPr="00D54743" w:rsidRDefault="00DA2AD2" w:rsidP="00D54743">
      <w:pPr>
        <w:pStyle w:val="Odstavecseseznamem"/>
        <w:numPr>
          <w:ilvl w:val="0"/>
          <w:numId w:val="1"/>
        </w:numPr>
        <w:spacing w:before="120" w:after="0"/>
        <w:contextualSpacing w:val="0"/>
        <w:rPr>
          <w:rFonts w:cs="Arial"/>
        </w:rPr>
      </w:pPr>
      <w:bookmarkStart w:id="2" w:name="_Toc417558356"/>
      <w:r w:rsidRPr="00D54743">
        <w:rPr>
          <w:rFonts w:cs="Arial"/>
        </w:rPr>
        <w:t xml:space="preserve">Předmětem plnění této smlouvy ze strany zhotovitele je provádět na základě této smlouvy pro objednatele dle jednotlivých pokynů a v souladu se smluvně sjednaným harmonogramem prací </w:t>
      </w:r>
      <w:r w:rsidRPr="00D54743">
        <w:rPr>
          <w:rFonts w:cs="Arial"/>
          <w:b/>
          <w:bCs/>
        </w:rPr>
        <w:t xml:space="preserve">dílo spočívající </w:t>
      </w:r>
      <w:r w:rsidR="00761A80">
        <w:rPr>
          <w:rFonts w:cs="Arial"/>
          <w:b/>
          <w:bCs/>
        </w:rPr>
        <w:t xml:space="preserve">v </w:t>
      </w:r>
      <w:r w:rsidR="00761A80" w:rsidRPr="00374FDA">
        <w:rPr>
          <w:rFonts w:cs="Arial"/>
          <w:b/>
          <w:bCs/>
        </w:rPr>
        <w:t>provádění pravidelných kontrol bezpečnosti a provozuschopnosti veřejných dětských a sportovních hřišť</w:t>
      </w:r>
      <w:r w:rsidR="00761A80" w:rsidRPr="00D54743" w:rsidDel="00761A80">
        <w:rPr>
          <w:rFonts w:cs="Arial"/>
          <w:b/>
          <w:bCs/>
        </w:rPr>
        <w:t xml:space="preserve"> </w:t>
      </w:r>
      <w:r w:rsidR="00DD13C5" w:rsidRPr="00D54743">
        <w:rPr>
          <w:rFonts w:cs="Arial"/>
          <w:b/>
          <w:bCs/>
        </w:rPr>
        <w:t xml:space="preserve">na území statutárního města Děčín </w:t>
      </w:r>
      <w:r w:rsidR="00493591" w:rsidRPr="00D54743">
        <w:rPr>
          <w:rFonts w:cs="Arial"/>
        </w:rPr>
        <w:t>a v jeho vlastnictví</w:t>
      </w:r>
      <w:r w:rsidR="00050BA9" w:rsidRPr="00D54743">
        <w:rPr>
          <w:rFonts w:cs="Arial"/>
        </w:rPr>
        <w:t xml:space="preserve"> tak, aby byla zajištěna stálá funkčnost</w:t>
      </w:r>
      <w:r w:rsidR="00DD13C5" w:rsidRPr="00D54743">
        <w:rPr>
          <w:rFonts w:cs="Arial"/>
        </w:rPr>
        <w:t xml:space="preserve"> a bezpečnost</w:t>
      </w:r>
      <w:r w:rsidR="00050BA9" w:rsidRPr="00D54743">
        <w:rPr>
          <w:rFonts w:cs="Arial"/>
        </w:rPr>
        <w:t xml:space="preserve"> všech </w:t>
      </w:r>
      <w:r w:rsidR="00DD13C5" w:rsidRPr="00D54743">
        <w:rPr>
          <w:rFonts w:cs="Arial"/>
        </w:rPr>
        <w:t>dětských</w:t>
      </w:r>
      <w:r w:rsidR="00EA0B63">
        <w:rPr>
          <w:rFonts w:cs="Arial"/>
        </w:rPr>
        <w:t xml:space="preserve"> a sportovních</w:t>
      </w:r>
      <w:r w:rsidR="00DD13C5" w:rsidRPr="00D54743">
        <w:rPr>
          <w:rFonts w:cs="Arial"/>
        </w:rPr>
        <w:t xml:space="preserve"> hřišť, jednotlivých herních prvků a bezprostředního okolí</w:t>
      </w:r>
      <w:r w:rsidR="001E48D6" w:rsidRPr="00D54743">
        <w:rPr>
          <w:rFonts w:cs="Arial"/>
        </w:rPr>
        <w:t xml:space="preserve">. </w:t>
      </w:r>
    </w:p>
    <w:p w14:paraId="6183A6CC" w14:textId="2310E5AC" w:rsidR="009950D8" w:rsidRPr="005103C6" w:rsidRDefault="004D371D" w:rsidP="009950D8">
      <w:pPr>
        <w:pStyle w:val="Default"/>
        <w:spacing w:before="120"/>
        <w:ind w:left="284"/>
        <w:jc w:val="both"/>
        <w:rPr>
          <w:sz w:val="22"/>
          <w:szCs w:val="22"/>
        </w:rPr>
      </w:pPr>
      <w:r w:rsidRPr="00047918">
        <w:rPr>
          <w:sz w:val="22"/>
          <w:szCs w:val="22"/>
        </w:rPr>
        <w:t>Účelem této smlouvy je systematická a periodická péče o dětská pískoviště, herní prvky a sportovní prvky v souladu s vyhláškou č. 238/2011 Sb., o stanovení hygienických požadavků na koupaliště, sauny a hygienické limity písku v pískovištích venkovních</w:t>
      </w:r>
      <w:r w:rsidR="00D46932" w:rsidRPr="00047918">
        <w:rPr>
          <w:sz w:val="22"/>
          <w:szCs w:val="22"/>
        </w:rPr>
        <w:t xml:space="preserve"> </w:t>
      </w:r>
      <w:r w:rsidRPr="00047918">
        <w:rPr>
          <w:sz w:val="22"/>
          <w:szCs w:val="22"/>
        </w:rPr>
        <w:t>hracích ploch ve znění pozdějších předpisů, zejména, nikoliv však výlučně, v souladu s normami ČSN EN 1176–1 až 11 Zařízení a povrch dětských hřišť, ČSN EN 1177 a v souladu se zákonem č. 392/2005 Sb., o ochraně veřejného zdraví v rozsahu specifikovaném touto smlouvou a obecně závaznými právními předpisy.</w:t>
      </w:r>
      <w:r w:rsidR="009950D8" w:rsidRPr="00047918">
        <w:rPr>
          <w:sz w:val="22"/>
          <w:szCs w:val="22"/>
        </w:rPr>
        <w:t xml:space="preserve"> </w:t>
      </w:r>
      <w:r w:rsidR="009950D8" w:rsidRPr="005103C6">
        <w:rPr>
          <w:sz w:val="22"/>
          <w:szCs w:val="22"/>
          <w:u w:val="single"/>
        </w:rPr>
        <w:t>Provozní a roční kontroly všech herních prvků</w:t>
      </w:r>
      <w:r w:rsidR="009950D8" w:rsidRPr="005103C6">
        <w:rPr>
          <w:sz w:val="22"/>
          <w:szCs w:val="22"/>
        </w:rPr>
        <w:t xml:space="preserve"> v souladu s DIN 7926 a EN ČSN 1176/2018, EN ČSN 1177/2018, EN ČSN 16630/2016. Kontroly budou prováděny pravidelně </w:t>
      </w:r>
      <w:r w:rsidR="009950D8" w:rsidRPr="005103C6">
        <w:rPr>
          <w:i/>
          <w:iCs/>
          <w:sz w:val="22"/>
          <w:szCs w:val="22"/>
        </w:rPr>
        <w:t>1x za 3 měsíce</w:t>
      </w:r>
      <w:r w:rsidR="009950D8" w:rsidRPr="005103C6">
        <w:rPr>
          <w:sz w:val="22"/>
          <w:szCs w:val="22"/>
        </w:rPr>
        <w:t>, záznam o kontrolách bude proveden formou vyhotovení „Protokolu o kontrole“.</w:t>
      </w:r>
    </w:p>
    <w:p w14:paraId="63EC5EA9" w14:textId="77777777" w:rsidR="00B50821" w:rsidRDefault="00B50821" w:rsidP="009950D8">
      <w:pPr>
        <w:pStyle w:val="Default"/>
        <w:spacing w:before="120"/>
        <w:ind w:left="284"/>
        <w:jc w:val="both"/>
        <w:rPr>
          <w:sz w:val="22"/>
          <w:szCs w:val="22"/>
        </w:rPr>
      </w:pPr>
    </w:p>
    <w:p w14:paraId="266A2E0A" w14:textId="77777777" w:rsidR="00B50821" w:rsidRDefault="00B50821" w:rsidP="009950D8">
      <w:pPr>
        <w:pStyle w:val="Default"/>
        <w:spacing w:before="120"/>
        <w:ind w:left="284"/>
        <w:jc w:val="both"/>
        <w:rPr>
          <w:sz w:val="22"/>
          <w:szCs w:val="22"/>
        </w:rPr>
      </w:pPr>
    </w:p>
    <w:p w14:paraId="6D12A35A" w14:textId="12A2BBC0" w:rsidR="004D371D" w:rsidRPr="00D46932" w:rsidRDefault="004D371D" w:rsidP="00B40A5E">
      <w:pPr>
        <w:pStyle w:val="Odstavecseseznamem"/>
        <w:spacing w:before="120" w:after="0"/>
        <w:ind w:left="360"/>
        <w:contextualSpacing w:val="0"/>
        <w:rPr>
          <w:rFonts w:cs="Arial"/>
        </w:rPr>
      </w:pPr>
    </w:p>
    <w:p w14:paraId="660B47C9" w14:textId="77777777" w:rsidR="00D46932" w:rsidRPr="00D54743" w:rsidRDefault="00D46932" w:rsidP="00D54743">
      <w:pPr>
        <w:pStyle w:val="Odstavecseseznamem"/>
        <w:spacing w:before="120" w:after="0"/>
        <w:ind w:left="360"/>
        <w:contextualSpacing w:val="0"/>
        <w:rPr>
          <w:rFonts w:cs="Arial"/>
        </w:rPr>
      </w:pPr>
    </w:p>
    <w:p w14:paraId="71AC5C6F" w14:textId="4208B2E1" w:rsidR="00614C9B" w:rsidRPr="00B40A5E" w:rsidRDefault="00614C9B" w:rsidP="00B40A5E">
      <w:pPr>
        <w:pStyle w:val="Odstavecseseznamem"/>
        <w:numPr>
          <w:ilvl w:val="0"/>
          <w:numId w:val="1"/>
        </w:numPr>
        <w:rPr>
          <w:rFonts w:cs="Arial"/>
          <w:b/>
          <w:bCs/>
        </w:rPr>
      </w:pPr>
      <w:r w:rsidRPr="00B40A5E">
        <w:rPr>
          <w:rFonts w:cs="Arial"/>
          <w:b/>
          <w:bCs/>
        </w:rPr>
        <w:t>Provozní kontrola</w:t>
      </w:r>
    </w:p>
    <w:p w14:paraId="7C630E00" w14:textId="77777777" w:rsidR="00614C9B" w:rsidRPr="00B61654" w:rsidRDefault="00614C9B" w:rsidP="00351734">
      <w:pPr>
        <w:spacing w:after="0"/>
        <w:rPr>
          <w:rFonts w:cs="Arial"/>
        </w:rPr>
      </w:pPr>
      <w:r w:rsidRPr="00B61654">
        <w:rPr>
          <w:rFonts w:cs="Arial"/>
        </w:rPr>
        <w:t>Provozní kontrola se zaměřuje zejména na:</w:t>
      </w:r>
    </w:p>
    <w:p w14:paraId="7F1D0F28" w14:textId="77777777" w:rsidR="00614C9B" w:rsidRPr="00B61654" w:rsidRDefault="00614C9B" w:rsidP="00047918">
      <w:pPr>
        <w:numPr>
          <w:ilvl w:val="0"/>
          <w:numId w:val="20"/>
        </w:numPr>
        <w:spacing w:after="0" w:line="259" w:lineRule="auto"/>
        <w:jc w:val="left"/>
        <w:rPr>
          <w:rFonts w:cs="Arial"/>
        </w:rPr>
      </w:pPr>
      <w:r w:rsidRPr="00B61654">
        <w:rPr>
          <w:rFonts w:cs="Arial"/>
        </w:rPr>
        <w:t>zjevná bezpečnostní rizika vzniklá provozem, vandalismem nebo povětrnostními vlivy,</w:t>
      </w:r>
    </w:p>
    <w:p w14:paraId="18DB66CC" w14:textId="77777777" w:rsidR="00614C9B" w:rsidRPr="00B61654" w:rsidRDefault="00614C9B" w:rsidP="00047918">
      <w:pPr>
        <w:numPr>
          <w:ilvl w:val="0"/>
          <w:numId w:val="20"/>
        </w:numPr>
        <w:spacing w:after="0" w:line="259" w:lineRule="auto"/>
        <w:jc w:val="left"/>
        <w:rPr>
          <w:rFonts w:cs="Arial"/>
        </w:rPr>
      </w:pPr>
      <w:r w:rsidRPr="00B61654">
        <w:rPr>
          <w:rFonts w:cs="Arial"/>
        </w:rPr>
        <w:t>stav herních a sportovních prvků, jejich stability, kotvení a funkčnosti,</w:t>
      </w:r>
    </w:p>
    <w:p w14:paraId="34035DED" w14:textId="77777777" w:rsidR="00614C9B" w:rsidRPr="00B61654" w:rsidRDefault="00614C9B" w:rsidP="00047918">
      <w:pPr>
        <w:numPr>
          <w:ilvl w:val="0"/>
          <w:numId w:val="20"/>
        </w:numPr>
        <w:spacing w:after="0" w:line="259" w:lineRule="auto"/>
        <w:jc w:val="left"/>
        <w:rPr>
          <w:rFonts w:cs="Arial"/>
        </w:rPr>
      </w:pPr>
      <w:r w:rsidRPr="00B61654">
        <w:rPr>
          <w:rFonts w:cs="Arial"/>
        </w:rPr>
        <w:t>opotřebení pohyblivých částí, spojovacích prvků a dopadových ploch,</w:t>
      </w:r>
    </w:p>
    <w:p w14:paraId="00372152" w14:textId="77777777" w:rsidR="00614C9B" w:rsidRDefault="00614C9B" w:rsidP="00047918">
      <w:pPr>
        <w:numPr>
          <w:ilvl w:val="0"/>
          <w:numId w:val="20"/>
        </w:numPr>
        <w:spacing w:after="0" w:line="259" w:lineRule="auto"/>
        <w:jc w:val="left"/>
        <w:rPr>
          <w:rFonts w:cs="Arial"/>
        </w:rPr>
      </w:pPr>
      <w:r w:rsidRPr="00B61654">
        <w:rPr>
          <w:rFonts w:cs="Arial"/>
        </w:rPr>
        <w:t>kontrolu značení, informačních tabulí a provozních řádů.</w:t>
      </w:r>
    </w:p>
    <w:p w14:paraId="5E06008F" w14:textId="77777777" w:rsidR="00614C9B" w:rsidRPr="002343BE" w:rsidRDefault="00614C9B" w:rsidP="00614C9B">
      <w:pPr>
        <w:rPr>
          <w:rFonts w:cs="Arial"/>
        </w:rPr>
      </w:pPr>
      <w:r w:rsidRPr="002343BE">
        <w:rPr>
          <w:rFonts w:cs="Arial"/>
        </w:rPr>
        <w:t>Součástí provozní kontroly je minimálně:</w:t>
      </w:r>
    </w:p>
    <w:p w14:paraId="27504984" w14:textId="3C6C8952" w:rsidR="00614C9B" w:rsidRPr="002343BE" w:rsidRDefault="000362DF" w:rsidP="00614C9B">
      <w:pPr>
        <w:rPr>
          <w:rFonts w:cs="Arial"/>
        </w:rPr>
      </w:pPr>
      <w:r>
        <w:rPr>
          <w:rFonts w:cs="Arial"/>
          <w:b/>
          <w:bCs/>
        </w:rPr>
        <w:t>A</w:t>
      </w:r>
      <w:r w:rsidR="00614C9B" w:rsidRPr="002343BE">
        <w:rPr>
          <w:rFonts w:cs="Arial"/>
          <w:b/>
          <w:bCs/>
        </w:rPr>
        <w:t>) Vizuální kontrola bezpečnosti a zjevných závad</w:t>
      </w:r>
    </w:p>
    <w:p w14:paraId="4E210D77" w14:textId="77777777" w:rsidR="00614C9B" w:rsidRPr="002343BE" w:rsidRDefault="00614C9B" w:rsidP="00047918">
      <w:pPr>
        <w:numPr>
          <w:ilvl w:val="0"/>
          <w:numId w:val="22"/>
        </w:numPr>
        <w:spacing w:after="0"/>
        <w:ind w:left="714" w:hanging="357"/>
        <w:jc w:val="left"/>
        <w:rPr>
          <w:rFonts w:cs="Arial"/>
        </w:rPr>
      </w:pPr>
      <w:r w:rsidRPr="002343BE">
        <w:rPr>
          <w:rFonts w:cs="Arial"/>
        </w:rPr>
        <w:t>ostré hrany, třísky, vyčnívající šrouby, praskliny, deformace,</w:t>
      </w:r>
    </w:p>
    <w:p w14:paraId="650E7721" w14:textId="31C98E9C" w:rsidR="00614C9B" w:rsidRPr="002343BE" w:rsidRDefault="00614C9B" w:rsidP="00047918">
      <w:pPr>
        <w:numPr>
          <w:ilvl w:val="0"/>
          <w:numId w:val="22"/>
        </w:numPr>
        <w:spacing w:after="0"/>
        <w:ind w:left="714" w:hanging="357"/>
        <w:jc w:val="left"/>
        <w:rPr>
          <w:rFonts w:cs="Arial"/>
        </w:rPr>
      </w:pPr>
      <w:r w:rsidRPr="002343BE">
        <w:rPr>
          <w:rFonts w:cs="Arial"/>
        </w:rPr>
        <w:t>koroze, uvolněné nebo chybějící krytky/z</w:t>
      </w:r>
      <w:r w:rsidR="00731721">
        <w:rPr>
          <w:rFonts w:cs="Arial"/>
        </w:rPr>
        <w:t>á</w:t>
      </w:r>
      <w:r w:rsidRPr="002343BE">
        <w:rPr>
          <w:rFonts w:cs="Arial"/>
        </w:rPr>
        <w:t>slepky,</w:t>
      </w:r>
    </w:p>
    <w:p w14:paraId="76FD1237" w14:textId="77777777" w:rsidR="00614C9B" w:rsidRPr="002343BE" w:rsidRDefault="00614C9B" w:rsidP="00047918">
      <w:pPr>
        <w:numPr>
          <w:ilvl w:val="0"/>
          <w:numId w:val="22"/>
        </w:numPr>
        <w:spacing w:after="0"/>
        <w:ind w:left="714" w:hanging="357"/>
        <w:jc w:val="left"/>
        <w:rPr>
          <w:rFonts w:cs="Arial"/>
        </w:rPr>
      </w:pPr>
      <w:r w:rsidRPr="002343BE">
        <w:rPr>
          <w:rFonts w:cs="Arial"/>
        </w:rPr>
        <w:t>vandalismus, poškození povrchových úprav,</w:t>
      </w:r>
    </w:p>
    <w:p w14:paraId="65B0B107" w14:textId="77777777" w:rsidR="00614C9B" w:rsidRPr="002343BE" w:rsidRDefault="00614C9B" w:rsidP="00614C9B">
      <w:pPr>
        <w:numPr>
          <w:ilvl w:val="0"/>
          <w:numId w:val="22"/>
        </w:numPr>
        <w:spacing w:after="160" w:line="259" w:lineRule="auto"/>
        <w:jc w:val="left"/>
        <w:rPr>
          <w:rFonts w:cs="Arial"/>
        </w:rPr>
      </w:pPr>
      <w:r w:rsidRPr="002343BE">
        <w:rPr>
          <w:rFonts w:cs="Arial"/>
        </w:rPr>
        <w:t xml:space="preserve">čistota a hygienická rizika (střepy, injekční materiál apod. </w:t>
      </w:r>
      <w:r>
        <w:rPr>
          <w:rFonts w:cs="Arial"/>
        </w:rPr>
        <w:t>)</w:t>
      </w:r>
    </w:p>
    <w:p w14:paraId="46844CDC" w14:textId="2ADCEB7A" w:rsidR="00614C9B" w:rsidRPr="002343BE" w:rsidRDefault="000362DF" w:rsidP="00614C9B">
      <w:pPr>
        <w:rPr>
          <w:rFonts w:cs="Arial"/>
        </w:rPr>
      </w:pPr>
      <w:r>
        <w:rPr>
          <w:rFonts w:cs="Arial"/>
          <w:b/>
          <w:bCs/>
        </w:rPr>
        <w:t>B</w:t>
      </w:r>
      <w:r w:rsidR="00614C9B" w:rsidRPr="002343BE">
        <w:rPr>
          <w:rFonts w:cs="Arial"/>
          <w:b/>
          <w:bCs/>
        </w:rPr>
        <w:t>) Funkční kontrola</w:t>
      </w:r>
    </w:p>
    <w:p w14:paraId="5C855C4D" w14:textId="77777777" w:rsidR="00614C9B" w:rsidRPr="002343BE" w:rsidRDefault="00614C9B" w:rsidP="00047918">
      <w:pPr>
        <w:numPr>
          <w:ilvl w:val="0"/>
          <w:numId w:val="22"/>
        </w:numPr>
        <w:spacing w:after="0"/>
        <w:ind w:left="714" w:hanging="357"/>
        <w:jc w:val="left"/>
        <w:rPr>
          <w:rFonts w:cs="Arial"/>
        </w:rPr>
      </w:pPr>
      <w:r w:rsidRPr="002343BE">
        <w:rPr>
          <w:rFonts w:cs="Arial"/>
        </w:rPr>
        <w:t>funkce pohyblivých částí (závěsy, ložiska, otočné části, klouby),</w:t>
      </w:r>
    </w:p>
    <w:p w14:paraId="0332E1A6" w14:textId="77777777" w:rsidR="00614C9B" w:rsidRPr="002343BE" w:rsidRDefault="00614C9B" w:rsidP="00047918">
      <w:pPr>
        <w:numPr>
          <w:ilvl w:val="0"/>
          <w:numId w:val="22"/>
        </w:numPr>
        <w:spacing w:after="0"/>
        <w:ind w:left="714" w:hanging="357"/>
        <w:jc w:val="left"/>
        <w:rPr>
          <w:rFonts w:cs="Arial"/>
        </w:rPr>
      </w:pPr>
      <w:r w:rsidRPr="002343BE">
        <w:rPr>
          <w:rFonts w:cs="Arial"/>
        </w:rPr>
        <w:t>stabilita prvků, nadměrná vůle</w:t>
      </w:r>
      <w:r>
        <w:rPr>
          <w:rFonts w:cs="Arial"/>
        </w:rPr>
        <w:t xml:space="preserve"> ve spojích</w:t>
      </w:r>
      <w:r w:rsidRPr="002343BE">
        <w:rPr>
          <w:rFonts w:cs="Arial"/>
        </w:rPr>
        <w:t>, neobvyklé zvuky, zadrhávání,</w:t>
      </w:r>
    </w:p>
    <w:p w14:paraId="52075174" w14:textId="77777777" w:rsidR="00614C9B" w:rsidRPr="002343BE" w:rsidRDefault="00614C9B" w:rsidP="00614C9B">
      <w:pPr>
        <w:numPr>
          <w:ilvl w:val="0"/>
          <w:numId w:val="23"/>
        </w:numPr>
        <w:spacing w:after="160" w:line="259" w:lineRule="auto"/>
        <w:jc w:val="left"/>
        <w:rPr>
          <w:rFonts w:cs="Arial"/>
        </w:rPr>
      </w:pPr>
      <w:r w:rsidRPr="002343BE">
        <w:rPr>
          <w:rFonts w:cs="Arial"/>
        </w:rPr>
        <w:t>kontrola lan, řetězů, spojů, napínáků.</w:t>
      </w:r>
    </w:p>
    <w:p w14:paraId="7DCCB92A" w14:textId="7842753E" w:rsidR="00614C9B" w:rsidRPr="002343BE" w:rsidRDefault="000362DF" w:rsidP="00614C9B">
      <w:pPr>
        <w:rPr>
          <w:rFonts w:cs="Arial"/>
        </w:rPr>
      </w:pPr>
      <w:r>
        <w:rPr>
          <w:rFonts w:cs="Arial"/>
          <w:b/>
          <w:bCs/>
        </w:rPr>
        <w:t>C</w:t>
      </w:r>
      <w:r w:rsidR="00614C9B" w:rsidRPr="002343BE">
        <w:rPr>
          <w:rFonts w:cs="Arial"/>
          <w:b/>
          <w:bCs/>
        </w:rPr>
        <w:t>) Dopadové plochy a bezpečnostní zóny</w:t>
      </w:r>
    </w:p>
    <w:p w14:paraId="31E871ED" w14:textId="77777777" w:rsidR="00614C9B" w:rsidRPr="002343BE" w:rsidRDefault="00614C9B" w:rsidP="00047918">
      <w:pPr>
        <w:numPr>
          <w:ilvl w:val="0"/>
          <w:numId w:val="22"/>
        </w:numPr>
        <w:spacing w:after="0"/>
        <w:ind w:left="714" w:hanging="357"/>
        <w:jc w:val="left"/>
        <w:rPr>
          <w:rFonts w:cs="Arial"/>
        </w:rPr>
      </w:pPr>
      <w:r w:rsidRPr="002343BE">
        <w:rPr>
          <w:rFonts w:cs="Arial"/>
        </w:rPr>
        <w:t>u sypkých povrchů kontrola hloubky a zhutnění, výmolů a nerovností,</w:t>
      </w:r>
    </w:p>
    <w:p w14:paraId="3D6759B4" w14:textId="77777777" w:rsidR="00614C9B" w:rsidRPr="002343BE" w:rsidRDefault="00614C9B" w:rsidP="00047918">
      <w:pPr>
        <w:numPr>
          <w:ilvl w:val="0"/>
          <w:numId w:val="22"/>
        </w:numPr>
        <w:spacing w:after="0"/>
        <w:ind w:left="714" w:hanging="357"/>
        <w:jc w:val="left"/>
        <w:rPr>
          <w:rFonts w:cs="Arial"/>
        </w:rPr>
      </w:pPr>
      <w:r w:rsidRPr="002343BE">
        <w:rPr>
          <w:rFonts w:cs="Arial"/>
        </w:rPr>
        <w:t>u pryžových povrchů kontrola degradace, prasklin, odlepování, propadů,</w:t>
      </w:r>
    </w:p>
    <w:p w14:paraId="40E9289B" w14:textId="77777777" w:rsidR="00614C9B" w:rsidRPr="002343BE" w:rsidRDefault="00614C9B" w:rsidP="00614C9B">
      <w:pPr>
        <w:numPr>
          <w:ilvl w:val="0"/>
          <w:numId w:val="24"/>
        </w:numPr>
        <w:spacing w:after="160" w:line="259" w:lineRule="auto"/>
        <w:jc w:val="left"/>
        <w:rPr>
          <w:rFonts w:cs="Arial"/>
        </w:rPr>
      </w:pPr>
      <w:r w:rsidRPr="002343BE">
        <w:rPr>
          <w:rFonts w:cs="Arial"/>
        </w:rPr>
        <w:t>průchodnost dopadových a bezpečnostních zón, překážky v zónách dopadu.</w:t>
      </w:r>
    </w:p>
    <w:p w14:paraId="4BC79075" w14:textId="2898C822" w:rsidR="00614C9B" w:rsidRPr="002343BE" w:rsidRDefault="000362DF" w:rsidP="00614C9B">
      <w:pPr>
        <w:rPr>
          <w:rFonts w:cs="Arial"/>
        </w:rPr>
      </w:pPr>
      <w:r>
        <w:rPr>
          <w:rFonts w:cs="Arial"/>
          <w:b/>
          <w:bCs/>
        </w:rPr>
        <w:t>D</w:t>
      </w:r>
      <w:r w:rsidR="00614C9B" w:rsidRPr="002343BE">
        <w:rPr>
          <w:rFonts w:cs="Arial"/>
          <w:b/>
          <w:bCs/>
        </w:rPr>
        <w:t xml:space="preserve">) Workout/sportoviště </w:t>
      </w:r>
    </w:p>
    <w:p w14:paraId="41FDC3A7" w14:textId="77777777" w:rsidR="00614C9B" w:rsidRPr="002343BE" w:rsidRDefault="00614C9B" w:rsidP="00047918">
      <w:pPr>
        <w:numPr>
          <w:ilvl w:val="0"/>
          <w:numId w:val="22"/>
        </w:numPr>
        <w:spacing w:after="0"/>
        <w:ind w:left="714" w:hanging="357"/>
        <w:jc w:val="left"/>
        <w:rPr>
          <w:rFonts w:cs="Arial"/>
        </w:rPr>
      </w:pPr>
      <w:r w:rsidRPr="002343BE">
        <w:rPr>
          <w:rFonts w:cs="Arial"/>
        </w:rPr>
        <w:t>stav úchopových částí (hrazdy, madla): kluzkost, poškození, koroze,</w:t>
      </w:r>
    </w:p>
    <w:p w14:paraId="3F47ADC4" w14:textId="77777777" w:rsidR="00614C9B" w:rsidRPr="002343BE" w:rsidRDefault="00614C9B" w:rsidP="00047918">
      <w:pPr>
        <w:numPr>
          <w:ilvl w:val="0"/>
          <w:numId w:val="22"/>
        </w:numPr>
        <w:spacing w:after="0"/>
        <w:ind w:left="714" w:hanging="357"/>
        <w:jc w:val="left"/>
        <w:rPr>
          <w:rFonts w:cs="Arial"/>
        </w:rPr>
      </w:pPr>
      <w:r w:rsidRPr="002343BE">
        <w:rPr>
          <w:rFonts w:cs="Arial"/>
        </w:rPr>
        <w:t>stav spojů a svarů, stabilita rámů</w:t>
      </w:r>
      <w:r>
        <w:rPr>
          <w:rFonts w:cs="Arial"/>
        </w:rPr>
        <w:t xml:space="preserve"> a jejich </w:t>
      </w:r>
      <w:r w:rsidRPr="002343BE">
        <w:rPr>
          <w:rFonts w:cs="Arial"/>
        </w:rPr>
        <w:t>vyosení,</w:t>
      </w:r>
    </w:p>
    <w:p w14:paraId="3BE218B6" w14:textId="77777777" w:rsidR="00614C9B" w:rsidRPr="002343BE" w:rsidRDefault="00614C9B" w:rsidP="00047918">
      <w:pPr>
        <w:numPr>
          <w:ilvl w:val="0"/>
          <w:numId w:val="22"/>
        </w:numPr>
        <w:spacing w:after="0"/>
        <w:ind w:left="714" w:hanging="357"/>
        <w:jc w:val="left"/>
        <w:rPr>
          <w:rFonts w:cs="Arial"/>
        </w:rPr>
      </w:pPr>
      <w:r w:rsidRPr="002343BE">
        <w:rPr>
          <w:rFonts w:cs="Arial"/>
        </w:rPr>
        <w:t>stav dopadových/pochůzných ploch kolem prvků, odvodnění.</w:t>
      </w:r>
    </w:p>
    <w:p w14:paraId="4556A6C8" w14:textId="77777777" w:rsidR="00614C9B" w:rsidRPr="00B61654" w:rsidRDefault="00614C9B" w:rsidP="00614C9B">
      <w:pPr>
        <w:rPr>
          <w:rFonts w:cs="Arial"/>
        </w:rPr>
      </w:pPr>
      <w:r w:rsidRPr="00B61654">
        <w:rPr>
          <w:rFonts w:cs="Arial"/>
        </w:rPr>
        <w:t>Součástí provozní kontroly je rovněž provedení drobných operativních oprav, které nevyžadují stavební zásah ani dodávku specializovaných náhradních dílů, zejména:</w:t>
      </w:r>
    </w:p>
    <w:p w14:paraId="28491003" w14:textId="77777777" w:rsidR="00614C9B" w:rsidRPr="00B61654" w:rsidRDefault="00614C9B" w:rsidP="00047918">
      <w:pPr>
        <w:numPr>
          <w:ilvl w:val="0"/>
          <w:numId w:val="22"/>
        </w:numPr>
        <w:spacing w:after="0"/>
        <w:ind w:left="714" w:hanging="357"/>
        <w:jc w:val="left"/>
        <w:rPr>
          <w:rFonts w:cs="Arial"/>
        </w:rPr>
      </w:pPr>
      <w:r w:rsidRPr="00B61654">
        <w:rPr>
          <w:rFonts w:cs="Arial"/>
        </w:rPr>
        <w:t>utažení a dotažení šroubových spojů, matic a kotevních prvků,</w:t>
      </w:r>
    </w:p>
    <w:p w14:paraId="15F81643" w14:textId="77777777" w:rsidR="00614C9B" w:rsidRPr="00B61654" w:rsidRDefault="00614C9B" w:rsidP="00047918">
      <w:pPr>
        <w:numPr>
          <w:ilvl w:val="0"/>
          <w:numId w:val="22"/>
        </w:numPr>
        <w:spacing w:after="0"/>
        <w:ind w:left="714" w:hanging="357"/>
        <w:jc w:val="left"/>
        <w:rPr>
          <w:rFonts w:cs="Arial"/>
        </w:rPr>
      </w:pPr>
      <w:r w:rsidRPr="00B61654">
        <w:rPr>
          <w:rFonts w:cs="Arial"/>
        </w:rPr>
        <w:t>dotažení a seřízení pohyblivých částí,</w:t>
      </w:r>
    </w:p>
    <w:p w14:paraId="697AD3A4" w14:textId="77777777" w:rsidR="00614C9B" w:rsidRPr="00B61654" w:rsidRDefault="00614C9B" w:rsidP="00614C9B">
      <w:pPr>
        <w:numPr>
          <w:ilvl w:val="0"/>
          <w:numId w:val="21"/>
        </w:numPr>
        <w:spacing w:after="160" w:line="259" w:lineRule="auto"/>
        <w:jc w:val="left"/>
        <w:rPr>
          <w:rFonts w:cs="Arial"/>
        </w:rPr>
      </w:pPr>
      <w:r w:rsidRPr="00B61654">
        <w:rPr>
          <w:rFonts w:cs="Arial"/>
        </w:rPr>
        <w:t>drobné úpravy nutné k zajištění bezpečného a provozuschopného stavu zařízení.</w:t>
      </w:r>
    </w:p>
    <w:p w14:paraId="28162979" w14:textId="2CEB2D9C" w:rsidR="00614C9B" w:rsidRPr="00B61654" w:rsidRDefault="00614C9B" w:rsidP="00614C9B">
      <w:pPr>
        <w:rPr>
          <w:rFonts w:cs="Arial"/>
        </w:rPr>
      </w:pPr>
      <w:r w:rsidRPr="00B61654">
        <w:rPr>
          <w:rFonts w:cs="Arial"/>
        </w:rPr>
        <w:t xml:space="preserve">Drobné opravy jsou zahrnuty v nabídkové ceně do finančního limitu </w:t>
      </w:r>
      <w:r w:rsidR="0052627E">
        <w:rPr>
          <w:rFonts w:cs="Arial"/>
        </w:rPr>
        <w:t xml:space="preserve">(za drobnou opravu jsou považovány opravy do výše </w:t>
      </w:r>
      <w:r w:rsidRPr="00B61654">
        <w:rPr>
          <w:rFonts w:cs="Arial"/>
        </w:rPr>
        <w:t>250 Kč bez DPH</w:t>
      </w:r>
      <w:r w:rsidR="0052627E">
        <w:rPr>
          <w:rFonts w:cs="Arial"/>
        </w:rPr>
        <w:t>)</w:t>
      </w:r>
      <w:r w:rsidRPr="00B61654">
        <w:rPr>
          <w:rFonts w:cs="Arial"/>
        </w:rPr>
        <w:t xml:space="preserve"> na jedno hřiště a jednu kontrolu</w:t>
      </w:r>
      <w:r w:rsidR="008A7B75">
        <w:rPr>
          <w:rFonts w:cs="Arial"/>
        </w:rPr>
        <w:t>.</w:t>
      </w:r>
    </w:p>
    <w:p w14:paraId="7541DA33" w14:textId="77777777" w:rsidR="00614C9B" w:rsidRPr="00B61654" w:rsidRDefault="00614C9B" w:rsidP="001155E3">
      <w:pPr>
        <w:rPr>
          <w:rFonts w:cs="Arial"/>
        </w:rPr>
      </w:pPr>
      <w:r w:rsidRPr="00B61654">
        <w:rPr>
          <w:rFonts w:cs="Arial"/>
        </w:rPr>
        <w:t>Dodavatel je povinen mít při provádění kontrol k dispozici základní servisní vybavení a nářadí umožňující provedení výše uvedených drobných oprav.</w:t>
      </w:r>
    </w:p>
    <w:p w14:paraId="7A5CCF29" w14:textId="77777777" w:rsidR="00614C9B" w:rsidRPr="00B61654" w:rsidRDefault="00614C9B" w:rsidP="001155E3">
      <w:pPr>
        <w:rPr>
          <w:rFonts w:cs="Arial"/>
        </w:rPr>
      </w:pPr>
      <w:r w:rsidRPr="00B61654">
        <w:rPr>
          <w:rFonts w:cs="Arial"/>
        </w:rPr>
        <w:t>Veškeré provedené opravy budou řádně zaznamenány v protokolu z kontroly. Závady, které nelze odstranit v rámci provozní kontroly, budou popsány včetně jejich závažnosti, návrhu dalšího postupu a doporučení na opravu.</w:t>
      </w:r>
    </w:p>
    <w:p w14:paraId="7B81093B" w14:textId="52AD0547" w:rsidR="00770F9B" w:rsidRPr="00E125AE" w:rsidRDefault="00770F9B" w:rsidP="00E125AE">
      <w:pPr>
        <w:pStyle w:val="Odstavecseseznamem"/>
        <w:numPr>
          <w:ilvl w:val="0"/>
          <w:numId w:val="1"/>
        </w:numPr>
        <w:rPr>
          <w:rFonts w:cs="Arial"/>
          <w:b/>
          <w:bCs/>
        </w:rPr>
      </w:pPr>
      <w:r w:rsidRPr="00E125AE">
        <w:rPr>
          <w:rFonts w:cs="Arial"/>
          <w:b/>
          <w:bCs/>
        </w:rPr>
        <w:t>Hlavní roční kontrola</w:t>
      </w:r>
    </w:p>
    <w:p w14:paraId="204C1B24" w14:textId="55417730" w:rsidR="00770F9B" w:rsidRPr="002343BE" w:rsidRDefault="00770F9B" w:rsidP="00770F9B">
      <w:pPr>
        <w:rPr>
          <w:rFonts w:cs="Arial"/>
        </w:rPr>
      </w:pPr>
      <w:r w:rsidRPr="002343BE">
        <w:rPr>
          <w:rFonts w:cs="Arial"/>
        </w:rPr>
        <w:t>Roční kontrola (hlavní roční kontrola) je komplexní odborná kontrola</w:t>
      </w:r>
      <w:r>
        <w:rPr>
          <w:rFonts w:cs="Arial"/>
        </w:rPr>
        <w:t xml:space="preserve"> </w:t>
      </w:r>
      <w:r w:rsidR="00FA06A9">
        <w:rPr>
          <w:rFonts w:cs="Arial"/>
        </w:rPr>
        <w:t>–</w:t>
      </w:r>
      <w:r>
        <w:rPr>
          <w:rFonts w:cs="Arial"/>
        </w:rPr>
        <w:t xml:space="preserve"> revize</w:t>
      </w:r>
      <w:r w:rsidR="00FA06A9">
        <w:rPr>
          <w:rFonts w:cs="Arial"/>
        </w:rPr>
        <w:t xml:space="preserve"> </w:t>
      </w:r>
      <w:r>
        <w:rPr>
          <w:rFonts w:cs="Arial"/>
        </w:rPr>
        <w:t>-</w:t>
      </w:r>
      <w:r w:rsidRPr="002343BE">
        <w:rPr>
          <w:rFonts w:cs="Arial"/>
        </w:rPr>
        <w:t xml:space="preserve"> zaměřená na </w:t>
      </w:r>
      <w:r w:rsidRPr="002343BE">
        <w:rPr>
          <w:rFonts w:cs="Arial"/>
          <w:b/>
          <w:bCs/>
        </w:rPr>
        <w:t>celkovou úroveň bezpečnosti</w:t>
      </w:r>
      <w:r w:rsidRPr="002343BE">
        <w:rPr>
          <w:rFonts w:cs="Arial"/>
        </w:rPr>
        <w:t>, posouzení celkového technického stavu hřiště, stabilitu a stav zařízení včetně kontrol obtížně viditelných míst a posouzení opotřebení.</w:t>
      </w:r>
    </w:p>
    <w:p w14:paraId="22B9ED8D" w14:textId="77777777" w:rsidR="00770F9B" w:rsidRPr="002343BE" w:rsidRDefault="00770F9B" w:rsidP="00770F9B">
      <w:pPr>
        <w:rPr>
          <w:rFonts w:cs="Arial"/>
        </w:rPr>
      </w:pPr>
      <w:r w:rsidRPr="002343BE">
        <w:rPr>
          <w:rFonts w:cs="Arial"/>
        </w:rPr>
        <w:t>Součástí roční revize je:</w:t>
      </w:r>
    </w:p>
    <w:p w14:paraId="51DAF9E9" w14:textId="0BB04A2E" w:rsidR="00770F9B" w:rsidRPr="002343BE" w:rsidRDefault="000362DF" w:rsidP="00770F9B">
      <w:pPr>
        <w:rPr>
          <w:rFonts w:cs="Arial"/>
        </w:rPr>
      </w:pPr>
      <w:r>
        <w:rPr>
          <w:rFonts w:cs="Arial"/>
          <w:b/>
          <w:bCs/>
        </w:rPr>
        <w:lastRenderedPageBreak/>
        <w:t>A</w:t>
      </w:r>
      <w:r w:rsidR="00770F9B" w:rsidRPr="002343BE">
        <w:rPr>
          <w:rFonts w:cs="Arial"/>
          <w:b/>
          <w:bCs/>
        </w:rPr>
        <w:t>) Posouzení celkové bezpečnosti a uspořádání</w:t>
      </w:r>
    </w:p>
    <w:p w14:paraId="58B2489E" w14:textId="77777777" w:rsidR="00770F9B" w:rsidRPr="002343BE" w:rsidRDefault="00770F9B" w:rsidP="00047918">
      <w:pPr>
        <w:numPr>
          <w:ilvl w:val="0"/>
          <w:numId w:val="22"/>
        </w:numPr>
        <w:spacing w:after="0"/>
        <w:ind w:left="714" w:hanging="357"/>
        <w:jc w:val="left"/>
        <w:rPr>
          <w:rFonts w:cs="Arial"/>
        </w:rPr>
      </w:pPr>
      <w:r w:rsidRPr="002343BE">
        <w:rPr>
          <w:rFonts w:cs="Arial"/>
        </w:rPr>
        <w:t>posouzení rozmístění prvků, bezpečnostních vzdáleností a zón,</w:t>
      </w:r>
    </w:p>
    <w:p w14:paraId="4A98C198" w14:textId="77777777" w:rsidR="00770F9B" w:rsidRPr="002343BE" w:rsidRDefault="00770F9B" w:rsidP="00047918">
      <w:pPr>
        <w:numPr>
          <w:ilvl w:val="0"/>
          <w:numId w:val="22"/>
        </w:numPr>
        <w:spacing w:after="0"/>
        <w:ind w:left="714" w:hanging="357"/>
        <w:jc w:val="left"/>
        <w:rPr>
          <w:rFonts w:cs="Arial"/>
        </w:rPr>
      </w:pPr>
      <w:r w:rsidRPr="002343BE">
        <w:rPr>
          <w:rFonts w:cs="Arial"/>
        </w:rPr>
        <w:t>posouzení rizik zachycení, uvíznutí, pádu, kolize,</w:t>
      </w:r>
    </w:p>
    <w:p w14:paraId="6147C925" w14:textId="77777777" w:rsidR="00770F9B" w:rsidRPr="002343BE" w:rsidRDefault="00770F9B" w:rsidP="00047918">
      <w:pPr>
        <w:numPr>
          <w:ilvl w:val="0"/>
          <w:numId w:val="27"/>
        </w:numPr>
        <w:spacing w:after="160" w:line="259" w:lineRule="auto"/>
        <w:jc w:val="left"/>
        <w:rPr>
          <w:rFonts w:cs="Arial"/>
        </w:rPr>
      </w:pPr>
      <w:r w:rsidRPr="002343BE">
        <w:rPr>
          <w:rFonts w:cs="Arial"/>
        </w:rPr>
        <w:t xml:space="preserve">kontrola značení a informací pro uživatele </w:t>
      </w:r>
    </w:p>
    <w:p w14:paraId="19FC83FC" w14:textId="051A87C1" w:rsidR="00770F9B" w:rsidRPr="00047918" w:rsidRDefault="000362DF" w:rsidP="00770F9B">
      <w:pPr>
        <w:rPr>
          <w:rFonts w:cs="Arial"/>
          <w:b/>
          <w:bCs/>
        </w:rPr>
      </w:pPr>
      <w:r>
        <w:rPr>
          <w:rFonts w:cs="Arial"/>
          <w:b/>
          <w:bCs/>
        </w:rPr>
        <w:t>B</w:t>
      </w:r>
      <w:r w:rsidR="00770F9B" w:rsidRPr="002343BE">
        <w:rPr>
          <w:rFonts w:cs="Arial"/>
          <w:b/>
          <w:bCs/>
        </w:rPr>
        <w:t>) Konstrukční integrita a stabilita</w:t>
      </w:r>
    </w:p>
    <w:p w14:paraId="07601179" w14:textId="77777777" w:rsidR="00770F9B" w:rsidRPr="002343BE" w:rsidRDefault="00770F9B" w:rsidP="00047918">
      <w:pPr>
        <w:numPr>
          <w:ilvl w:val="0"/>
          <w:numId w:val="22"/>
        </w:numPr>
        <w:spacing w:after="0"/>
        <w:ind w:left="714" w:hanging="357"/>
        <w:jc w:val="left"/>
        <w:rPr>
          <w:rFonts w:cs="Arial"/>
        </w:rPr>
      </w:pPr>
      <w:r w:rsidRPr="002343BE">
        <w:rPr>
          <w:rFonts w:cs="Arial"/>
        </w:rPr>
        <w:t>posouzení nosných částí, spojů, kotev, základů v přístupném rozsahu,</w:t>
      </w:r>
    </w:p>
    <w:p w14:paraId="0B8B07E8" w14:textId="77777777" w:rsidR="00770F9B" w:rsidRPr="002343BE" w:rsidRDefault="00770F9B" w:rsidP="00047918">
      <w:pPr>
        <w:numPr>
          <w:ilvl w:val="0"/>
          <w:numId w:val="22"/>
        </w:numPr>
        <w:spacing w:after="0"/>
        <w:ind w:left="714" w:hanging="357"/>
        <w:jc w:val="left"/>
        <w:rPr>
          <w:rFonts w:cs="Arial"/>
        </w:rPr>
      </w:pPr>
      <w:r w:rsidRPr="002343BE">
        <w:rPr>
          <w:rFonts w:cs="Arial"/>
        </w:rPr>
        <w:t>identifikace únavy materiálu, deformací, korozních napadení,</w:t>
      </w:r>
    </w:p>
    <w:p w14:paraId="6FBB048D" w14:textId="77777777" w:rsidR="00770F9B" w:rsidRPr="002343BE" w:rsidRDefault="00770F9B" w:rsidP="00770F9B">
      <w:pPr>
        <w:numPr>
          <w:ilvl w:val="0"/>
          <w:numId w:val="27"/>
        </w:numPr>
        <w:spacing w:after="160" w:line="259" w:lineRule="auto"/>
        <w:jc w:val="left"/>
        <w:rPr>
          <w:rFonts w:cs="Arial"/>
        </w:rPr>
      </w:pPr>
      <w:r w:rsidRPr="002343BE">
        <w:rPr>
          <w:rFonts w:cs="Arial"/>
        </w:rPr>
        <w:t>kontrola kritických bodů (svařované spoje, šroubované uzly, patky).</w:t>
      </w:r>
    </w:p>
    <w:p w14:paraId="74AA9B0B" w14:textId="65D69DB3" w:rsidR="00770F9B" w:rsidRPr="002343BE" w:rsidRDefault="000362DF" w:rsidP="00770F9B">
      <w:pPr>
        <w:rPr>
          <w:rFonts w:cs="Arial"/>
        </w:rPr>
      </w:pPr>
      <w:r>
        <w:rPr>
          <w:rFonts w:cs="Arial"/>
          <w:b/>
          <w:bCs/>
        </w:rPr>
        <w:t>C</w:t>
      </w:r>
      <w:r w:rsidR="00770F9B" w:rsidRPr="002343BE">
        <w:rPr>
          <w:rFonts w:cs="Arial"/>
          <w:b/>
          <w:bCs/>
        </w:rPr>
        <w:t>) Opotřebení a životnost</w:t>
      </w:r>
    </w:p>
    <w:p w14:paraId="500ADEB8" w14:textId="77777777" w:rsidR="00770F9B" w:rsidRPr="002343BE" w:rsidRDefault="00770F9B" w:rsidP="00047918">
      <w:pPr>
        <w:numPr>
          <w:ilvl w:val="0"/>
          <w:numId w:val="22"/>
        </w:numPr>
        <w:spacing w:after="0"/>
        <w:ind w:left="714" w:hanging="357"/>
        <w:jc w:val="left"/>
        <w:rPr>
          <w:rFonts w:cs="Arial"/>
        </w:rPr>
      </w:pPr>
      <w:r w:rsidRPr="002343BE">
        <w:rPr>
          <w:rFonts w:cs="Arial"/>
        </w:rPr>
        <w:t>vyhodnocení míry opotřebení u nejnamáhavějších dílů,</w:t>
      </w:r>
    </w:p>
    <w:p w14:paraId="4C0F1E12" w14:textId="77777777" w:rsidR="00770F9B" w:rsidRPr="002343BE" w:rsidRDefault="00770F9B" w:rsidP="00047918">
      <w:pPr>
        <w:numPr>
          <w:ilvl w:val="0"/>
          <w:numId w:val="22"/>
        </w:numPr>
        <w:spacing w:after="0"/>
        <w:ind w:left="714" w:hanging="357"/>
        <w:jc w:val="left"/>
        <w:rPr>
          <w:rFonts w:cs="Arial"/>
        </w:rPr>
      </w:pPr>
      <w:r w:rsidRPr="002343BE">
        <w:rPr>
          <w:rFonts w:cs="Arial"/>
        </w:rPr>
        <w:t>doporučení výměn dílů (řetězy, závěsy, ložiska, lana, spojovací materiál),</w:t>
      </w:r>
    </w:p>
    <w:p w14:paraId="7B018196" w14:textId="77777777" w:rsidR="00770F9B" w:rsidRPr="002343BE" w:rsidRDefault="00770F9B" w:rsidP="00047918">
      <w:pPr>
        <w:numPr>
          <w:ilvl w:val="0"/>
          <w:numId w:val="27"/>
        </w:numPr>
        <w:spacing w:after="160" w:line="259" w:lineRule="auto"/>
        <w:jc w:val="left"/>
        <w:rPr>
          <w:rFonts w:cs="Arial"/>
        </w:rPr>
      </w:pPr>
      <w:r w:rsidRPr="002343BE">
        <w:rPr>
          <w:rFonts w:cs="Arial"/>
        </w:rPr>
        <w:t>posouzení povrchových úprav a ochrany proti korozi.</w:t>
      </w:r>
    </w:p>
    <w:p w14:paraId="03D54AA9" w14:textId="756CCAC5" w:rsidR="00770F9B" w:rsidRPr="002343BE" w:rsidRDefault="000362DF" w:rsidP="00770F9B">
      <w:pPr>
        <w:rPr>
          <w:rFonts w:cs="Arial"/>
        </w:rPr>
      </w:pPr>
      <w:r>
        <w:rPr>
          <w:rFonts w:cs="Arial"/>
          <w:b/>
          <w:bCs/>
        </w:rPr>
        <w:t>D</w:t>
      </w:r>
      <w:r w:rsidR="00770F9B" w:rsidRPr="002343BE">
        <w:rPr>
          <w:rFonts w:cs="Arial"/>
          <w:b/>
          <w:bCs/>
        </w:rPr>
        <w:t>) Dopadové plochy</w:t>
      </w:r>
    </w:p>
    <w:p w14:paraId="289DEFEA" w14:textId="77777777" w:rsidR="00770F9B" w:rsidRPr="002343BE" w:rsidRDefault="00770F9B" w:rsidP="00047918">
      <w:pPr>
        <w:numPr>
          <w:ilvl w:val="0"/>
          <w:numId w:val="22"/>
        </w:numPr>
        <w:spacing w:after="0"/>
        <w:ind w:left="714" w:hanging="357"/>
        <w:jc w:val="left"/>
        <w:rPr>
          <w:rFonts w:cs="Arial"/>
        </w:rPr>
      </w:pPr>
      <w:r w:rsidRPr="002343BE">
        <w:rPr>
          <w:rFonts w:cs="Arial"/>
        </w:rPr>
        <w:t>zhodnocení funkčnosti dopadových ploch ve vztahu k výšce pádu,</w:t>
      </w:r>
    </w:p>
    <w:p w14:paraId="4E09B887" w14:textId="77777777" w:rsidR="00770F9B" w:rsidRPr="002343BE" w:rsidRDefault="00770F9B" w:rsidP="00047918">
      <w:pPr>
        <w:numPr>
          <w:ilvl w:val="0"/>
          <w:numId w:val="22"/>
        </w:numPr>
        <w:spacing w:after="0"/>
        <w:ind w:left="714" w:hanging="357"/>
        <w:jc w:val="left"/>
        <w:rPr>
          <w:rFonts w:cs="Arial"/>
        </w:rPr>
      </w:pPr>
      <w:r w:rsidRPr="002343BE">
        <w:rPr>
          <w:rFonts w:cs="Arial"/>
        </w:rPr>
        <w:t>u sypkých materiálů posouzení stavu a potřeby doplnění,</w:t>
      </w:r>
    </w:p>
    <w:p w14:paraId="65F8E8AF" w14:textId="77777777" w:rsidR="00770F9B" w:rsidRPr="002343BE" w:rsidRDefault="00770F9B" w:rsidP="00770F9B">
      <w:pPr>
        <w:numPr>
          <w:ilvl w:val="0"/>
          <w:numId w:val="29"/>
        </w:numPr>
        <w:spacing w:after="160" w:line="259" w:lineRule="auto"/>
        <w:jc w:val="left"/>
        <w:rPr>
          <w:rFonts w:cs="Arial"/>
        </w:rPr>
      </w:pPr>
      <w:r w:rsidRPr="002343BE">
        <w:rPr>
          <w:rFonts w:cs="Arial"/>
        </w:rPr>
        <w:t>u pryže posouzení degradace a bezpečnosti povrchu.</w:t>
      </w:r>
    </w:p>
    <w:p w14:paraId="19037305" w14:textId="69ABD33C" w:rsidR="00770F9B" w:rsidRPr="002343BE" w:rsidRDefault="000362DF" w:rsidP="00770F9B">
      <w:pPr>
        <w:rPr>
          <w:rFonts w:cs="Arial"/>
        </w:rPr>
      </w:pPr>
      <w:r>
        <w:rPr>
          <w:rFonts w:cs="Arial"/>
          <w:b/>
          <w:bCs/>
        </w:rPr>
        <w:t>E</w:t>
      </w:r>
      <w:r w:rsidR="00770F9B" w:rsidRPr="002343BE">
        <w:rPr>
          <w:rFonts w:cs="Arial"/>
          <w:b/>
          <w:bCs/>
        </w:rPr>
        <w:t>) Doporučení a plán opatření</w:t>
      </w:r>
    </w:p>
    <w:p w14:paraId="34603A71" w14:textId="77777777" w:rsidR="00770F9B" w:rsidRPr="002343BE" w:rsidRDefault="00770F9B" w:rsidP="00047918">
      <w:pPr>
        <w:numPr>
          <w:ilvl w:val="0"/>
          <w:numId w:val="30"/>
        </w:numPr>
        <w:spacing w:after="0"/>
        <w:ind w:left="714" w:hanging="357"/>
        <w:jc w:val="left"/>
        <w:rPr>
          <w:rFonts w:cs="Arial"/>
        </w:rPr>
      </w:pPr>
      <w:r w:rsidRPr="002343BE">
        <w:rPr>
          <w:rFonts w:cs="Arial"/>
        </w:rPr>
        <w:t>návrh oprav/výměn, priorita, doporučené termíny,</w:t>
      </w:r>
    </w:p>
    <w:p w14:paraId="6AAEE0A8" w14:textId="77777777" w:rsidR="00770F9B" w:rsidRPr="002343BE" w:rsidRDefault="00770F9B" w:rsidP="00770F9B">
      <w:pPr>
        <w:numPr>
          <w:ilvl w:val="0"/>
          <w:numId w:val="30"/>
        </w:numPr>
        <w:spacing w:after="160" w:line="259" w:lineRule="auto"/>
        <w:jc w:val="left"/>
        <w:rPr>
          <w:rFonts w:cs="Arial"/>
        </w:rPr>
      </w:pPr>
      <w:r w:rsidRPr="002343BE">
        <w:rPr>
          <w:rFonts w:cs="Arial"/>
        </w:rPr>
        <w:t>návrh dočasných opatření (odstavení prvku, ohraničení, značení).</w:t>
      </w:r>
    </w:p>
    <w:p w14:paraId="1750C2D2" w14:textId="039EAD91" w:rsidR="0066799D" w:rsidRDefault="00770F9B" w:rsidP="008910EF">
      <w:pPr>
        <w:ind w:left="284"/>
        <w:rPr>
          <w:rFonts w:cs="Arial"/>
        </w:rPr>
      </w:pPr>
      <w:r w:rsidRPr="00B61654">
        <w:rPr>
          <w:rFonts w:cs="Arial"/>
        </w:rPr>
        <w:t xml:space="preserve">Hlavní roční kontrola bude provedena </w:t>
      </w:r>
      <w:r w:rsidRPr="00B61654">
        <w:rPr>
          <w:rFonts w:cs="Arial"/>
          <w:b/>
          <w:bCs/>
        </w:rPr>
        <w:t>1× ročně</w:t>
      </w:r>
      <w:r w:rsidRPr="00B61654">
        <w:rPr>
          <w:rFonts w:cs="Arial"/>
        </w:rPr>
        <w:t xml:space="preserve"> na každém hřišti.</w:t>
      </w:r>
    </w:p>
    <w:p w14:paraId="35A36226" w14:textId="65C94572" w:rsidR="006A37C3" w:rsidRPr="001A0413" w:rsidRDefault="006A37C3" w:rsidP="00C106C2">
      <w:pPr>
        <w:pStyle w:val="Odstavecseseznamem"/>
        <w:numPr>
          <w:ilvl w:val="0"/>
          <w:numId w:val="1"/>
        </w:numPr>
        <w:rPr>
          <w:rFonts w:cs="Arial"/>
        </w:rPr>
      </w:pPr>
      <w:r w:rsidRPr="00C106C2">
        <w:rPr>
          <w:rFonts w:cs="Arial"/>
          <w:b/>
          <w:bCs/>
        </w:rPr>
        <w:t>Výstupy z kontrol</w:t>
      </w:r>
    </w:p>
    <w:p w14:paraId="57F91B4D" w14:textId="77777777" w:rsidR="006A37C3" w:rsidRPr="00B61654" w:rsidRDefault="006A37C3" w:rsidP="006A37C3">
      <w:pPr>
        <w:rPr>
          <w:rFonts w:cs="Arial"/>
        </w:rPr>
      </w:pPr>
      <w:r w:rsidRPr="00B61654">
        <w:rPr>
          <w:rFonts w:cs="Arial"/>
        </w:rPr>
        <w:t>Dodavatel je povinen předat zadavateli:</w:t>
      </w:r>
    </w:p>
    <w:p w14:paraId="0A994E77" w14:textId="77777777" w:rsidR="006A37C3" w:rsidRPr="00B61654" w:rsidRDefault="006A37C3" w:rsidP="00047918">
      <w:pPr>
        <w:numPr>
          <w:ilvl w:val="0"/>
          <w:numId w:val="36"/>
        </w:numPr>
        <w:spacing w:after="0"/>
        <w:ind w:left="714" w:hanging="357"/>
        <w:jc w:val="left"/>
        <w:rPr>
          <w:rFonts w:cs="Arial"/>
        </w:rPr>
      </w:pPr>
      <w:r w:rsidRPr="00B61654">
        <w:rPr>
          <w:rFonts w:cs="Arial"/>
          <w:b/>
          <w:bCs/>
        </w:rPr>
        <w:t>protokol z každé kontroly</w:t>
      </w:r>
      <w:r>
        <w:rPr>
          <w:rFonts w:cs="Arial"/>
        </w:rPr>
        <w:t xml:space="preserve"> na jednotlivém hřišti</w:t>
      </w:r>
    </w:p>
    <w:p w14:paraId="3663D784" w14:textId="77777777" w:rsidR="006A37C3" w:rsidRPr="00B61654" w:rsidRDefault="006A37C3" w:rsidP="00047918">
      <w:pPr>
        <w:numPr>
          <w:ilvl w:val="0"/>
          <w:numId w:val="36"/>
        </w:numPr>
        <w:spacing w:after="0"/>
        <w:ind w:left="714" w:hanging="357"/>
        <w:jc w:val="left"/>
        <w:rPr>
          <w:rFonts w:cs="Arial"/>
        </w:rPr>
      </w:pPr>
      <w:r w:rsidRPr="00B61654">
        <w:rPr>
          <w:rFonts w:cs="Arial"/>
        </w:rPr>
        <w:t xml:space="preserve">fotodokumentaci </w:t>
      </w:r>
      <w:r>
        <w:rPr>
          <w:rFonts w:cs="Arial"/>
        </w:rPr>
        <w:t xml:space="preserve">z provedené kontroly a </w:t>
      </w:r>
      <w:r w:rsidRPr="00B61654">
        <w:rPr>
          <w:rFonts w:cs="Arial"/>
        </w:rPr>
        <w:t>zjištěných závad,</w:t>
      </w:r>
    </w:p>
    <w:p w14:paraId="2F4FA3D8" w14:textId="77777777" w:rsidR="006A37C3" w:rsidRPr="00B61654" w:rsidRDefault="006A37C3" w:rsidP="00047918">
      <w:pPr>
        <w:numPr>
          <w:ilvl w:val="0"/>
          <w:numId w:val="36"/>
        </w:numPr>
        <w:spacing w:after="0"/>
        <w:ind w:left="714" w:hanging="357"/>
        <w:jc w:val="left"/>
        <w:rPr>
          <w:rFonts w:cs="Arial"/>
        </w:rPr>
      </w:pPr>
      <w:r w:rsidRPr="00B61654">
        <w:rPr>
          <w:rFonts w:cs="Arial"/>
        </w:rPr>
        <w:t>klasifikaci závad (bezpečnostní / provozní / doporučení na opravu a zajištění nápravy),</w:t>
      </w:r>
    </w:p>
    <w:p w14:paraId="1D4D547C" w14:textId="77777777" w:rsidR="006A37C3" w:rsidRPr="00B61654" w:rsidRDefault="006A37C3" w:rsidP="006A37C3">
      <w:pPr>
        <w:numPr>
          <w:ilvl w:val="0"/>
          <w:numId w:val="36"/>
        </w:numPr>
        <w:spacing w:after="160" w:line="259" w:lineRule="auto"/>
        <w:jc w:val="left"/>
        <w:rPr>
          <w:rFonts w:cs="Arial"/>
        </w:rPr>
      </w:pPr>
      <w:r w:rsidRPr="00B61654">
        <w:rPr>
          <w:rFonts w:cs="Arial"/>
        </w:rPr>
        <w:t>návrh opatření včetně stanovení naléhavosti</w:t>
      </w:r>
      <w:r>
        <w:rPr>
          <w:rFonts w:cs="Arial"/>
        </w:rPr>
        <w:t xml:space="preserve"> zajištění náprav</w:t>
      </w:r>
    </w:p>
    <w:p w14:paraId="3AAEE9AC" w14:textId="7ECE3E64" w:rsidR="006A37C3" w:rsidRPr="00B61654" w:rsidRDefault="006A37C3" w:rsidP="00231D80">
      <w:pPr>
        <w:ind w:left="284"/>
        <w:rPr>
          <w:rFonts w:cs="Arial"/>
        </w:rPr>
      </w:pPr>
      <w:r w:rsidRPr="00B61654">
        <w:rPr>
          <w:rFonts w:cs="Arial"/>
        </w:rPr>
        <w:t>Výstupy budou předá</w:t>
      </w:r>
      <w:r w:rsidR="00E0666E">
        <w:rPr>
          <w:rFonts w:cs="Arial"/>
        </w:rPr>
        <w:t>vá</w:t>
      </w:r>
      <w:r w:rsidRPr="00B61654">
        <w:rPr>
          <w:rFonts w:cs="Arial"/>
        </w:rPr>
        <w:t xml:space="preserve">ny v </w:t>
      </w:r>
      <w:r w:rsidRPr="00B61654">
        <w:rPr>
          <w:rFonts w:cs="Arial"/>
          <w:b/>
          <w:bCs/>
        </w:rPr>
        <w:t>elektronické podobě (PDF)</w:t>
      </w:r>
      <w:r>
        <w:rPr>
          <w:rFonts w:cs="Arial"/>
          <w:b/>
          <w:bCs/>
        </w:rPr>
        <w:t>, na el.nosiči  a 1x</w:t>
      </w:r>
      <w:r w:rsidRPr="00B61654">
        <w:rPr>
          <w:rFonts w:cs="Arial"/>
        </w:rPr>
        <w:t xml:space="preserve"> v tištěné podobě vždy do 14 dní od provedené kontroly. </w:t>
      </w:r>
    </w:p>
    <w:p w14:paraId="6347300B" w14:textId="77777777" w:rsidR="006A37C3" w:rsidRDefault="006A37C3" w:rsidP="00231D80">
      <w:pPr>
        <w:ind w:left="284"/>
        <w:rPr>
          <w:rFonts w:cs="Arial"/>
        </w:rPr>
      </w:pPr>
      <w:r w:rsidRPr="00B61654">
        <w:rPr>
          <w:rFonts w:cs="Arial"/>
        </w:rPr>
        <w:t>Závažná poškození zjištěná při kontrole budou nahlašovány objednateli neprodleně</w:t>
      </w:r>
      <w:r>
        <w:rPr>
          <w:rFonts w:cs="Arial"/>
        </w:rPr>
        <w:t>: e-mailem, telefonicky</w:t>
      </w:r>
    </w:p>
    <w:p w14:paraId="68C7C917" w14:textId="77777777" w:rsidR="006A37C3" w:rsidRPr="00231D80" w:rsidRDefault="006A37C3" w:rsidP="00231D80">
      <w:pPr>
        <w:ind w:left="284"/>
        <w:rPr>
          <w:rFonts w:cs="Arial"/>
          <w:b/>
          <w:bCs/>
        </w:rPr>
      </w:pPr>
      <w:r w:rsidRPr="00231D80">
        <w:rPr>
          <w:rFonts w:cs="Arial"/>
          <w:b/>
          <w:bCs/>
        </w:rPr>
        <w:t xml:space="preserve">Dodavatel v průběhu plnění zakázky vede evidenci pravidelných kontrol (tabulka Záznam o provozní kontrole) a evidenci závad (tabulka Evidence závad) v elektronické podobě a předává (elektronicky) současně s protokoly o provedených kontrolách. </w:t>
      </w:r>
    </w:p>
    <w:p w14:paraId="1E9D1571" w14:textId="44187D6E" w:rsidR="00BC7632" w:rsidRPr="007E57F7" w:rsidRDefault="009C7B14" w:rsidP="00047918">
      <w:pPr>
        <w:pStyle w:val="Default"/>
        <w:numPr>
          <w:ilvl w:val="0"/>
          <w:numId w:val="1"/>
        </w:numPr>
        <w:spacing w:after="120"/>
        <w:ind w:left="357" w:hanging="357"/>
        <w:jc w:val="both"/>
        <w:rPr>
          <w:sz w:val="22"/>
          <w:szCs w:val="22"/>
          <w:u w:val="single"/>
        </w:rPr>
      </w:pPr>
      <w:r w:rsidRPr="00D54743">
        <w:rPr>
          <w:sz w:val="22"/>
          <w:szCs w:val="22"/>
        </w:rPr>
        <w:t>Roční hlavní kontrola se provádí v intervalech nepřesahujících 12 měsíců za účelem zjištění celkové úrovně bezpečnosti zařízení, základů a povrchů, např. povětrnostních vlivů, známek rozpadu nebo koroze a jakékoliv změny úrovně bezpečnosti zařízení, plynoucí z provedených oprav nebo dodatečně vestavěných nebo vyměněných částí. Zvláštní pozornost je třeba věnovat součástem utěsněným na celou dobu jejich životnosti</w:t>
      </w:r>
      <w:r w:rsidR="00BC7632" w:rsidRPr="00D54743">
        <w:rPr>
          <w:sz w:val="22"/>
          <w:szCs w:val="22"/>
        </w:rPr>
        <w:t>.</w:t>
      </w:r>
      <w:r w:rsidRPr="00D54743">
        <w:rPr>
          <w:sz w:val="22"/>
          <w:szCs w:val="22"/>
        </w:rPr>
        <w:t xml:space="preserve"> Tyto kontroly musí provádět oprávněné osoby přísně v souladu s pokyny výrobce. Protokol z roční hlavní kontroly jednotlivých hřišť a sportovišť bude předán objednateli </w:t>
      </w:r>
      <w:r w:rsidR="004C3725">
        <w:rPr>
          <w:sz w:val="22"/>
          <w:szCs w:val="22"/>
        </w:rPr>
        <w:t xml:space="preserve">dle čl. III. </w:t>
      </w:r>
      <w:r w:rsidRPr="00D54743">
        <w:rPr>
          <w:sz w:val="22"/>
          <w:szCs w:val="22"/>
        </w:rPr>
        <w:t xml:space="preserve">do </w:t>
      </w:r>
      <w:r w:rsidRPr="00231D80">
        <w:rPr>
          <w:sz w:val="22"/>
          <w:szCs w:val="22"/>
        </w:rPr>
        <w:t>1</w:t>
      </w:r>
      <w:r w:rsidR="001D3F40" w:rsidRPr="00231D80">
        <w:rPr>
          <w:sz w:val="22"/>
          <w:szCs w:val="22"/>
        </w:rPr>
        <w:t>4</w:t>
      </w:r>
      <w:r w:rsidRPr="00231D80">
        <w:rPr>
          <w:sz w:val="22"/>
          <w:szCs w:val="22"/>
        </w:rPr>
        <w:t xml:space="preserve"> dnů</w:t>
      </w:r>
      <w:r w:rsidRPr="00D54743">
        <w:rPr>
          <w:sz w:val="22"/>
          <w:szCs w:val="22"/>
        </w:rPr>
        <w:t xml:space="preserve"> od provedení hlavní roční kontroly.</w:t>
      </w:r>
    </w:p>
    <w:p w14:paraId="5D29CE43" w14:textId="77777777" w:rsidR="002E7268" w:rsidRPr="00A8066F" w:rsidRDefault="0011417B" w:rsidP="00047918">
      <w:pPr>
        <w:pStyle w:val="Odstavecseseznamem"/>
        <w:numPr>
          <w:ilvl w:val="0"/>
          <w:numId w:val="1"/>
        </w:numPr>
        <w:ind w:left="357" w:hanging="357"/>
        <w:contextualSpacing w:val="0"/>
        <w:rPr>
          <w:rFonts w:cs="Arial"/>
        </w:rPr>
      </w:pPr>
      <w:r w:rsidRPr="003523DC">
        <w:lastRenderedPageBreak/>
        <w:t xml:space="preserve">Zhotovitel </w:t>
      </w:r>
      <w:r w:rsidR="002E7268" w:rsidRPr="003523DC">
        <w:rPr>
          <w:rFonts w:cs="Arial"/>
        </w:rPr>
        <w:t>s</w:t>
      </w:r>
      <w:r w:rsidR="002E7268" w:rsidRPr="00A8066F">
        <w:rPr>
          <w:rFonts w:cs="Arial"/>
        </w:rPr>
        <w:t xml:space="preserve">e zavazuje dílo provést s potřebnou odbornou péčí a v souladu s obecně závaznými předpisy, veškerými technickými a jinými závaznými či doporučenými normami a doporučenými pracovními a technickými postupy sjednané dílo. Objednatel se touto smlouvou zavazuje po řádném splnění závazku zhotovitele k převzetí díla (jednotlivých činností) a k zaplacení ceny za dílo v souladu s cenovými a platebními podmínkami sjednanými touto smlouvou. </w:t>
      </w:r>
    </w:p>
    <w:p w14:paraId="05857D8F" w14:textId="77777777" w:rsidR="000F7498" w:rsidRPr="00A34521" w:rsidRDefault="002E7268" w:rsidP="00047918">
      <w:pPr>
        <w:pStyle w:val="Default"/>
        <w:numPr>
          <w:ilvl w:val="0"/>
          <w:numId w:val="1"/>
        </w:numPr>
        <w:spacing w:after="120"/>
        <w:ind w:left="357" w:hanging="357"/>
        <w:jc w:val="both"/>
        <w:rPr>
          <w:sz w:val="22"/>
          <w:szCs w:val="22"/>
          <w:u w:val="single"/>
        </w:rPr>
      </w:pPr>
      <w:r w:rsidRPr="003523DC">
        <w:rPr>
          <w:sz w:val="22"/>
          <w:szCs w:val="22"/>
        </w:rPr>
        <w:t>Zhotovitel prohlašuje</w:t>
      </w:r>
      <w:r w:rsidRPr="00D54743">
        <w:rPr>
          <w:sz w:val="22"/>
          <w:szCs w:val="22"/>
        </w:rPr>
        <w:t xml:space="preserve">, že si veškeré podklady pro provedení díla, poskytnuté v rámci zadávacího řízení řádně prostudoval ještě před uzavřením této smlouvy, a že měl možnost se seznámit s místem a předmětem plnění dostatečně tak, aby mohl nabídnout objednateli cenovou nabídku, na jejímž základě je tato smlouva uzavřena, a že poskytnuté podklady v rámci zadávacího řízení dostatečně specifikují předmět díla tak, že je zhotovitel schopen v souladu s touto smlouvou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3B2FB286" w14:textId="1276AE64" w:rsidR="00B67EBD" w:rsidRPr="00DA63DA" w:rsidRDefault="000C7A4D" w:rsidP="00047918">
      <w:pPr>
        <w:pStyle w:val="Default"/>
        <w:numPr>
          <w:ilvl w:val="0"/>
          <w:numId w:val="1"/>
        </w:numPr>
        <w:spacing w:after="120"/>
        <w:ind w:left="357" w:hanging="357"/>
        <w:jc w:val="both"/>
        <w:rPr>
          <w:sz w:val="22"/>
          <w:szCs w:val="22"/>
        </w:rPr>
      </w:pPr>
      <w:r w:rsidRPr="001C114F">
        <w:rPr>
          <w:sz w:val="22"/>
          <w:szCs w:val="22"/>
        </w:rPr>
        <w:t>Zhotovitel se zavazuje</w:t>
      </w:r>
      <w:r w:rsidR="00E57B46" w:rsidRPr="001C114F">
        <w:rPr>
          <w:sz w:val="22"/>
          <w:szCs w:val="22"/>
        </w:rPr>
        <w:t xml:space="preserve"> k </w:t>
      </w:r>
      <w:r w:rsidR="00E57B46" w:rsidRPr="00F17B59">
        <w:rPr>
          <w:sz w:val="22"/>
          <w:szCs w:val="22"/>
        </w:rPr>
        <w:t>veškerým</w:t>
      </w:r>
      <w:r w:rsidR="00F17B59" w:rsidRPr="00047918">
        <w:rPr>
          <w:sz w:val="22"/>
          <w:szCs w:val="22"/>
        </w:rPr>
        <w:t xml:space="preserve"> </w:t>
      </w:r>
      <w:r w:rsidR="00B67EBD" w:rsidRPr="00F17B59">
        <w:rPr>
          <w:sz w:val="22"/>
          <w:szCs w:val="22"/>
        </w:rPr>
        <w:t>činnostem</w:t>
      </w:r>
      <w:r w:rsidR="00B67EBD" w:rsidRPr="00DA63DA">
        <w:rPr>
          <w:sz w:val="22"/>
          <w:szCs w:val="22"/>
        </w:rPr>
        <w:t>, dodávkám a plněním, nezbytným k zhotovení bezvadného díla (tedy řádnému splnění závazků k jednotlivým činnostem dle této smlouvy), na základě podkladů pro zadávací řízení a této smlouvy, při dodržení požadavků na provedení a kvalitu</w:t>
      </w:r>
      <w:r w:rsidR="00F17B59">
        <w:rPr>
          <w:sz w:val="22"/>
          <w:szCs w:val="22"/>
        </w:rPr>
        <w:t>,</w:t>
      </w:r>
      <w:r w:rsidR="00B67EBD" w:rsidRPr="00DA63DA">
        <w:rPr>
          <w:sz w:val="22"/>
          <w:szCs w:val="22"/>
        </w:rPr>
        <w:t xml:space="preserve"> popř. definovaných příslušnými závaznými technickými normami a obecně závaznými předpisy. </w:t>
      </w:r>
    </w:p>
    <w:p w14:paraId="54B6484E" w14:textId="3F16B5AC" w:rsidR="00B67EBD" w:rsidRPr="00A8066F" w:rsidRDefault="00B67EBD" w:rsidP="00047918">
      <w:pPr>
        <w:pStyle w:val="Odstavecseseznamem"/>
        <w:numPr>
          <w:ilvl w:val="0"/>
          <w:numId w:val="1"/>
        </w:numPr>
        <w:ind w:left="357" w:hanging="357"/>
        <w:contextualSpacing w:val="0"/>
        <w:rPr>
          <w:rFonts w:cs="Arial"/>
        </w:rPr>
      </w:pPr>
      <w:r w:rsidRPr="00A8066F">
        <w:rPr>
          <w:rFonts w:cs="Arial"/>
        </w:rPr>
        <w:t>Zhotovitel je oprávněn se od sjednaného předmětu díla odchýlit pouze na základě dodatku ke smlouvě s objednatelem.</w:t>
      </w:r>
    </w:p>
    <w:p w14:paraId="679A84AE" w14:textId="77777777" w:rsidR="00B67EBD" w:rsidRPr="00A8066F" w:rsidRDefault="00B67EBD" w:rsidP="00047918">
      <w:pPr>
        <w:pStyle w:val="Odstavecseseznamem"/>
        <w:numPr>
          <w:ilvl w:val="0"/>
          <w:numId w:val="1"/>
        </w:numPr>
        <w:ind w:left="357" w:hanging="357"/>
        <w:contextualSpacing w:val="0"/>
        <w:rPr>
          <w:rFonts w:cs="Arial"/>
        </w:rPr>
      </w:pPr>
      <w:r w:rsidRPr="00A8066F">
        <w:rPr>
          <w:rFonts w:cs="Arial"/>
        </w:rPr>
        <w:t xml:space="preserve">Smluvní strany této smlouvy se dohodly na tom, že objednatel je oprávněn změnit nebo upravit předmět díla jednostranným pokynem, a to pouze za situace, kdy se bude jednat o variační práce (méně práce a více práce), které je zhotovitel povinen provést pouze v rozsahu nutném pro dokončení díla a bude se jednat o změny závazku, které budou v souladu s ust. § 222 ZZVZ, kdy zhotovitel je povinen uzavřít k takové změně dodatek ke smlouvě dle následujícího odstavce. Zhotoviteli v takovém případě náleží cena díla pouze za skutečně provedený rozsah díla a zhotovitel nemá nárok na žádné náklady, sankce či jiné platby spojené s omezením nebo rozšířením rozsahu díla jednostranným pokynem objednatele. Pro stanovení snížení nebo zvýšení ceny díla se použije oceněný položkový výkaz výměr předložený zhotovitelem v rámci zadávacího řízení pro tuto zakázku. </w:t>
      </w:r>
    </w:p>
    <w:p w14:paraId="149B1D60" w14:textId="00DABDC1" w:rsidR="00864A9D" w:rsidRDefault="00864A9D" w:rsidP="00047918">
      <w:pPr>
        <w:pStyle w:val="Odstavecseseznamem"/>
        <w:numPr>
          <w:ilvl w:val="0"/>
          <w:numId w:val="1"/>
        </w:numPr>
        <w:ind w:left="357" w:hanging="357"/>
        <w:contextualSpacing w:val="0"/>
      </w:pPr>
      <w:r>
        <w:t>S</w:t>
      </w:r>
      <w:r w:rsidRPr="00E422F7">
        <w:t>mluvní strany sjednávají, že je zadavatel oprávněn jednostranně rozšířit předmět smlouvy o správu a údržbu dalších dětských hřišť a sportovišť, která budou nově vybudována, převzata nebo jinak zařazena do správy statutárního města Děčín.</w:t>
      </w:r>
      <w:r>
        <w:t xml:space="preserve"> </w:t>
      </w:r>
      <w:r w:rsidRPr="00E422F7">
        <w:t xml:space="preserve">Rozsah této změny nesmí přesáhnout </w:t>
      </w:r>
      <w:r w:rsidR="00216E1F">
        <w:t>3</w:t>
      </w:r>
      <w:r w:rsidRPr="00E422F7">
        <w:t>0 % z původní předpokládané hodnoty veřejné zakázky.</w:t>
      </w:r>
      <w:r>
        <w:t xml:space="preserve"> </w:t>
      </w:r>
      <w:r w:rsidRPr="00E422F7">
        <w:t xml:space="preserve">Cena za tato plnění bude určena podle jednotkových cen uvedených v příloze č. </w:t>
      </w:r>
      <w:r w:rsidR="00E0666E">
        <w:t>3</w:t>
      </w:r>
      <w:r w:rsidR="00E0666E" w:rsidRPr="00E422F7">
        <w:t xml:space="preserve"> </w:t>
      </w:r>
      <w:r w:rsidRPr="00E422F7">
        <w:t>(</w:t>
      </w:r>
      <w:r w:rsidR="009548DC">
        <w:t>oceněný položkový soupis prací</w:t>
      </w:r>
      <w:r w:rsidRPr="00E422F7">
        <w:t>) této smlouvy.</w:t>
      </w:r>
    </w:p>
    <w:p w14:paraId="2DE0EB3E" w14:textId="7A17482D" w:rsidR="00B67EBD" w:rsidRPr="00A8066F" w:rsidRDefault="00B67EBD" w:rsidP="00047918">
      <w:pPr>
        <w:pStyle w:val="Odstavecseseznamem"/>
        <w:numPr>
          <w:ilvl w:val="0"/>
          <w:numId w:val="1"/>
        </w:numPr>
        <w:ind w:left="357" w:hanging="357"/>
        <w:contextualSpacing w:val="0"/>
        <w:rPr>
          <w:rFonts w:cs="Arial"/>
        </w:rPr>
      </w:pPr>
      <w:bookmarkStart w:id="3" w:name="článek_1_odst_10"/>
      <w:r w:rsidRPr="00A8066F">
        <w:rPr>
          <w:rFonts w:cs="Arial"/>
        </w:rPr>
        <w:t>V případě, že zhotovitel odmítne provést vícepráce nebo méněpráce dle předchozích odstavců nebo odmítne či neposkytne součinnost při uzavírání dohody nebo dodatku (např. neposkytne potřebné doklady, nepodepíše dodatek, bude nekontaktní apod.) dle předchozích odstavců, je povinen uhradit objednateli smluvní pokutu ve výši 0,</w:t>
      </w:r>
      <w:r w:rsidR="00A0224B">
        <w:rPr>
          <w:rFonts w:cs="Arial"/>
        </w:rPr>
        <w:t>05</w:t>
      </w:r>
      <w:r w:rsidRPr="00A8066F">
        <w:rPr>
          <w:rFonts w:cs="Arial"/>
        </w:rPr>
        <w:t xml:space="preserve"> % z nabídkové ceny</w:t>
      </w:r>
      <w:r w:rsidR="00A0224B">
        <w:rPr>
          <w:rFonts w:cs="Arial"/>
        </w:rPr>
        <w:t xml:space="preserve"> za každý den prodlení s poskytnutím součinnosti, odmítnutím provedením víceprací či méněprací, či odmítnutí uzavření dodatku</w:t>
      </w:r>
      <w:r w:rsidRPr="00A8066F">
        <w:rPr>
          <w:rFonts w:cs="Arial"/>
        </w:rPr>
        <w:t>,</w:t>
      </w:r>
      <w:r w:rsidR="00A0224B">
        <w:rPr>
          <w:rFonts w:cs="Arial"/>
        </w:rPr>
        <w:t xml:space="preserve"> </w:t>
      </w:r>
      <w:r w:rsidRPr="00A8066F">
        <w:rPr>
          <w:rFonts w:cs="Arial"/>
        </w:rPr>
        <w:t xml:space="preserve"> a to do 7 dnů ode dne písemné výzvy objednatele. </w:t>
      </w:r>
      <w:r w:rsidR="00A0224B">
        <w:rPr>
          <w:rFonts w:cs="Arial"/>
        </w:rPr>
        <w:t xml:space="preserve">Objednatel musí v souladu s tímto článkem písemnou formou (za písemnou formu se považuje i e-mailová komunikace či komunikace prostřednictvím el. nástroje e-zak) vyzvat zhotovitele k uzavření dodatku, k provedení víceprací či </w:t>
      </w:r>
      <w:r w:rsidR="00A0224B">
        <w:rPr>
          <w:rFonts w:cs="Arial"/>
        </w:rPr>
        <w:lastRenderedPageBreak/>
        <w:t xml:space="preserve">méněprací a k poskytnutí součinnosti a poskytnout mu přiměřenou dobu (nejméně 3 pracovní dny). Prodlení nastává až uplynutím této doby. </w:t>
      </w:r>
      <w:r w:rsidRPr="00A8066F">
        <w:rPr>
          <w:rFonts w:cs="Arial"/>
        </w:rPr>
        <w:t>Uhrazením této smluvní pokuty nijak nezanikají zhotovitelovy povinnosti dle této smlouvy ani případné nároky na náhradu škody.</w:t>
      </w:r>
    </w:p>
    <w:bookmarkEnd w:id="3"/>
    <w:p w14:paraId="28AD6FCF" w14:textId="77777777" w:rsidR="00B67EBD" w:rsidRPr="00A8066F" w:rsidRDefault="00B67EBD" w:rsidP="00047918">
      <w:pPr>
        <w:pStyle w:val="Odstavecseseznamem"/>
        <w:numPr>
          <w:ilvl w:val="0"/>
          <w:numId w:val="1"/>
        </w:numPr>
        <w:ind w:left="357" w:hanging="357"/>
        <w:contextualSpacing w:val="0"/>
        <w:rPr>
          <w:rFonts w:cs="Arial"/>
        </w:rPr>
      </w:pPr>
      <w:r w:rsidRPr="00A8066F">
        <w:rPr>
          <w:rFonts w:cs="Arial"/>
        </w:rPr>
        <w:t>Zhotovitel je povinen dbát na to, aby s ohledem na místo provádění díla nepoškodil okolní objekty, nezpůsobil újmu na majetku, životu a zdraví třetích osob. V případě vzniku škody nese zhotovitel veškerou odpovědnost za škodu takto způsobenou (ve smyslu povinnosti k náhradě újmy). V případě společné odpovědnosti zhotovitele a objednatele se sjednává, že pokud objednatel nahradí škodu či jinou újmu, za kterou je odpovědný společně a nerozdílně se zhotovitelem a zhotovitel tuto škodu či jinou újmu způsobil, má objednatel vůči zhotoviteli právo na regres náhrady uhrazené škody. Za škodu či jinou újmu způsobenou zhotovitelem se považuje i škoda či újma způsobená poddodavatelem zhotovitelem.</w:t>
      </w:r>
    </w:p>
    <w:p w14:paraId="20A71A37" w14:textId="77777777" w:rsidR="00B67EBD" w:rsidRPr="00A8066F" w:rsidRDefault="00B67EBD" w:rsidP="00047918">
      <w:pPr>
        <w:pStyle w:val="Odstavecseseznamem"/>
        <w:numPr>
          <w:ilvl w:val="0"/>
          <w:numId w:val="1"/>
        </w:numPr>
        <w:ind w:left="357" w:hanging="357"/>
        <w:contextualSpacing w:val="0"/>
        <w:rPr>
          <w:rFonts w:cs="Arial"/>
        </w:rPr>
      </w:pPr>
      <w:bookmarkStart w:id="4" w:name="článek_1_odst_12"/>
      <w:r w:rsidRPr="00A8066F">
        <w:rPr>
          <w:rFonts w:cs="Arial"/>
        </w:rPr>
        <w:t>Zhotovitel je povinen v případě víceprací či méněprací poskytnout součinnost při přípravě podkladů pro uzavření dodatku v termínu nejpozději do 3 pracovních dnů od výzvy objednatele.</w:t>
      </w:r>
    </w:p>
    <w:p w14:paraId="684EF548" w14:textId="77777777" w:rsidR="00B67EBD" w:rsidRDefault="00B67EBD" w:rsidP="00CB375C">
      <w:bookmarkStart w:id="5" w:name="článek_1_odst_13"/>
      <w:bookmarkEnd w:id="4"/>
      <w:bookmarkEnd w:id="5"/>
    </w:p>
    <w:p w14:paraId="2148168C" w14:textId="6EF4F273" w:rsidR="000E5ABE" w:rsidRPr="001672E9" w:rsidRDefault="001672E9" w:rsidP="009C7B14">
      <w:pPr>
        <w:pStyle w:val="Odstavecseseznamem"/>
        <w:tabs>
          <w:tab w:val="left" w:pos="851"/>
        </w:tabs>
        <w:suppressAutoHyphens/>
        <w:spacing w:before="120" w:after="0"/>
        <w:ind w:left="398"/>
        <w:contextualSpacing w:val="0"/>
        <w:rPr>
          <w:rFonts w:cstheme="minorHAnsi"/>
          <w:bCs/>
          <w:color w:val="EE0000"/>
        </w:rPr>
      </w:pPr>
      <w:r>
        <w:rPr>
          <w:rFonts w:cstheme="minorHAnsi"/>
          <w:bCs/>
        </w:rPr>
        <w:t xml:space="preserve"> </w:t>
      </w:r>
    </w:p>
    <w:p w14:paraId="48302B6C" w14:textId="3F0091CA" w:rsidR="00942058" w:rsidRPr="008D3376" w:rsidRDefault="00EC18A0" w:rsidP="008D3376">
      <w:pPr>
        <w:pStyle w:val="Nadpis1"/>
      </w:pPr>
      <w:bookmarkStart w:id="6" w:name="_Toc418172576"/>
      <w:bookmarkEnd w:id="2"/>
      <w:r>
        <w:t>I</w:t>
      </w:r>
      <w:r w:rsidR="004A609F">
        <w:t>II</w:t>
      </w:r>
      <w:r w:rsidR="005226EB" w:rsidRPr="008D3376">
        <w:t>.</w:t>
      </w:r>
      <w:r w:rsidR="0036298B" w:rsidRPr="008D3376">
        <w:t xml:space="preserve"> </w:t>
      </w:r>
      <w:r w:rsidR="00EB141A" w:rsidRPr="008D3376">
        <w:t>M</w:t>
      </w:r>
      <w:r w:rsidR="00942058" w:rsidRPr="008D3376">
        <w:t>ísto</w:t>
      </w:r>
      <w:r w:rsidR="00337721">
        <w:t>,</w:t>
      </w:r>
      <w:r w:rsidR="00EB141A" w:rsidRPr="008D3376">
        <w:t xml:space="preserve"> doba</w:t>
      </w:r>
      <w:r w:rsidR="00942058" w:rsidRPr="008D3376">
        <w:t xml:space="preserve"> plnění</w:t>
      </w:r>
      <w:r w:rsidR="00337721">
        <w:t xml:space="preserve"> a termíny</w:t>
      </w:r>
    </w:p>
    <w:p w14:paraId="5FC083AC" w14:textId="20F054D1" w:rsidR="00B01D50" w:rsidRPr="00047918" w:rsidRDefault="009B01F1" w:rsidP="00047918">
      <w:pPr>
        <w:pStyle w:val="Odstavecseseznamem"/>
        <w:numPr>
          <w:ilvl w:val="0"/>
          <w:numId w:val="2"/>
        </w:numPr>
        <w:spacing w:before="120" w:after="0"/>
        <w:ind w:left="426" w:right="57" w:hanging="284"/>
        <w:contextualSpacing w:val="0"/>
        <w:rPr>
          <w:rFonts w:cs="Arial"/>
        </w:rPr>
      </w:pPr>
      <w:r w:rsidRPr="002E3B3C">
        <w:rPr>
          <w:rFonts w:cs="Arial"/>
        </w:rPr>
        <w:t xml:space="preserve">Místem plnění je území </w:t>
      </w:r>
      <w:r w:rsidR="000F36C6" w:rsidRPr="002E3B3C">
        <w:rPr>
          <w:rFonts w:cs="Arial"/>
        </w:rPr>
        <w:t>s</w:t>
      </w:r>
      <w:r w:rsidRPr="002E3B3C">
        <w:rPr>
          <w:rFonts w:cs="Arial"/>
        </w:rPr>
        <w:t>tatutárního města Děčín</w:t>
      </w:r>
      <w:r w:rsidR="00B11E62" w:rsidRPr="002E3B3C">
        <w:rPr>
          <w:rFonts w:cs="Arial"/>
        </w:rPr>
        <w:t xml:space="preserve"> a dále v pasportu</w:t>
      </w:r>
      <w:r w:rsidR="002E3B3C">
        <w:rPr>
          <w:rFonts w:cs="Arial"/>
        </w:rPr>
        <w:t xml:space="preserve"> </w:t>
      </w:r>
      <w:r w:rsidR="00FD3AAE" w:rsidRPr="002E3B3C">
        <w:rPr>
          <w:rFonts w:cs="Arial"/>
        </w:rPr>
        <w:t>viz příloha č.</w:t>
      </w:r>
      <w:r w:rsidR="002E3B3C">
        <w:rPr>
          <w:rFonts w:cs="Arial"/>
        </w:rPr>
        <w:t xml:space="preserve"> </w:t>
      </w:r>
      <w:r w:rsidR="00FD3AAE" w:rsidRPr="002E3B3C">
        <w:rPr>
          <w:rFonts w:cs="Arial"/>
        </w:rPr>
        <w:t>4</w:t>
      </w:r>
      <w:r w:rsidR="002E3B3C">
        <w:rPr>
          <w:rFonts w:cs="Arial"/>
        </w:rPr>
        <w:t>.</w:t>
      </w:r>
    </w:p>
    <w:bookmarkEnd w:id="6"/>
    <w:p w14:paraId="09ACE884" w14:textId="77EE9B17" w:rsidR="00494664" w:rsidRPr="00047918" w:rsidRDefault="000B5083" w:rsidP="00047918">
      <w:pPr>
        <w:pStyle w:val="Odstavecseseznamem"/>
        <w:numPr>
          <w:ilvl w:val="0"/>
          <w:numId w:val="2"/>
        </w:numPr>
        <w:spacing w:after="0"/>
        <w:ind w:left="426" w:right="57" w:hanging="284"/>
        <w:contextualSpacing w:val="0"/>
        <w:rPr>
          <w:rFonts w:cs="Arial"/>
        </w:rPr>
      </w:pPr>
      <w:r w:rsidRPr="007E4FDD">
        <w:rPr>
          <w:rFonts w:cs="Arial"/>
        </w:rPr>
        <w:t xml:space="preserve">Smlouva je uzavřena na dobu </w:t>
      </w:r>
      <w:r w:rsidR="00494664" w:rsidRPr="007E4FDD">
        <w:rPr>
          <w:rFonts w:cs="Arial"/>
        </w:rPr>
        <w:t>ne</w:t>
      </w:r>
      <w:r w:rsidRPr="007E4FDD">
        <w:rPr>
          <w:rFonts w:cs="Arial"/>
        </w:rPr>
        <w:t>určitou</w:t>
      </w:r>
      <w:r w:rsidR="001A17A9" w:rsidRPr="007E4FDD">
        <w:rPr>
          <w:rFonts w:cs="Arial"/>
        </w:rPr>
        <w:t>.</w:t>
      </w:r>
    </w:p>
    <w:p w14:paraId="7CCF0227" w14:textId="7CD44F90" w:rsidR="0098378B" w:rsidRPr="00047918" w:rsidRDefault="0098378B" w:rsidP="00047918">
      <w:pPr>
        <w:pStyle w:val="Odstavecseseznamem"/>
        <w:numPr>
          <w:ilvl w:val="0"/>
          <w:numId w:val="2"/>
        </w:numPr>
        <w:spacing w:after="0"/>
        <w:ind w:left="426" w:right="57" w:hanging="284"/>
        <w:contextualSpacing w:val="0"/>
        <w:rPr>
          <w:rFonts w:cs="Arial"/>
        </w:rPr>
      </w:pPr>
      <w:r w:rsidRPr="007E4FDD">
        <w:rPr>
          <w:rFonts w:cs="Arial"/>
        </w:rPr>
        <w:t>Termíny plně</w:t>
      </w:r>
      <w:r w:rsidR="00673077" w:rsidRPr="007E4FDD">
        <w:rPr>
          <w:rFonts w:cs="Arial"/>
        </w:rPr>
        <w:t>n</w:t>
      </w:r>
      <w:r w:rsidRPr="007E4FDD">
        <w:rPr>
          <w:rFonts w:cs="Arial"/>
        </w:rPr>
        <w:t>í jednotlivých kontrol</w:t>
      </w:r>
      <w:r w:rsidR="00673077" w:rsidRPr="007E4FDD">
        <w:rPr>
          <w:rFonts w:cs="Arial"/>
        </w:rPr>
        <w:t xml:space="preserve">: </w:t>
      </w:r>
    </w:p>
    <w:p w14:paraId="77556389" w14:textId="2BF1C77F" w:rsidR="008C39FB" w:rsidRPr="00B11E62" w:rsidRDefault="007C11E7" w:rsidP="00047918">
      <w:pPr>
        <w:pStyle w:val="Odstavecseseznamem"/>
        <w:numPr>
          <w:ilvl w:val="0"/>
          <w:numId w:val="41"/>
        </w:numPr>
        <w:jc w:val="left"/>
        <w:rPr>
          <w:rFonts w:cs="Arial"/>
        </w:rPr>
      </w:pPr>
      <w:r w:rsidRPr="00B11E62">
        <w:rPr>
          <w:rFonts w:cs="Arial"/>
        </w:rPr>
        <w:t xml:space="preserve">čtvrtletní </w:t>
      </w:r>
      <w:r w:rsidR="008C39FB" w:rsidRPr="00B11E62">
        <w:rPr>
          <w:rFonts w:cs="Arial"/>
        </w:rPr>
        <w:t>provozní kontrola do 31.3.</w:t>
      </w:r>
    </w:p>
    <w:p w14:paraId="21D88318" w14:textId="757F1213" w:rsidR="008C39FB" w:rsidRPr="00B11E62" w:rsidRDefault="008E7AB0" w:rsidP="00047918">
      <w:pPr>
        <w:pStyle w:val="Odstavecseseznamem"/>
        <w:numPr>
          <w:ilvl w:val="0"/>
          <w:numId w:val="41"/>
        </w:numPr>
        <w:jc w:val="left"/>
        <w:rPr>
          <w:rFonts w:cs="Arial"/>
        </w:rPr>
      </w:pPr>
      <w:r w:rsidRPr="00B11E62">
        <w:rPr>
          <w:rFonts w:cs="Arial"/>
        </w:rPr>
        <w:t xml:space="preserve">čtvrtletní </w:t>
      </w:r>
      <w:r w:rsidR="008C39FB" w:rsidRPr="00B11E62">
        <w:rPr>
          <w:rFonts w:cs="Arial"/>
        </w:rPr>
        <w:t>provozní kontrola do 30.6.</w:t>
      </w:r>
    </w:p>
    <w:p w14:paraId="58843771" w14:textId="26E552EC" w:rsidR="004505EF" w:rsidRPr="00B11E62" w:rsidRDefault="004505EF" w:rsidP="00047918">
      <w:pPr>
        <w:pStyle w:val="Odstavecseseznamem"/>
        <w:numPr>
          <w:ilvl w:val="0"/>
          <w:numId w:val="41"/>
        </w:numPr>
        <w:jc w:val="left"/>
        <w:rPr>
          <w:rFonts w:cs="Arial"/>
        </w:rPr>
      </w:pPr>
      <w:r w:rsidRPr="00B11E62">
        <w:rPr>
          <w:rFonts w:cs="Arial"/>
        </w:rPr>
        <w:t>čtvrtletní provo</w:t>
      </w:r>
      <w:r w:rsidR="009A0967" w:rsidRPr="00B11E62">
        <w:rPr>
          <w:rFonts w:cs="Arial"/>
        </w:rPr>
        <w:t>z</w:t>
      </w:r>
      <w:r w:rsidRPr="00B11E62">
        <w:rPr>
          <w:rFonts w:cs="Arial"/>
        </w:rPr>
        <w:t>ní kontrola do 30.9.</w:t>
      </w:r>
    </w:p>
    <w:p w14:paraId="246A8024" w14:textId="46AAF07D" w:rsidR="009A0967" w:rsidRDefault="009A0967" w:rsidP="00B11E62">
      <w:pPr>
        <w:pStyle w:val="Odstavecseseznamem"/>
        <w:numPr>
          <w:ilvl w:val="0"/>
          <w:numId w:val="41"/>
        </w:numPr>
        <w:jc w:val="left"/>
        <w:rPr>
          <w:rFonts w:cs="Arial"/>
        </w:rPr>
      </w:pPr>
      <w:r w:rsidRPr="00B11E62">
        <w:rPr>
          <w:rFonts w:cs="Arial"/>
        </w:rPr>
        <w:t>čtvrtletní provozní kontrola do 31.12.</w:t>
      </w:r>
    </w:p>
    <w:p w14:paraId="0A2A012B" w14:textId="68E2FDB1" w:rsidR="008C39FB" w:rsidRPr="00B11E62" w:rsidRDefault="008C39FB" w:rsidP="00047918">
      <w:pPr>
        <w:pStyle w:val="Odstavecseseznamem"/>
        <w:numPr>
          <w:ilvl w:val="0"/>
          <w:numId w:val="41"/>
        </w:numPr>
        <w:jc w:val="left"/>
        <w:rPr>
          <w:rFonts w:cs="Arial"/>
        </w:rPr>
      </w:pPr>
      <w:r w:rsidRPr="00B11E62">
        <w:rPr>
          <w:rFonts w:cs="Arial"/>
        </w:rPr>
        <w:t xml:space="preserve">hlavní roční kontrola </w:t>
      </w:r>
      <w:r w:rsidR="00A80BCD" w:rsidRPr="00B11E62">
        <w:rPr>
          <w:rFonts w:cs="Arial"/>
        </w:rPr>
        <w:t xml:space="preserve">současně s předáním </w:t>
      </w:r>
      <w:r w:rsidR="00094F7C" w:rsidRPr="00B11E62">
        <w:rPr>
          <w:rFonts w:cs="Arial"/>
        </w:rPr>
        <w:t>provozní kontroly za poslední čtvrtletí</w:t>
      </w:r>
      <w:r w:rsidR="00B11E62">
        <w:rPr>
          <w:rFonts w:cs="Arial"/>
        </w:rPr>
        <w:t>.</w:t>
      </w:r>
    </w:p>
    <w:p w14:paraId="7A332EF8" w14:textId="2E8A2DA7" w:rsidR="00515835" w:rsidRPr="002868AD" w:rsidRDefault="00515835" w:rsidP="007E57F7">
      <w:pPr>
        <w:jc w:val="left"/>
        <w:rPr>
          <w:rFonts w:cs="Arial"/>
        </w:rPr>
      </w:pPr>
    </w:p>
    <w:p w14:paraId="0C3D385E" w14:textId="6075D01A" w:rsidR="00EB141A" w:rsidRPr="009322DB" w:rsidRDefault="004A609F" w:rsidP="00EC18A0">
      <w:pPr>
        <w:pStyle w:val="Nadpis1"/>
      </w:pPr>
      <w:r>
        <w:t>IV</w:t>
      </w:r>
      <w:r w:rsidR="00EB141A" w:rsidRPr="009322DB">
        <w:t>. Cena</w:t>
      </w:r>
    </w:p>
    <w:p w14:paraId="23A82C91" w14:textId="5AB17C89" w:rsidR="00EB141A" w:rsidRPr="00B83809" w:rsidRDefault="00EB141A">
      <w:pPr>
        <w:pStyle w:val="Odstavecseseznamem"/>
        <w:numPr>
          <w:ilvl w:val="0"/>
          <w:numId w:val="3"/>
        </w:numPr>
        <w:ind w:left="426" w:hanging="426"/>
        <w:contextualSpacing w:val="0"/>
        <w:rPr>
          <w:strike/>
        </w:rPr>
      </w:pPr>
      <w:r w:rsidRPr="009322DB">
        <w:t xml:space="preserve">Cena za plnění bez DPH i s DPH, jakož i jednotkové ceny za dílčí plnění a materiál, jsou </w:t>
      </w:r>
      <w:r w:rsidRPr="00701F34">
        <w:t>specifikovány v </w:t>
      </w:r>
      <w:r w:rsidR="00701F34" w:rsidRPr="00701F34">
        <w:t>P</w:t>
      </w:r>
      <w:r w:rsidRPr="00701F34">
        <w:t xml:space="preserve">říloze </w:t>
      </w:r>
      <w:r w:rsidRPr="00B51CFE">
        <w:t>č</w:t>
      </w:r>
      <w:r w:rsidR="00F5107D">
        <w:t xml:space="preserve"> </w:t>
      </w:r>
      <w:r w:rsidR="0076781B">
        <w:t>3</w:t>
      </w:r>
      <w:r w:rsidR="000D3464">
        <w:t xml:space="preserve"> </w:t>
      </w:r>
      <w:r w:rsidR="002E3B3C" w:rsidRPr="00701F34">
        <w:t>smlouvy – ceník</w:t>
      </w:r>
      <w:r w:rsidRPr="00701F34">
        <w:t>.</w:t>
      </w:r>
      <w:r w:rsidR="002676AC" w:rsidRPr="00701F34">
        <w:t xml:space="preserve"> Jednotkové ceny zahrnují vždy cenu</w:t>
      </w:r>
      <w:r w:rsidR="002676AC" w:rsidRPr="009322DB">
        <w:t xml:space="preserve"> všech prací a dodávek, které jsou potřebné pro řádné a včasné poskytnutí plnění dle každého druhu plnění v celém rozsahu plnění příslušeného ustanovení. </w:t>
      </w:r>
    </w:p>
    <w:p w14:paraId="05C275EB" w14:textId="77777777" w:rsidR="00EB141A" w:rsidRPr="009322DB" w:rsidRDefault="00EB141A">
      <w:pPr>
        <w:pStyle w:val="Odstavecseseznamem"/>
        <w:numPr>
          <w:ilvl w:val="0"/>
          <w:numId w:val="3"/>
        </w:numPr>
        <w:ind w:left="426" w:hanging="426"/>
        <w:contextualSpacing w:val="0"/>
      </w:pPr>
      <w:r w:rsidRPr="009322DB">
        <w:t>Sazby poplatků a daní (DPH) budou účtovány v aktuální výši v souladu s aktuální platnou právní úpravou ČR</w:t>
      </w:r>
      <w:r w:rsidR="001D08EB">
        <w:t>.</w:t>
      </w:r>
    </w:p>
    <w:p w14:paraId="1032778A" w14:textId="1348C1A7" w:rsidR="002676AC" w:rsidRDefault="002676AC">
      <w:pPr>
        <w:pStyle w:val="Odstavecseseznamem"/>
        <w:numPr>
          <w:ilvl w:val="0"/>
          <w:numId w:val="3"/>
        </w:numPr>
        <w:ind w:left="426" w:hanging="426"/>
        <w:contextualSpacing w:val="0"/>
      </w:pPr>
      <w:r w:rsidRPr="009322DB">
        <w:t xml:space="preserve">Ceny jsou uvedeny jako jednotkové a jsou považovány za ceny smluvní – nejvýše přípustné. </w:t>
      </w:r>
      <w:r w:rsidR="00111563" w:rsidRPr="00291B92">
        <w:t>Zhotoviteli</w:t>
      </w:r>
      <w:r w:rsidR="00111563" w:rsidRPr="009322DB">
        <w:t xml:space="preserve"> </w:t>
      </w:r>
      <w:r w:rsidRPr="009322DB">
        <w:t xml:space="preserve">tak po splnění podmínek v této smlouvě vznikne nárok na odměnu ve výši, která bude odpovídat součinu množství jednotlivých poskytnutých služeb uvedených </w:t>
      </w:r>
      <w:hyperlink w:anchor="_III._Předmět_plnění" w:history="1">
        <w:r w:rsidRPr="000F36C6">
          <w:rPr>
            <w:rStyle w:val="Hypertextovodkaz"/>
          </w:rPr>
          <w:t xml:space="preserve">v čl. </w:t>
        </w:r>
      </w:hyperlink>
      <w:r w:rsidR="008A25C7">
        <w:t>IV</w:t>
      </w:r>
      <w:r w:rsidR="00165EA6">
        <w:t>.</w:t>
      </w:r>
      <w:r w:rsidRPr="009322DB">
        <w:t xml:space="preserve"> této smlouvy a jednotkové ceny uvedené v Ceníku za příslušnou službu. Odměna zhotovitele je splatná způsobem a za podmínek uvedených v </w:t>
      </w:r>
      <w:hyperlink w:anchor="_VI._Platební_podmínky" w:history="1">
        <w:r w:rsidR="00F51356" w:rsidRPr="00F51356">
          <w:rPr>
            <w:rStyle w:val="Hypertextovodkaz"/>
          </w:rPr>
          <w:t>čl. V</w:t>
        </w:r>
        <w:r w:rsidRPr="00F51356">
          <w:rPr>
            <w:rStyle w:val="Hypertextovodkaz"/>
          </w:rPr>
          <w:t>.</w:t>
        </w:r>
      </w:hyperlink>
      <w:r w:rsidRPr="009322DB">
        <w:t xml:space="preserve"> této smlouvy.</w:t>
      </w:r>
    </w:p>
    <w:p w14:paraId="2CBE400A" w14:textId="419FC7AF" w:rsidR="00565F72" w:rsidRDefault="00565F72">
      <w:pPr>
        <w:pStyle w:val="Odstavecseseznamem"/>
        <w:numPr>
          <w:ilvl w:val="0"/>
          <w:numId w:val="3"/>
        </w:numPr>
        <w:ind w:left="426" w:hanging="426"/>
        <w:contextualSpacing w:val="0"/>
      </w:pPr>
      <w:r w:rsidRPr="00565F72">
        <w:t xml:space="preserve">Jednotkové ceny obsahují veškeré náklady, které při dané činnosti vzniknou a které s ní souvisí, jakož i veškeré náklady, které </w:t>
      </w:r>
      <w:r w:rsidR="00830BA2">
        <w:t>zhotoviteli</w:t>
      </w:r>
      <w:r w:rsidRPr="00565F72">
        <w:t xml:space="preserve"> vzniknou z povinností uložených touto smlouvou. </w:t>
      </w:r>
    </w:p>
    <w:p w14:paraId="2B25E7CF" w14:textId="77777777" w:rsidR="00633920" w:rsidRDefault="00565F72">
      <w:pPr>
        <w:pStyle w:val="Odstavecseseznamem"/>
        <w:numPr>
          <w:ilvl w:val="0"/>
          <w:numId w:val="3"/>
        </w:numPr>
        <w:ind w:left="426" w:hanging="426"/>
        <w:contextualSpacing w:val="0"/>
      </w:pPr>
      <w:r w:rsidRPr="00565F72">
        <w:t>Zálohy nejsou sjednány.</w:t>
      </w:r>
    </w:p>
    <w:p w14:paraId="7B20A153" w14:textId="55801F34" w:rsidR="00EB141A" w:rsidRPr="009322DB" w:rsidRDefault="00EB141A" w:rsidP="00AE3BBA">
      <w:pPr>
        <w:pStyle w:val="Nadpis1"/>
      </w:pPr>
      <w:bookmarkStart w:id="7" w:name="_VI._Platební_podmínky"/>
      <w:bookmarkEnd w:id="7"/>
      <w:r w:rsidRPr="009322DB">
        <w:lastRenderedPageBreak/>
        <w:t>V. Platební podmínky</w:t>
      </w:r>
    </w:p>
    <w:p w14:paraId="2DD9F633" w14:textId="0826D79F" w:rsidR="00EB141A" w:rsidRDefault="00EB141A" w:rsidP="003108F3">
      <w:pPr>
        <w:pStyle w:val="Odstavecseseznamem"/>
        <w:numPr>
          <w:ilvl w:val="0"/>
          <w:numId w:val="4"/>
        </w:numPr>
        <w:ind w:left="426" w:hanging="426"/>
        <w:contextualSpacing w:val="0"/>
      </w:pPr>
      <w:r w:rsidRPr="009322DB">
        <w:t>Zhotoviteli přísluší za plnění této smlouvy finanční odměna, kterou se objednatel zavazuje uhradit ve výši a způsobem stanoveným touto smlouvou, včetně příslušné DPH.</w:t>
      </w:r>
    </w:p>
    <w:p w14:paraId="1DC6BE8C" w14:textId="40D901E9" w:rsidR="00EB141A" w:rsidRPr="009322DB" w:rsidRDefault="00EB141A" w:rsidP="003108F3">
      <w:pPr>
        <w:pStyle w:val="Odstavecseseznamem"/>
        <w:numPr>
          <w:ilvl w:val="0"/>
          <w:numId w:val="4"/>
        </w:numPr>
        <w:ind w:left="426" w:hanging="426"/>
        <w:contextualSpacing w:val="0"/>
      </w:pPr>
      <w:r w:rsidRPr="009322DB">
        <w:t xml:space="preserve">Platba za plnění bude prováděna bezhotovostní úhradou na účet zhotovitele, uvedený </w:t>
      </w:r>
      <w:r w:rsidR="000F36C6">
        <w:br/>
      </w:r>
      <w:r w:rsidRPr="009322DB">
        <w:t>na</w:t>
      </w:r>
      <w:r w:rsidR="005778F7" w:rsidRPr="009322DB">
        <w:t xml:space="preserve"> daňovém dokladu</w:t>
      </w:r>
      <w:r w:rsidRPr="009322DB">
        <w:t xml:space="preserve">, přičemž samostatné </w:t>
      </w:r>
      <w:r w:rsidR="005778F7" w:rsidRPr="009322DB">
        <w:t xml:space="preserve">daňové doklady za dílčí plnění </w:t>
      </w:r>
      <w:r w:rsidRPr="009322DB">
        <w:t>dle</w:t>
      </w:r>
      <w:r w:rsidR="005778F7" w:rsidRPr="009322DB">
        <w:t xml:space="preserve"> této smlouvy </w:t>
      </w:r>
      <w:r w:rsidRPr="009322DB">
        <w:t xml:space="preserve">budou </w:t>
      </w:r>
      <w:r w:rsidR="004A72B6">
        <w:t>zhotovitelem realizována a předávána vždy k 31. 3., 30. 6., 30. 9. a 31. 12 příslušného kalendářního roku</w:t>
      </w:r>
      <w:r w:rsidRPr="009322DB">
        <w:t>.</w:t>
      </w:r>
      <w:r w:rsidR="005B1DC0">
        <w:t xml:space="preserve"> </w:t>
      </w:r>
      <w:r w:rsidR="005B1DC0" w:rsidRPr="005B1DC0">
        <w:t xml:space="preserve">Přílohou daňového dokladu vystaveného na základě výkonů dle článku III této smlouvy musí být </w:t>
      </w:r>
      <w:r w:rsidR="004A72B6">
        <w:t>soupis skutečně provedených úkonů.</w:t>
      </w:r>
    </w:p>
    <w:p w14:paraId="6C88C74A" w14:textId="77777777" w:rsidR="00EB141A" w:rsidRPr="009322DB" w:rsidRDefault="005778F7" w:rsidP="00047918">
      <w:pPr>
        <w:pStyle w:val="Odstavecseseznamem"/>
        <w:numPr>
          <w:ilvl w:val="0"/>
          <w:numId w:val="4"/>
        </w:numPr>
        <w:spacing w:after="0"/>
        <w:ind w:left="426" w:hanging="426"/>
        <w:contextualSpacing w:val="0"/>
      </w:pPr>
      <w:r w:rsidRPr="009322DB">
        <w:t>Daňový doklad</w:t>
      </w:r>
      <w:r w:rsidR="00EB141A" w:rsidRPr="009322DB">
        <w:t xml:space="preserve"> musí obsahovat veškeré údaje vyžadované obecně závaznými právními předpisy. Dále musí obsahovat:</w:t>
      </w:r>
    </w:p>
    <w:p w14:paraId="56525832" w14:textId="77777777" w:rsidR="005778F7" w:rsidRPr="009322DB" w:rsidRDefault="005778F7" w:rsidP="00047918">
      <w:pPr>
        <w:pStyle w:val="Odstavecseseznamem"/>
        <w:numPr>
          <w:ilvl w:val="0"/>
          <w:numId w:val="42"/>
        </w:numPr>
        <w:spacing w:after="0"/>
      </w:pPr>
      <w:r w:rsidRPr="009322DB">
        <w:t>označení objednatele, zhotovitele, splatnost, datum vystavení,</w:t>
      </w:r>
    </w:p>
    <w:p w14:paraId="300E48D0" w14:textId="77777777" w:rsidR="005778F7" w:rsidRPr="009322DB" w:rsidRDefault="005778F7" w:rsidP="00047918">
      <w:pPr>
        <w:pStyle w:val="Odstavecseseznamem"/>
        <w:numPr>
          <w:ilvl w:val="0"/>
          <w:numId w:val="42"/>
        </w:numPr>
        <w:spacing w:after="0"/>
      </w:pPr>
      <w:r w:rsidRPr="009322DB">
        <w:t>celkovou cenu s příslušnou daní, bez daně, uvedení výše daně (platí pro všechny druhy cen),</w:t>
      </w:r>
    </w:p>
    <w:p w14:paraId="2F0C1474" w14:textId="77777777" w:rsidR="005778F7" w:rsidRPr="009322DB" w:rsidRDefault="005778F7" w:rsidP="00047918">
      <w:pPr>
        <w:pStyle w:val="Odstavecseseznamem"/>
        <w:numPr>
          <w:ilvl w:val="0"/>
          <w:numId w:val="42"/>
        </w:numPr>
        <w:spacing w:after="0"/>
      </w:pPr>
      <w:r w:rsidRPr="009322DB">
        <w:t>cenu jednotlivých plnění, pokud jsou různého druhu,</w:t>
      </w:r>
    </w:p>
    <w:p w14:paraId="7D796527" w14:textId="77777777" w:rsidR="005778F7" w:rsidRPr="009322DB" w:rsidRDefault="005778F7" w:rsidP="00047918">
      <w:pPr>
        <w:pStyle w:val="Odstavecseseznamem"/>
        <w:numPr>
          <w:ilvl w:val="0"/>
          <w:numId w:val="42"/>
        </w:numPr>
        <w:spacing w:after="0"/>
      </w:pPr>
      <w:r w:rsidRPr="009322DB">
        <w:t>u jednotlivých cen jednotkové ceny a počet jednotek, pokud se jedná o paušální nebo roční cenu, rozpis jednotlivých prací, které jsou předmětem paušální nebo roční ceny,</w:t>
      </w:r>
    </w:p>
    <w:p w14:paraId="352A8028" w14:textId="77777777" w:rsidR="005778F7" w:rsidRPr="009322DB" w:rsidRDefault="005778F7" w:rsidP="00047918">
      <w:pPr>
        <w:pStyle w:val="Odstavecseseznamem"/>
        <w:numPr>
          <w:ilvl w:val="0"/>
          <w:numId w:val="42"/>
        </w:numPr>
        <w:spacing w:after="0"/>
      </w:pPr>
      <w:r w:rsidRPr="009322DB">
        <w:t xml:space="preserve">uvedení celkové ceny použitého materiálu, jednotkové ceny použitého materiálu </w:t>
      </w:r>
      <w:r w:rsidR="000F36C6">
        <w:br/>
      </w:r>
      <w:r w:rsidRPr="009322DB">
        <w:t>a uvedení počtu jednotek použitého materiálu, není-li součástí ceny služby (práce),</w:t>
      </w:r>
    </w:p>
    <w:p w14:paraId="3A834317" w14:textId="77777777" w:rsidR="00450E66" w:rsidRDefault="00F5723C" w:rsidP="00047918">
      <w:pPr>
        <w:pStyle w:val="Odstavecseseznamem"/>
        <w:numPr>
          <w:ilvl w:val="0"/>
          <w:numId w:val="42"/>
        </w:numPr>
        <w:spacing w:after="0"/>
      </w:pPr>
      <w:r w:rsidRPr="009322DB">
        <w:t>číslo smlouvy</w:t>
      </w:r>
      <w:r w:rsidR="00380517">
        <w:t>,</w:t>
      </w:r>
    </w:p>
    <w:p w14:paraId="58B1AAE9" w14:textId="2DD82812" w:rsidR="00380517" w:rsidRDefault="00380517" w:rsidP="00047918">
      <w:pPr>
        <w:pStyle w:val="Odstavecseseznamem"/>
        <w:numPr>
          <w:ilvl w:val="0"/>
          <w:numId w:val="42"/>
        </w:numPr>
        <w:ind w:left="714" w:hanging="357"/>
        <w:contextualSpacing w:val="0"/>
      </w:pPr>
      <w:r>
        <w:t>evidenční číslo veřejné zakázky</w:t>
      </w:r>
      <w:r w:rsidR="001F467B">
        <w:t xml:space="preserve"> </w:t>
      </w:r>
      <w:r w:rsidR="00012614" w:rsidRPr="003108F3">
        <w:rPr>
          <w:b/>
          <w:bCs/>
        </w:rPr>
        <w:t>P26V00000138</w:t>
      </w:r>
      <w:r w:rsidR="00A13701" w:rsidRPr="003108F3">
        <w:rPr>
          <w:rFonts w:cs="Calibri"/>
          <w:kern w:val="3"/>
        </w:rPr>
        <w:t>.</w:t>
      </w:r>
    </w:p>
    <w:p w14:paraId="32F69984" w14:textId="77777777" w:rsidR="00450E66" w:rsidRPr="002E630A" w:rsidRDefault="00450E66" w:rsidP="003108F3">
      <w:pPr>
        <w:pStyle w:val="Odstavecseseznamem"/>
        <w:numPr>
          <w:ilvl w:val="0"/>
          <w:numId w:val="4"/>
        </w:numPr>
        <w:ind w:left="426" w:hanging="426"/>
        <w:contextualSpacing w:val="0"/>
        <w:rPr>
          <w:color w:val="000000" w:themeColor="text1"/>
        </w:rPr>
      </w:pPr>
      <w:r w:rsidRPr="002E630A">
        <w:rPr>
          <w:color w:val="000000" w:themeColor="text1"/>
        </w:rPr>
        <w:t xml:space="preserve">Nebude-li </w:t>
      </w:r>
      <w:r w:rsidR="004138AF" w:rsidRPr="002E630A">
        <w:rPr>
          <w:color w:val="000000" w:themeColor="text1"/>
        </w:rPr>
        <w:t>daňový doklad</w:t>
      </w:r>
      <w:r w:rsidRPr="002E630A">
        <w:rPr>
          <w:color w:val="000000" w:themeColor="text1"/>
        </w:rPr>
        <w:t xml:space="preserve"> vystaven v souladu se zákonnými požadavky, případně požadavky objednatele</w:t>
      </w:r>
      <w:r w:rsidR="004138AF" w:rsidRPr="002E630A">
        <w:rPr>
          <w:color w:val="000000" w:themeColor="text1"/>
        </w:rPr>
        <w:t xml:space="preserve"> včetně jeho příloh dle tohoto článku</w:t>
      </w:r>
      <w:r w:rsidRPr="002E630A">
        <w:rPr>
          <w:color w:val="000000" w:themeColor="text1"/>
        </w:rPr>
        <w:t xml:space="preserve">, je objednatel oprávněn vrátit </w:t>
      </w:r>
      <w:r w:rsidR="00DD6994" w:rsidRPr="002E630A">
        <w:rPr>
          <w:color w:val="000000" w:themeColor="text1"/>
        </w:rPr>
        <w:t>daňový doklad</w:t>
      </w:r>
      <w:r w:rsidR="004138AF" w:rsidRPr="002E630A">
        <w:rPr>
          <w:color w:val="000000" w:themeColor="text1"/>
        </w:rPr>
        <w:t xml:space="preserve"> včetně jeho příloh</w:t>
      </w:r>
      <w:r w:rsidRPr="002E630A">
        <w:rPr>
          <w:color w:val="000000" w:themeColor="text1"/>
        </w:rPr>
        <w:t xml:space="preserve"> zhotoviteli k opravě. Nová doba splatnosti </w:t>
      </w:r>
      <w:r w:rsidR="00DD6994" w:rsidRPr="002E630A">
        <w:rPr>
          <w:color w:val="000000" w:themeColor="text1"/>
        </w:rPr>
        <w:t xml:space="preserve">daňového dokladu </w:t>
      </w:r>
      <w:r w:rsidRPr="002E630A">
        <w:rPr>
          <w:color w:val="000000" w:themeColor="text1"/>
        </w:rPr>
        <w:t>běží od doručení řádně doplněné</w:t>
      </w:r>
      <w:r w:rsidR="00DD6994" w:rsidRPr="002E630A">
        <w:rPr>
          <w:color w:val="000000" w:themeColor="text1"/>
        </w:rPr>
        <w:t>ho daňového dokladu</w:t>
      </w:r>
      <w:r w:rsidRPr="002E630A">
        <w:rPr>
          <w:color w:val="000000" w:themeColor="text1"/>
        </w:rPr>
        <w:t xml:space="preserve"> zhotovitelem.</w:t>
      </w:r>
    </w:p>
    <w:p w14:paraId="396C33DF" w14:textId="77777777" w:rsidR="00450E66" w:rsidRPr="002E630A" w:rsidRDefault="00450E66" w:rsidP="003108F3">
      <w:pPr>
        <w:pStyle w:val="Odstavecseseznamem"/>
        <w:numPr>
          <w:ilvl w:val="0"/>
          <w:numId w:val="4"/>
        </w:numPr>
        <w:ind w:left="426" w:hanging="426"/>
        <w:contextualSpacing w:val="0"/>
        <w:rPr>
          <w:color w:val="000000" w:themeColor="text1"/>
        </w:rPr>
      </w:pPr>
      <w:r w:rsidRPr="002E630A">
        <w:rPr>
          <w:color w:val="000000" w:themeColor="text1"/>
        </w:rPr>
        <w:t xml:space="preserve">Lhůta splatnosti </w:t>
      </w:r>
      <w:r w:rsidR="00DD6994" w:rsidRPr="002E630A">
        <w:rPr>
          <w:color w:val="000000" w:themeColor="text1"/>
        </w:rPr>
        <w:t xml:space="preserve">daňového dokladu </w:t>
      </w:r>
      <w:r w:rsidR="00F5723C" w:rsidRPr="002E630A">
        <w:rPr>
          <w:color w:val="000000" w:themeColor="text1"/>
        </w:rPr>
        <w:t>je 30</w:t>
      </w:r>
      <w:r w:rsidRPr="002E630A">
        <w:rPr>
          <w:color w:val="000000" w:themeColor="text1"/>
        </w:rPr>
        <w:t xml:space="preserve"> dnů ode dne jejího doručení objednateli. </w:t>
      </w:r>
      <w:r w:rsidR="00DD6994" w:rsidRPr="002E630A">
        <w:rPr>
          <w:color w:val="000000" w:themeColor="text1"/>
        </w:rPr>
        <w:t>Daňový doklad</w:t>
      </w:r>
      <w:r w:rsidRPr="002E630A">
        <w:rPr>
          <w:color w:val="000000" w:themeColor="text1"/>
        </w:rPr>
        <w:t xml:space="preserve"> se považuje za doručen</w:t>
      </w:r>
      <w:r w:rsidR="00DD6994" w:rsidRPr="002E630A">
        <w:rPr>
          <w:color w:val="000000" w:themeColor="text1"/>
        </w:rPr>
        <w:t>ý</w:t>
      </w:r>
      <w:r w:rsidRPr="002E630A">
        <w:rPr>
          <w:color w:val="000000" w:themeColor="text1"/>
        </w:rPr>
        <w:t xml:space="preserve"> je</w:t>
      </w:r>
      <w:r w:rsidR="00DD6994" w:rsidRPr="002E630A">
        <w:rPr>
          <w:color w:val="000000" w:themeColor="text1"/>
        </w:rPr>
        <w:t>ho</w:t>
      </w:r>
      <w:r w:rsidRPr="002E630A">
        <w:rPr>
          <w:color w:val="000000" w:themeColor="text1"/>
        </w:rPr>
        <w:t xml:space="preserve"> převzetím objednatelem. </w:t>
      </w:r>
    </w:p>
    <w:p w14:paraId="070EC077" w14:textId="25148EF9" w:rsidR="00704B4E" w:rsidRPr="002E630A" w:rsidRDefault="00704B4E" w:rsidP="003108F3">
      <w:pPr>
        <w:pStyle w:val="Odstavecseseznamem"/>
        <w:numPr>
          <w:ilvl w:val="0"/>
          <w:numId w:val="4"/>
        </w:numPr>
        <w:ind w:left="426" w:hanging="426"/>
        <w:contextualSpacing w:val="0"/>
        <w:rPr>
          <w:color w:val="000000" w:themeColor="text1"/>
        </w:rPr>
      </w:pPr>
      <w:r w:rsidRPr="002E630A">
        <w:rPr>
          <w:color w:val="000000" w:themeColor="text1"/>
        </w:rPr>
        <w:t>Zhotovitel se zavazuje uvádět na fakturách cenu plnění v takové skladbě, kterou mu objednatel sdělí v souvislosti s organizační strukturou objednatele (§ 109 odst. 2 zákona č. 128/2000 Sb., o obcích, ve znění změn a doplňků) a rozpočtovou skladbou používanou objednatelem.</w:t>
      </w:r>
    </w:p>
    <w:p w14:paraId="20BDA03B" w14:textId="70A761E5" w:rsidR="008F285D" w:rsidRPr="002E630A" w:rsidRDefault="008F285D" w:rsidP="003108F3">
      <w:pPr>
        <w:pStyle w:val="Odstavecseseznamem"/>
        <w:numPr>
          <w:ilvl w:val="0"/>
          <w:numId w:val="4"/>
        </w:numPr>
        <w:ind w:left="426" w:hanging="426"/>
        <w:contextualSpacing w:val="0"/>
        <w:rPr>
          <w:color w:val="000000" w:themeColor="text1"/>
        </w:rPr>
      </w:pPr>
      <w:r w:rsidRPr="002E630A">
        <w:rPr>
          <w:color w:val="000000" w:themeColor="text1"/>
        </w:rPr>
        <w:t>Nedílnou součástí dílčí faktury bude předávací protokol – soupis provedených prací a dodávek, odsouhlasený objednatelem (zástupcem objednatele). Bez tohoto soupisu je faktura neúplná.</w:t>
      </w:r>
    </w:p>
    <w:p w14:paraId="26A6FFE9" w14:textId="77777777" w:rsidR="008F285D" w:rsidRPr="002E630A" w:rsidRDefault="008F285D" w:rsidP="003108F3">
      <w:pPr>
        <w:pStyle w:val="Odstavecseseznamem"/>
        <w:numPr>
          <w:ilvl w:val="0"/>
          <w:numId w:val="4"/>
        </w:numPr>
        <w:ind w:left="426" w:hanging="426"/>
        <w:contextualSpacing w:val="0"/>
        <w:rPr>
          <w:color w:val="000000" w:themeColor="text1"/>
        </w:rPr>
      </w:pPr>
      <w:r w:rsidRPr="002E630A">
        <w:rPr>
          <w:color w:val="000000" w:themeColor="text1"/>
        </w:rPr>
        <w:t xml:space="preserve">Pokud se zhotovitel stane nespolehlivým plátcem nebo bude vyžadovat úhradu na jiný než zveřejněný bankovní účet, nebude DPH uhrazena jemu ale přímo příslušnému správci daně. </w:t>
      </w:r>
    </w:p>
    <w:p w14:paraId="6FB8FBF6" w14:textId="77891031" w:rsidR="008F285D" w:rsidRDefault="008F285D" w:rsidP="003108F3">
      <w:pPr>
        <w:pStyle w:val="Odstavecseseznamem"/>
        <w:numPr>
          <w:ilvl w:val="0"/>
          <w:numId w:val="4"/>
        </w:numPr>
        <w:ind w:left="426" w:hanging="426"/>
        <w:contextualSpacing w:val="0"/>
      </w:pPr>
      <w:r w:rsidRPr="002E630A">
        <w:rPr>
          <w:color w:val="000000" w:themeColor="text1"/>
        </w:rPr>
        <w:t>Zhotovitel není oprávněn provádět jednostranné započtení vzájemných pohledávek vůči objednateli a ani není oprávněn postoupit své pohledávky vůči objednateli třetí osobě bez předchozího písemného souhlasu objednatele</w:t>
      </w:r>
      <w:r w:rsidRPr="008F285D">
        <w:t xml:space="preserve">. </w:t>
      </w:r>
    </w:p>
    <w:p w14:paraId="214232EE" w14:textId="77777777" w:rsidR="002E630A" w:rsidRDefault="002E630A" w:rsidP="002E630A">
      <w:pPr>
        <w:pStyle w:val="Odstavecseseznamem"/>
        <w:ind w:left="360"/>
        <w:contextualSpacing w:val="0"/>
      </w:pPr>
    </w:p>
    <w:p w14:paraId="402D9196" w14:textId="25424452" w:rsidR="00154DF4" w:rsidRPr="00263B7E" w:rsidRDefault="00FC4900" w:rsidP="00263B7E">
      <w:pPr>
        <w:pStyle w:val="Nadpis1"/>
      </w:pPr>
      <w:bookmarkStart w:id="8" w:name="_VII._Závazky_smluvních"/>
      <w:bookmarkEnd w:id="8"/>
      <w:r w:rsidRPr="00263B7E">
        <w:t>VI</w:t>
      </w:r>
      <w:r w:rsidR="00154DF4" w:rsidRPr="00263B7E">
        <w:t xml:space="preserve">. </w:t>
      </w:r>
      <w:r w:rsidR="002E630A">
        <w:t>Práva a povinnosti</w:t>
      </w:r>
      <w:r w:rsidR="00154DF4" w:rsidRPr="00263B7E">
        <w:t xml:space="preserve"> smluvních stran</w:t>
      </w:r>
    </w:p>
    <w:p w14:paraId="2F370C0C" w14:textId="77777777" w:rsidR="00154DF4" w:rsidRPr="00A45FF9" w:rsidRDefault="00154DF4">
      <w:pPr>
        <w:pStyle w:val="Odstavecseseznamem"/>
        <w:numPr>
          <w:ilvl w:val="0"/>
          <w:numId w:val="6"/>
        </w:numPr>
        <w:contextualSpacing w:val="0"/>
        <w:rPr>
          <w:color w:val="000000" w:themeColor="text1"/>
        </w:rPr>
      </w:pPr>
      <w:r w:rsidRPr="00A45FF9">
        <w:rPr>
          <w:color w:val="000000" w:themeColor="text1"/>
        </w:rPr>
        <w:t>Zhotovitel se zavazuje:</w:t>
      </w:r>
    </w:p>
    <w:p w14:paraId="6DD5F90E" w14:textId="77777777"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t>plnit řádně a včas veškeré své závazky vzniklé na základě této smlouvy, případně konkretizované na základě objednávky vystavené objednatelem;</w:t>
      </w:r>
    </w:p>
    <w:p w14:paraId="44C07FFA" w14:textId="5ADB6185"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t xml:space="preserve">postupovat při zajišťování předmětu plnění s veškerou odbornou péčí, hospodárně, efektivně, v zájmu objednatele a v souladu právními předpisy účinnými pro ČR, </w:t>
      </w:r>
      <w:r w:rsidRPr="00A45FF9">
        <w:rPr>
          <w:color w:val="000000" w:themeColor="text1"/>
        </w:rPr>
        <w:lastRenderedPageBreak/>
        <w:t xml:space="preserve">Ústecký kraj a město Děčín. K tomu vytvářet odpovídající personální, organizační </w:t>
      </w:r>
      <w:r w:rsidR="0044421B" w:rsidRPr="00A45FF9">
        <w:rPr>
          <w:color w:val="000000" w:themeColor="text1"/>
        </w:rPr>
        <w:br/>
      </w:r>
      <w:r w:rsidRPr="00A45FF9">
        <w:rPr>
          <w:color w:val="000000" w:themeColor="text1"/>
        </w:rPr>
        <w:t>a technologické zajištění pro řádné plnění smlouvy po celou dobu jejího trvání. Dále se zavazuje při plnění postupovat v souladu se všemi technickými nebo obdobnými normami specifikovanými objednatelem nebo takovými technickými nebo obdobnými normami, na něž odkazují obecně závazné právní předpisy vztahující se na konkrétní plnění zhotovitele</w:t>
      </w:r>
      <w:r w:rsidR="003108F3">
        <w:rPr>
          <w:color w:val="000000" w:themeColor="text1"/>
        </w:rPr>
        <w:t>,</w:t>
      </w:r>
      <w:r w:rsidR="00F5723C" w:rsidRPr="00A45FF9">
        <w:rPr>
          <w:color w:val="000000" w:themeColor="text1"/>
        </w:rPr>
        <w:t xml:space="preserve"> a to i doporučujícími částmi či ustanoveními těchto norem</w:t>
      </w:r>
      <w:r w:rsidRPr="00A45FF9">
        <w:rPr>
          <w:color w:val="000000" w:themeColor="text1"/>
        </w:rPr>
        <w:t>;</w:t>
      </w:r>
    </w:p>
    <w:p w14:paraId="4EBDE5DC" w14:textId="5EFC2E0E" w:rsidR="00154DF4" w:rsidRPr="00A45FF9" w:rsidRDefault="00EF5879">
      <w:pPr>
        <w:pStyle w:val="Odstavecseseznamem"/>
        <w:numPr>
          <w:ilvl w:val="1"/>
          <w:numId w:val="6"/>
        </w:numPr>
        <w:ind w:left="856"/>
        <w:contextualSpacing w:val="0"/>
        <w:rPr>
          <w:color w:val="000000" w:themeColor="text1"/>
        </w:rPr>
      </w:pPr>
      <w:bookmarkStart w:id="9" w:name="cl_VII_1_3"/>
      <w:bookmarkEnd w:id="9"/>
      <w:r>
        <w:rPr>
          <w:color w:val="000000" w:themeColor="text1"/>
        </w:rPr>
        <w:t>p</w:t>
      </w:r>
      <w:r w:rsidR="00154DF4" w:rsidRPr="00A45FF9">
        <w:rPr>
          <w:color w:val="000000" w:themeColor="text1"/>
        </w:rPr>
        <w:t xml:space="preserve">ři zjištění podstatné překážky při provádění prací, týkající se předmětu plnění, která znemožňují provedení práce řádně a včas, je povinen tuto skutečnost neprodleně oznámit objednateli, a to spolu s návrhem řešení vedoucím k odstranění překážky </w:t>
      </w:r>
      <w:r w:rsidR="0044421B" w:rsidRPr="00A45FF9">
        <w:rPr>
          <w:color w:val="000000" w:themeColor="text1"/>
        </w:rPr>
        <w:br/>
      </w:r>
      <w:r w:rsidR="00154DF4" w:rsidRPr="00A45FF9">
        <w:rPr>
          <w:color w:val="000000" w:themeColor="text1"/>
        </w:rPr>
        <w:t>a možností dalšího řádného plnění</w:t>
      </w:r>
      <w:r>
        <w:rPr>
          <w:color w:val="000000" w:themeColor="text1"/>
        </w:rPr>
        <w:t>;</w:t>
      </w:r>
    </w:p>
    <w:p w14:paraId="6627FC51" w14:textId="3F34F318" w:rsidR="00154DF4" w:rsidRPr="00A45FF9" w:rsidRDefault="00EF5879">
      <w:pPr>
        <w:pStyle w:val="Odstavecseseznamem"/>
        <w:numPr>
          <w:ilvl w:val="1"/>
          <w:numId w:val="6"/>
        </w:numPr>
        <w:ind w:left="856"/>
        <w:contextualSpacing w:val="0"/>
        <w:rPr>
          <w:color w:val="000000" w:themeColor="text1"/>
        </w:rPr>
      </w:pPr>
      <w:r>
        <w:rPr>
          <w:color w:val="000000" w:themeColor="text1"/>
        </w:rPr>
        <w:t>p</w:t>
      </w:r>
      <w:r w:rsidR="00154DF4" w:rsidRPr="00A45FF9">
        <w:rPr>
          <w:color w:val="000000" w:themeColor="text1"/>
        </w:rPr>
        <w:t>ři zjištění skutečnosti nasvědčující hrozící nebo vzniklé škodě na majetku objednatele, je povinen bez zbytečného odkladu (tj.</w:t>
      </w:r>
      <w:r w:rsidR="00111112" w:rsidRPr="00A45FF9">
        <w:rPr>
          <w:color w:val="000000" w:themeColor="text1"/>
        </w:rPr>
        <w:t xml:space="preserve"> </w:t>
      </w:r>
      <w:r w:rsidR="00154DF4" w:rsidRPr="00A45FF9">
        <w:rPr>
          <w:color w:val="000000" w:themeColor="text1"/>
        </w:rPr>
        <w:t>nejpozději do dvou pracovních dnů od zjištění) ohlásit takovou skutečnost objednateli. Totéž platí v případě, že hrozí nebo vznikla škoda 3. osob při plnění povinností zhotovitele</w:t>
      </w:r>
      <w:r>
        <w:rPr>
          <w:color w:val="000000" w:themeColor="text1"/>
        </w:rPr>
        <w:t>;</w:t>
      </w:r>
    </w:p>
    <w:p w14:paraId="119914C5" w14:textId="635B1324" w:rsidR="00F832E3" w:rsidRPr="00A45FF9" w:rsidRDefault="00693436">
      <w:pPr>
        <w:pStyle w:val="Odstavecseseznamem"/>
        <w:numPr>
          <w:ilvl w:val="1"/>
          <w:numId w:val="6"/>
        </w:numPr>
        <w:ind w:left="856"/>
        <w:contextualSpacing w:val="0"/>
        <w:rPr>
          <w:color w:val="000000" w:themeColor="text1"/>
        </w:rPr>
      </w:pPr>
      <w:bookmarkStart w:id="10" w:name="cl_VII_1_6"/>
      <w:bookmarkEnd w:id="10"/>
      <w:r>
        <w:rPr>
          <w:color w:val="000000" w:themeColor="text1"/>
        </w:rPr>
        <w:t>ž</w:t>
      </w:r>
      <w:r w:rsidR="00123757" w:rsidRPr="00A45FF9">
        <w:rPr>
          <w:color w:val="000000" w:themeColor="text1"/>
        </w:rPr>
        <w:t>e poskytování služeb dle této smlouvy budou přímo vykonávat osoby uvedené v Příloze č</w:t>
      </w:r>
      <w:r w:rsidR="005A131E">
        <w:rPr>
          <w:color w:val="000000" w:themeColor="text1"/>
        </w:rPr>
        <w:t xml:space="preserve"> </w:t>
      </w:r>
      <w:r w:rsidR="002511C0">
        <w:rPr>
          <w:color w:val="000000" w:themeColor="text1"/>
        </w:rPr>
        <w:t>1</w:t>
      </w:r>
      <w:r w:rsidR="002E630A" w:rsidRPr="00A45FF9">
        <w:rPr>
          <w:color w:val="000000" w:themeColor="text1"/>
        </w:rPr>
        <w:t>.</w:t>
      </w:r>
      <w:r w:rsidR="00472788" w:rsidRPr="00A45FF9">
        <w:rPr>
          <w:color w:val="000000" w:themeColor="text1"/>
        </w:rPr>
        <w:t xml:space="preserve"> </w:t>
      </w:r>
      <w:r w:rsidR="00123757" w:rsidRPr="00A45FF9">
        <w:rPr>
          <w:color w:val="000000" w:themeColor="text1"/>
        </w:rPr>
        <w:t xml:space="preserve">této smlouvy. Zhotovitel je oprávněn konkrétní osoby uvedené v Příloze č. </w:t>
      </w:r>
      <w:r w:rsidR="002A5668">
        <w:rPr>
          <w:color w:val="000000" w:themeColor="text1"/>
        </w:rPr>
        <w:t>1</w:t>
      </w:r>
      <w:r w:rsidR="002E630A" w:rsidRPr="00A45FF9">
        <w:rPr>
          <w:color w:val="000000" w:themeColor="text1"/>
        </w:rPr>
        <w:t>.</w:t>
      </w:r>
      <w:r w:rsidR="00472788" w:rsidRPr="00A45FF9">
        <w:rPr>
          <w:color w:val="000000" w:themeColor="text1"/>
        </w:rPr>
        <w:t xml:space="preserve"> </w:t>
      </w:r>
      <w:r w:rsidR="00123757" w:rsidRPr="00A45FF9">
        <w:rPr>
          <w:color w:val="000000" w:themeColor="text1"/>
        </w:rPr>
        <w:t>této smlouvy nahradit jinými osobami s tím však, že tyto nové osoby musí mít splňovat předpoklady pro výkon této činnosti v rozsahu, který je uveden čl</w:t>
      </w:r>
      <w:r w:rsidR="00011D1E">
        <w:rPr>
          <w:color w:val="000000" w:themeColor="text1"/>
        </w:rPr>
        <w:t>9</w:t>
      </w:r>
      <w:r w:rsidR="00011D1E" w:rsidRPr="00A45FF9">
        <w:rPr>
          <w:color w:val="000000" w:themeColor="text1"/>
        </w:rPr>
        <w:t xml:space="preserve"> </w:t>
      </w:r>
      <w:r w:rsidR="008D4026" w:rsidRPr="00A45FF9">
        <w:rPr>
          <w:color w:val="000000" w:themeColor="text1"/>
        </w:rPr>
        <w:t xml:space="preserve">zadávací </w:t>
      </w:r>
      <w:r w:rsidR="00123757" w:rsidRPr="00A45FF9">
        <w:rPr>
          <w:color w:val="000000" w:themeColor="text1"/>
        </w:rPr>
        <w:t>dokumentace</w:t>
      </w:r>
      <w:r w:rsidR="008D4026" w:rsidRPr="00A45FF9">
        <w:rPr>
          <w:color w:val="000000" w:themeColor="text1"/>
        </w:rPr>
        <w:t xml:space="preserve">. </w:t>
      </w:r>
      <w:r w:rsidR="00123757" w:rsidRPr="00A45FF9">
        <w:rPr>
          <w:color w:val="000000" w:themeColor="text1"/>
        </w:rPr>
        <w:t>Na vyžádání objednatele je zhotovitel povinen předložit objednateli písemné doklady</w:t>
      </w:r>
      <w:r w:rsidR="00B47A73" w:rsidRPr="00A45FF9">
        <w:rPr>
          <w:color w:val="000000" w:themeColor="text1"/>
        </w:rPr>
        <w:t xml:space="preserve"> k prokázání splnění povinnosti dle první věty tohoto bodu</w:t>
      </w:r>
      <w:r w:rsidR="0044421B" w:rsidRPr="00A45FF9">
        <w:rPr>
          <w:color w:val="000000" w:themeColor="text1"/>
        </w:rPr>
        <w:t xml:space="preserve"> v rozsahu</w:t>
      </w:r>
      <w:r w:rsidR="00123757" w:rsidRPr="00A45FF9">
        <w:rPr>
          <w:color w:val="000000" w:themeColor="text1"/>
        </w:rPr>
        <w:t xml:space="preserve"> stanoveném shora uvedenou zadávací dokumentací do 7 dnů od vyžádání</w:t>
      </w:r>
      <w:bookmarkStart w:id="11" w:name="cl_VII_1_7"/>
      <w:bookmarkEnd w:id="11"/>
      <w:r w:rsidR="00031C21">
        <w:rPr>
          <w:color w:val="000000" w:themeColor="text1"/>
        </w:rPr>
        <w:t>;</w:t>
      </w:r>
    </w:p>
    <w:p w14:paraId="560517D4" w14:textId="5D8056F7" w:rsidR="00C966E0" w:rsidRPr="00A45FF9" w:rsidRDefault="00C966E0" w:rsidP="007E57F7">
      <w:pPr>
        <w:pStyle w:val="Odstavecseseznamem"/>
        <w:numPr>
          <w:ilvl w:val="1"/>
          <w:numId w:val="6"/>
        </w:numPr>
        <w:suppressAutoHyphens/>
        <w:ind w:left="851"/>
        <w:contextualSpacing w:val="0"/>
        <w:rPr>
          <w:color w:val="000000" w:themeColor="text1"/>
        </w:rPr>
      </w:pPr>
      <w:r w:rsidRPr="00A45FF9">
        <w:rPr>
          <w:color w:val="000000" w:themeColor="text1"/>
        </w:rPr>
        <w:t>Prohlašuje, že po celou dobu plnění dle této smlouvy splňuje podmínky pro plnění této smlouvy o dílo jako veřejné zakázky ve smyslu Nařízení Rady EU č. 2022/576 ze dne 8. dubna 2022, kterým se mění nařízení (EU) č. 833/2014 o omezujících opatřeních vzhledem k činnostem Ruska destabilizujícím situaci na Ukrajině. Toto se týká i případných poddodavatelů a zhotovitel i v vztahu k nim přebírá odpovědnost za splnění tohoto požadavku.</w:t>
      </w:r>
    </w:p>
    <w:p w14:paraId="54C173B0" w14:textId="12C76ED2" w:rsidR="0018731D" w:rsidRPr="007E57F7" w:rsidRDefault="007C66B1" w:rsidP="00047918">
      <w:pPr>
        <w:pStyle w:val="Odstavecseseznamem"/>
        <w:numPr>
          <w:ilvl w:val="0"/>
          <w:numId w:val="6"/>
        </w:numPr>
        <w:ind w:left="284" w:hanging="284"/>
        <w:rPr>
          <w:color w:val="000000" w:themeColor="text1"/>
        </w:rPr>
      </w:pPr>
      <w:r w:rsidRPr="007E57F7">
        <w:rPr>
          <w:color w:val="000000" w:themeColor="text1"/>
        </w:rPr>
        <w:t xml:space="preserve">Objednatel si vyhrazuje </w:t>
      </w:r>
      <w:r w:rsidR="0018731D" w:rsidRPr="007E57F7">
        <w:rPr>
          <w:color w:val="000000" w:themeColor="text1"/>
        </w:rPr>
        <w:t xml:space="preserve">právo v případě ukončení smluvního vztahu jinak než jeho splněním, tj. předčasným ukončením využít možnosti a oslovit účastníka, který se umístil v hodnocení na druhém místě a splnil podmínky kvalifikačních předpokladů v rámci veřejné zakázky z níž vzešla tato smlouva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w:t>
      </w:r>
      <w:r w:rsidR="002C18B5">
        <w:rPr>
          <w:color w:val="000000" w:themeColor="text1"/>
        </w:rPr>
        <w:t>o</w:t>
      </w:r>
      <w:r w:rsidR="0018731D" w:rsidRPr="007E57F7">
        <w:rPr>
          <w:color w:val="000000" w:themeColor="text1"/>
        </w:rPr>
        <w:t>bjednatel jako zadavatel uplatnit nejpozději do 6 měsíců ode dne uzavření této smlouvy</w:t>
      </w:r>
      <w:r w:rsidR="00BA6CEE" w:rsidRPr="007E57F7">
        <w:rPr>
          <w:color w:val="000000" w:themeColor="text1"/>
        </w:rPr>
        <w:t>.</w:t>
      </w:r>
    </w:p>
    <w:p w14:paraId="79A1B7CD" w14:textId="77777777" w:rsidR="007E57F7" w:rsidRDefault="007E57F7" w:rsidP="000D0B41">
      <w:pPr>
        <w:pStyle w:val="Nadpis1"/>
      </w:pPr>
    </w:p>
    <w:p w14:paraId="5228011D" w14:textId="369F81E7" w:rsidR="00FC4900" w:rsidRPr="000D0B41" w:rsidRDefault="009057A6" w:rsidP="000D0B41">
      <w:pPr>
        <w:pStyle w:val="Nadpis1"/>
      </w:pPr>
      <w:r>
        <w:t>VII</w:t>
      </w:r>
      <w:r w:rsidR="00FC4900" w:rsidRPr="000D0B41">
        <w:t xml:space="preserve">. </w:t>
      </w:r>
      <w:r w:rsidR="00195DC3">
        <w:t>Inflační doložka</w:t>
      </w:r>
    </w:p>
    <w:p w14:paraId="2ED7348D" w14:textId="01CAB9C7" w:rsidR="00517B7A" w:rsidRPr="00D71FB4" w:rsidRDefault="00517B7A" w:rsidP="00517B7A">
      <w:pPr>
        <w:widowControl w:val="0"/>
        <w:numPr>
          <w:ilvl w:val="0"/>
          <w:numId w:val="34"/>
        </w:numPr>
        <w:spacing w:before="60" w:after="0"/>
        <w:ind w:left="284" w:hanging="284"/>
        <w:rPr>
          <w:rFonts w:cs="Arial"/>
          <w:bCs/>
        </w:rPr>
      </w:pPr>
      <w:r w:rsidRPr="00D71FB4">
        <w:rPr>
          <w:rFonts w:cs="Arial"/>
          <w:bCs/>
        </w:rPr>
        <w:t>Změnu ceny za dílo lze sjednat pouze postupem dle čl. X</w:t>
      </w:r>
      <w:r w:rsidR="00E846CF">
        <w:rPr>
          <w:rFonts w:cs="Arial"/>
          <w:bCs/>
        </w:rPr>
        <w:t>II</w:t>
      </w:r>
      <w:r w:rsidRPr="00D71FB4">
        <w:rPr>
          <w:rFonts w:cs="Arial"/>
          <w:bCs/>
        </w:rPr>
        <w:t xml:space="preserve">I. odst. </w:t>
      </w:r>
      <w:r w:rsidR="00161EC7">
        <w:rPr>
          <w:rFonts w:cs="Arial"/>
          <w:bCs/>
        </w:rPr>
        <w:t>2</w:t>
      </w:r>
      <w:r w:rsidRPr="00D71FB4">
        <w:rPr>
          <w:rFonts w:cs="Arial"/>
          <w:bCs/>
        </w:rPr>
        <w:t xml:space="preserve"> této smlouvy nebo na základě inflační doložky.</w:t>
      </w:r>
    </w:p>
    <w:p w14:paraId="79DCAFB4" w14:textId="2F8F75BD" w:rsidR="007F12EB" w:rsidRPr="007F12EB" w:rsidRDefault="003F0F63" w:rsidP="00DE78DC">
      <w:pPr>
        <w:pStyle w:val="Odstavecseseznamem"/>
        <w:numPr>
          <w:ilvl w:val="0"/>
          <w:numId w:val="34"/>
        </w:numPr>
        <w:spacing w:before="60" w:after="0"/>
        <w:ind w:left="284" w:hanging="284"/>
        <w:contextualSpacing w:val="0"/>
        <w:jc w:val="left"/>
        <w:rPr>
          <w:rFonts w:cs="Arial"/>
          <w:bCs/>
        </w:rPr>
      </w:pPr>
      <w:r>
        <w:rPr>
          <w:rFonts w:cs="Arial"/>
          <w:bCs/>
        </w:rPr>
        <w:t>Smluvní st</w:t>
      </w:r>
      <w:r w:rsidR="00B30B90">
        <w:rPr>
          <w:rFonts w:cs="Arial"/>
          <w:bCs/>
        </w:rPr>
        <w:t xml:space="preserve">rany ujednávají možnost </w:t>
      </w:r>
      <w:r w:rsidR="00B30B90" w:rsidRPr="00F31E51">
        <w:rPr>
          <w:rFonts w:cs="Arial"/>
        </w:rPr>
        <w:t xml:space="preserve">úpravy jednotkových cen uvedených v Příloze č. </w:t>
      </w:r>
      <w:r w:rsidR="00B30B90">
        <w:rPr>
          <w:rFonts w:cs="Arial"/>
        </w:rPr>
        <w:t>3</w:t>
      </w:r>
      <w:r w:rsidR="00B30B90" w:rsidRPr="00F31E51">
        <w:rPr>
          <w:rFonts w:cs="Arial"/>
        </w:rPr>
        <w:t xml:space="preserve"> – ceník, a to vždy maximálně 1x ročně, nejvýše o míru inflace vyjádřenou přírůstkem průměrného ročního indexu spotřebitelských cen stanovených ČSÚ, a to vždy k 1. 4. příslušného roku, počínaje 1. 4. 202</w:t>
      </w:r>
      <w:r w:rsidR="00B30B90">
        <w:rPr>
          <w:rFonts w:cs="Arial"/>
        </w:rPr>
        <w:t>8</w:t>
      </w:r>
      <w:r w:rsidR="00B30B90" w:rsidRPr="00F31E51">
        <w:rPr>
          <w:rFonts w:cs="Arial"/>
        </w:rPr>
        <w:t>.</w:t>
      </w:r>
      <w:r w:rsidR="003B4676" w:rsidRPr="003B4676">
        <w:rPr>
          <w:rFonts w:cs="Arial"/>
        </w:rPr>
        <w:t xml:space="preserve"> </w:t>
      </w:r>
      <w:r w:rsidR="003B4676" w:rsidRPr="00F31E51">
        <w:rPr>
          <w:rFonts w:cs="Arial"/>
        </w:rPr>
        <w:t>Toto ustanovení se použije pouze v případě, že průměrná roční míra inflace za předchozí kalendářní rok bude vyšší nebo rovna 5 %.</w:t>
      </w:r>
    </w:p>
    <w:p w14:paraId="1107CDC2" w14:textId="6DB0266C" w:rsidR="00517B7A" w:rsidRPr="00302FE0" w:rsidRDefault="007F12EB" w:rsidP="00DE78DC">
      <w:pPr>
        <w:pStyle w:val="Odstavecseseznamem"/>
        <w:numPr>
          <w:ilvl w:val="0"/>
          <w:numId w:val="34"/>
        </w:numPr>
        <w:spacing w:before="60" w:after="0"/>
        <w:ind w:left="284" w:hanging="284"/>
        <w:contextualSpacing w:val="0"/>
        <w:jc w:val="left"/>
        <w:rPr>
          <w:rFonts w:cs="Arial"/>
          <w:bCs/>
        </w:rPr>
      </w:pPr>
      <w:r>
        <w:rPr>
          <w:rFonts w:cs="Arial"/>
        </w:rPr>
        <w:t>Zhotovitel je v</w:t>
      </w:r>
      <w:r w:rsidR="005027CF">
        <w:rPr>
          <w:rFonts w:cs="Arial"/>
        </w:rPr>
        <w:t xml:space="preserve"> případě </w:t>
      </w:r>
      <w:r w:rsidR="005027CF" w:rsidRPr="00F31E51">
        <w:rPr>
          <w:rFonts w:cs="Arial"/>
        </w:rPr>
        <w:t xml:space="preserve">aplikace inflační doložky nejprve povinen objednatele písemně požádat o aplikaci inflační doložky, přičemž odůvodněná žádost musí být doručena nejpozději k 15. 3. daného kalendářního roku, s tím, že samotné navýšení ceny může být </w:t>
      </w:r>
      <w:r w:rsidR="005027CF" w:rsidRPr="00F31E51">
        <w:rPr>
          <w:rFonts w:cs="Arial"/>
        </w:rPr>
        <w:lastRenderedPageBreak/>
        <w:t>v případě oboustranného zájmu provedeno pouze písemným dodatkem, uzavřeným nejpozději do 30 dnů od doručení žádosti.</w:t>
      </w:r>
    </w:p>
    <w:p w14:paraId="736D385B" w14:textId="7AE24C41" w:rsidR="00517B7A" w:rsidRPr="00D71FB4" w:rsidRDefault="005027CF" w:rsidP="00517B7A">
      <w:pPr>
        <w:widowControl w:val="0"/>
        <w:numPr>
          <w:ilvl w:val="0"/>
          <w:numId w:val="34"/>
        </w:numPr>
        <w:spacing w:before="60" w:after="0"/>
        <w:ind w:left="284" w:hanging="284"/>
        <w:rPr>
          <w:rFonts w:cs="Arial"/>
          <w:bCs/>
        </w:rPr>
      </w:pPr>
      <w:r>
        <w:rPr>
          <w:rFonts w:cs="Arial"/>
          <w:bCs/>
        </w:rPr>
        <w:t xml:space="preserve">Tímto smluvním </w:t>
      </w:r>
      <w:r w:rsidRPr="00F31E51">
        <w:rPr>
          <w:rFonts w:cs="Arial"/>
        </w:rPr>
        <w:t xml:space="preserve">ujednáním je vyloučena automatická aplikace inflační doložky. K žádosti zhotovitele doručené po dni 15. 3. daného kalendářního roku se nepřihlíží, ledaže zhotovitel objednateli prokáže, že do 15. 3. daného kalendářního roku nebyly dosud ČSÚ zveřejněny informace o míře inflace. </w:t>
      </w:r>
      <w:r w:rsidR="003B4676">
        <w:rPr>
          <w:rFonts w:cs="Arial"/>
        </w:rPr>
        <w:t>Na navýšení ceny v souvislosti s aplikací inflační doložky není právní nárok.</w:t>
      </w:r>
    </w:p>
    <w:p w14:paraId="4017F3B2" w14:textId="77777777" w:rsidR="00517B7A" w:rsidRPr="00D71FB4" w:rsidRDefault="00517B7A" w:rsidP="00517B7A">
      <w:pPr>
        <w:widowControl w:val="0"/>
        <w:numPr>
          <w:ilvl w:val="0"/>
          <w:numId w:val="34"/>
        </w:numPr>
        <w:spacing w:before="60" w:after="0"/>
        <w:ind w:left="284" w:hanging="284"/>
        <w:rPr>
          <w:rFonts w:cs="Arial"/>
          <w:bCs/>
        </w:rPr>
      </w:pPr>
      <w:r w:rsidRPr="00D71FB4">
        <w:rPr>
          <w:rFonts w:cs="Arial"/>
          <w:bCs/>
        </w:rPr>
        <w:t>Zhotovitel je oprávněn navrhnout zvýšení ceny za dílo u nových dílčích objednávek až po uplynutí druhého kalendářního roku, ve kterém bude plněno na základě této smlouvy.</w:t>
      </w:r>
    </w:p>
    <w:p w14:paraId="71ECB839" w14:textId="77777777" w:rsidR="00517B7A" w:rsidRPr="00D71FB4" w:rsidRDefault="00517B7A" w:rsidP="00517B7A">
      <w:pPr>
        <w:widowControl w:val="0"/>
        <w:numPr>
          <w:ilvl w:val="0"/>
          <w:numId w:val="34"/>
        </w:numPr>
        <w:spacing w:before="60" w:after="0"/>
        <w:ind w:left="284" w:hanging="284"/>
        <w:rPr>
          <w:rFonts w:cs="Arial"/>
          <w:bCs/>
        </w:rPr>
      </w:pPr>
      <w:r w:rsidRPr="00D71FB4">
        <w:rPr>
          <w:rFonts w:cs="Arial"/>
          <w:bCs/>
        </w:rPr>
        <w:t xml:space="preserve">Spolu s žádostí zhotovitel předloží objednateli též aktualizaci oceněných položkových soupisů dodávek </w:t>
      </w:r>
      <w:r>
        <w:rPr>
          <w:rFonts w:cs="Arial"/>
          <w:bCs/>
        </w:rPr>
        <w:br/>
      </w:r>
      <w:r w:rsidRPr="00D71FB4">
        <w:rPr>
          <w:rFonts w:cs="Arial"/>
          <w:bCs/>
        </w:rPr>
        <w:t>a prací, kde taktéž zhotovitel uvede procento, o které se změní cena za dílo a uvede podrobnosti výpočtu zvýšení ceny za dílo.</w:t>
      </w:r>
    </w:p>
    <w:p w14:paraId="21644444" w14:textId="77777777" w:rsidR="00517B7A" w:rsidRPr="00302FE0" w:rsidRDefault="00517B7A" w:rsidP="00517B7A">
      <w:pPr>
        <w:pStyle w:val="Odstavecseseznamem"/>
        <w:numPr>
          <w:ilvl w:val="0"/>
          <w:numId w:val="34"/>
        </w:numPr>
        <w:spacing w:before="60" w:after="0"/>
        <w:ind w:left="284" w:hanging="284"/>
        <w:contextualSpacing w:val="0"/>
        <w:rPr>
          <w:rFonts w:cs="Arial"/>
          <w:bCs/>
        </w:rPr>
      </w:pPr>
      <w:r w:rsidRPr="00302FE0">
        <w:rPr>
          <w:rFonts w:cs="Arial"/>
          <w:bCs/>
        </w:rPr>
        <w:t>Aktualizace oceněných položkových soupisů dodávek a prací musí být odsouhlasena objednatelem (v této první fázi zástupcem objednatele ve věcech technických), který je oprávněn k ní uplatnit závazné připomínky. Připomínky lze uplatnit, dokud v této věci nebude sjednán dodatek k této smlouvě. Po vypořádání připomínek a odsouhlasení aktualizace oceněných položkových soupisů dodávek a prací provedou smluvní strany změnu ceny za dílo dohodou, která bude tvořit dodatek této smlouvy (v této druhé fázi již je potřebný souhlas zástupce objednatele ve věcech smluvních).</w:t>
      </w:r>
    </w:p>
    <w:p w14:paraId="1E9BAB5D" w14:textId="77777777" w:rsidR="00517B7A" w:rsidRPr="00D71FB4" w:rsidRDefault="00517B7A" w:rsidP="00517B7A">
      <w:pPr>
        <w:widowControl w:val="0"/>
        <w:numPr>
          <w:ilvl w:val="0"/>
          <w:numId w:val="34"/>
        </w:numPr>
        <w:spacing w:before="60" w:after="0"/>
        <w:ind w:left="284" w:hanging="284"/>
        <w:rPr>
          <w:rFonts w:cs="Arial"/>
          <w:bCs/>
        </w:rPr>
      </w:pPr>
      <w:r w:rsidRPr="00D71FB4">
        <w:rPr>
          <w:rFonts w:cs="Arial"/>
          <w:bCs/>
        </w:rPr>
        <w:t>Nebude-li návrh o zvýšení ceny doručen objednateli do 1</w:t>
      </w:r>
      <w:r>
        <w:rPr>
          <w:rFonts w:cs="Arial"/>
          <w:bCs/>
        </w:rPr>
        <w:t>5</w:t>
      </w:r>
      <w:r w:rsidRPr="00D71FB4">
        <w:rPr>
          <w:rFonts w:cs="Arial"/>
          <w:bCs/>
        </w:rPr>
        <w:t xml:space="preserve">. března </w:t>
      </w:r>
      <w:r>
        <w:rPr>
          <w:rFonts w:cs="Arial"/>
          <w:bCs/>
        </w:rPr>
        <w:t xml:space="preserve">příslušného </w:t>
      </w:r>
      <w:r w:rsidRPr="00D71FB4">
        <w:rPr>
          <w:rFonts w:cs="Arial"/>
          <w:bCs/>
        </w:rPr>
        <w:t>kalendářního roku, právo na uplatnění zvýšení ceny v daném kalendářním roce zanikne. Po schvalovacím procesu dojde dohodou smluvních stran provedenou v souladu s toto smlouvou ke změně ceny za dílo s účinností od 1. dubna příslušného kalendářního roku.</w:t>
      </w:r>
    </w:p>
    <w:p w14:paraId="4FD345E5" w14:textId="77777777" w:rsidR="00BA4CA7" w:rsidRPr="00EC18A0" w:rsidRDefault="00BA4CA7" w:rsidP="000D0B41"/>
    <w:p w14:paraId="48229994" w14:textId="496D37E5" w:rsidR="00FC4900" w:rsidRPr="00EC18A0" w:rsidRDefault="004A609F" w:rsidP="000D0B41">
      <w:pPr>
        <w:pStyle w:val="Nadpis1"/>
      </w:pPr>
      <w:bookmarkStart w:id="12" w:name="_IX._Odpovědnost_za"/>
      <w:bookmarkEnd w:id="12"/>
      <w:r>
        <w:t>VII</w:t>
      </w:r>
      <w:r w:rsidR="00111563">
        <w:t>I</w:t>
      </w:r>
      <w:r w:rsidR="00FC4900" w:rsidRPr="00EC18A0">
        <w:t xml:space="preserve">. </w:t>
      </w:r>
      <w:r w:rsidR="007801F5">
        <w:t>Vyhrazená změna závazku</w:t>
      </w:r>
    </w:p>
    <w:p w14:paraId="7A2EAC9D" w14:textId="4ACF75A5" w:rsidR="007801F5" w:rsidRPr="00D943F9" w:rsidRDefault="007801F5" w:rsidP="00F90A3D">
      <w:pPr>
        <w:pStyle w:val="Standard0"/>
        <w:numPr>
          <w:ilvl w:val="0"/>
          <w:numId w:val="43"/>
        </w:numPr>
        <w:ind w:left="284" w:hanging="284"/>
        <w:jc w:val="both"/>
        <w:rPr>
          <w:rFonts w:ascii="Arial" w:hAnsi="Arial" w:cs="Arial"/>
          <w:sz w:val="22"/>
          <w:szCs w:val="22"/>
        </w:rPr>
      </w:pPr>
      <w:r w:rsidRPr="00D943F9">
        <w:rPr>
          <w:rFonts w:ascii="Arial" w:hAnsi="Arial" w:cs="Arial"/>
          <w:sz w:val="22"/>
          <w:szCs w:val="22"/>
        </w:rPr>
        <w:t xml:space="preserve">Smluvní strany sjednávají, že je zadavatel oprávněn jednostranně rozšířit předmět smlouvy o </w:t>
      </w:r>
      <w:r w:rsidRPr="00374FDA">
        <w:rPr>
          <w:rFonts w:ascii="Arial" w:hAnsi="Arial" w:cs="Arial"/>
          <w:b/>
          <w:bCs/>
          <w:sz w:val="22"/>
          <w:szCs w:val="22"/>
        </w:rPr>
        <w:t>provádění pravidelných kontrol bezpečnosti a provozuschopnosti veřejných dětských a sportovních hřišť</w:t>
      </w:r>
      <w:r w:rsidRPr="00535F7F">
        <w:rPr>
          <w:rFonts w:ascii="Arial" w:hAnsi="Arial" w:cs="Arial"/>
          <w:sz w:val="22"/>
          <w:szCs w:val="22"/>
        </w:rPr>
        <w:t>, která</w:t>
      </w:r>
      <w:r w:rsidRPr="00D943F9">
        <w:rPr>
          <w:rFonts w:ascii="Arial" w:hAnsi="Arial" w:cs="Arial"/>
          <w:sz w:val="22"/>
          <w:szCs w:val="22"/>
        </w:rPr>
        <w:t xml:space="preserve"> budou nově vybudována, převzata nebo jinak zařazena do správy statutárního města Děčín. Rozsah této změny nesmí přesáhnout </w:t>
      </w:r>
      <w:r w:rsidR="00E219A8">
        <w:rPr>
          <w:rFonts w:ascii="Arial" w:hAnsi="Arial" w:cs="Arial"/>
          <w:sz w:val="22"/>
          <w:szCs w:val="22"/>
        </w:rPr>
        <w:t>3</w:t>
      </w:r>
      <w:r w:rsidRPr="00D943F9">
        <w:rPr>
          <w:rFonts w:ascii="Arial" w:hAnsi="Arial" w:cs="Arial"/>
          <w:sz w:val="22"/>
          <w:szCs w:val="22"/>
        </w:rPr>
        <w:t xml:space="preserve">0 % z původní předpokládané hodnoty veřejné zakázky. Cena za tato plnění bude určena podle jednotkových cen uvedených v příloze č. </w:t>
      </w:r>
      <w:r w:rsidR="00860B0A">
        <w:rPr>
          <w:rFonts w:ascii="Arial" w:hAnsi="Arial" w:cs="Arial"/>
          <w:sz w:val="22"/>
          <w:szCs w:val="22"/>
        </w:rPr>
        <w:t>3</w:t>
      </w:r>
      <w:r>
        <w:rPr>
          <w:rFonts w:ascii="Arial" w:hAnsi="Arial" w:cs="Arial"/>
          <w:sz w:val="22"/>
          <w:szCs w:val="22"/>
        </w:rPr>
        <w:t xml:space="preserve"> </w:t>
      </w:r>
      <w:r w:rsidRPr="00D943F9">
        <w:rPr>
          <w:rFonts w:ascii="Arial" w:hAnsi="Arial" w:cs="Arial"/>
          <w:sz w:val="22"/>
          <w:szCs w:val="22"/>
        </w:rPr>
        <w:t xml:space="preserve">(cenová nabídka </w:t>
      </w:r>
      <w:r>
        <w:rPr>
          <w:rFonts w:ascii="Arial" w:hAnsi="Arial" w:cs="Arial"/>
          <w:sz w:val="22"/>
          <w:szCs w:val="22"/>
        </w:rPr>
        <w:t>zhotovitele-</w:t>
      </w:r>
      <w:r w:rsidRPr="00D943F9">
        <w:rPr>
          <w:rFonts w:ascii="Arial" w:hAnsi="Arial" w:cs="Arial"/>
          <w:sz w:val="22"/>
          <w:szCs w:val="22"/>
        </w:rPr>
        <w:t>dodavatele) této smlouvy.</w:t>
      </w:r>
      <w:r w:rsidR="004A72B6">
        <w:rPr>
          <w:rFonts w:ascii="Arial" w:hAnsi="Arial" w:cs="Arial"/>
          <w:sz w:val="22"/>
          <w:szCs w:val="22"/>
        </w:rPr>
        <w:t xml:space="preserve"> </w:t>
      </w:r>
    </w:p>
    <w:p w14:paraId="66F74B49" w14:textId="77777777" w:rsidR="00BA4CA7" w:rsidRPr="00E90E0C" w:rsidRDefault="00BA4CA7" w:rsidP="00BA4CA7">
      <w:pPr>
        <w:pStyle w:val="Odstavecseseznamem"/>
        <w:ind w:left="792"/>
        <w:contextualSpacing w:val="0"/>
      </w:pPr>
    </w:p>
    <w:p w14:paraId="77A724CD" w14:textId="63DA4DED" w:rsidR="00FC4900" w:rsidRPr="00FB6BF3" w:rsidRDefault="00D93398" w:rsidP="00FB6BF3">
      <w:pPr>
        <w:pStyle w:val="Nadpis1"/>
      </w:pPr>
      <w:r>
        <w:t>I</w:t>
      </w:r>
      <w:r w:rsidR="00FC4900" w:rsidRPr="00FB6BF3">
        <w:t>X. Záruka za jakost</w:t>
      </w:r>
    </w:p>
    <w:p w14:paraId="7C9266AE" w14:textId="76730A67" w:rsidR="003672E7" w:rsidRDefault="00FC4900">
      <w:pPr>
        <w:pStyle w:val="Odstavecseseznamem"/>
        <w:numPr>
          <w:ilvl w:val="0"/>
          <w:numId w:val="8"/>
        </w:numPr>
        <w:ind w:left="357" w:hanging="357"/>
        <w:contextualSpacing w:val="0"/>
      </w:pPr>
      <w:r w:rsidRPr="00FB6BF3">
        <w:t xml:space="preserve">Zhotovitel odpovídá objednateli za veškeré vady předmětu plnění, které se vyskytnou v době </w:t>
      </w:r>
      <w:r w:rsidR="00494B64">
        <w:t>12</w:t>
      </w:r>
      <w:r w:rsidRPr="00FB6BF3">
        <w:t xml:space="preserve"> měsíců</w:t>
      </w:r>
      <w:r w:rsidR="007C66B1">
        <w:t xml:space="preserve"> </w:t>
      </w:r>
      <w:r w:rsidR="00E52DEF">
        <w:t>o</w:t>
      </w:r>
      <w:r w:rsidRPr="00FB6BF3">
        <w:t>d dodání služeb</w:t>
      </w:r>
      <w:r w:rsidR="00E52DEF">
        <w:t xml:space="preserve">. </w:t>
      </w:r>
    </w:p>
    <w:p w14:paraId="623BC029" w14:textId="6C906E76" w:rsidR="00FC4900" w:rsidRPr="00FB6BF3" w:rsidRDefault="003672E7">
      <w:pPr>
        <w:pStyle w:val="Odstavecseseznamem"/>
        <w:numPr>
          <w:ilvl w:val="0"/>
          <w:numId w:val="8"/>
        </w:numPr>
        <w:ind w:left="357" w:hanging="357"/>
        <w:contextualSpacing w:val="0"/>
      </w:pPr>
      <w:r w:rsidRPr="003672E7">
        <w:t xml:space="preserve">Zhotovitel poskytuje objednateli záruku za jakost a kvalitu v délce </w:t>
      </w:r>
      <w:r w:rsidR="004A72B6">
        <w:t>12</w:t>
      </w:r>
      <w:r w:rsidRPr="003672E7">
        <w:t xml:space="preserve"> měsíců ode dne jeho předání objednateli</w:t>
      </w:r>
      <w:r>
        <w:t xml:space="preserve">. </w:t>
      </w:r>
    </w:p>
    <w:p w14:paraId="2947D01E" w14:textId="77777777" w:rsidR="00FC4900" w:rsidRDefault="00FC4900">
      <w:pPr>
        <w:pStyle w:val="Odstavecseseznamem"/>
        <w:numPr>
          <w:ilvl w:val="0"/>
          <w:numId w:val="8"/>
        </w:numPr>
        <w:ind w:left="357" w:hanging="357"/>
        <w:contextualSpacing w:val="0"/>
      </w:pPr>
      <w:r w:rsidRPr="00FB6BF3">
        <w:t>Objednatel je oprávněn provést kontrolu plnění zhotovitele, a to v průběhu plnění i po jeho dokončení. K provedení kontroly je zhotovitel povinen poskytnout bezodkladně veškerou nutnou součinnost. V rámci součinnosti je zhotovitel povinen předložit objednateli veškeré požadované dokumenty, evidence a výkazy vztahující se k předmětu plnění.</w:t>
      </w:r>
    </w:p>
    <w:p w14:paraId="1B6E69F4" w14:textId="078E4580" w:rsidR="00AB20CA" w:rsidRDefault="00AB20CA">
      <w:pPr>
        <w:pStyle w:val="Odstavecseseznamem"/>
        <w:numPr>
          <w:ilvl w:val="0"/>
          <w:numId w:val="8"/>
        </w:numPr>
        <w:ind w:left="357" w:hanging="357"/>
        <w:contextualSpacing w:val="0"/>
      </w:pPr>
      <w:r w:rsidRPr="00AB20CA">
        <w:t>Zhotovitel je povinen při reklamaci vady ze strany objednatele odstranit i ty vady, u kterých svou odpovědnost odmítá a nést náklady na odstranění takových vad až do doby, kdy bude rozhodnuto o tom, zda za vadu odpovědnost nese či nikoliv.</w:t>
      </w:r>
    </w:p>
    <w:p w14:paraId="4307E5F7" w14:textId="2325BA41" w:rsidR="00681C10" w:rsidRDefault="00681C10">
      <w:pPr>
        <w:pStyle w:val="Odstavecseseznamem"/>
        <w:numPr>
          <w:ilvl w:val="0"/>
          <w:numId w:val="8"/>
        </w:numPr>
        <w:ind w:left="357" w:hanging="357"/>
        <w:contextualSpacing w:val="0"/>
      </w:pPr>
      <w:r>
        <w:t xml:space="preserve">Bude-li objednatel požadovat odstranění reklamované vady a zhotovitel řádně a včas reklamovanou vadu neodstraní, je objednatel oprávněn odstranit vadu sám, resp. </w:t>
      </w:r>
      <w:r>
        <w:lastRenderedPageBreak/>
        <w:t xml:space="preserve">prostřednictvím třetí osoby a zhotovitel je povinen v takovém případě uhradit objednateli veškeré náklady s tím spojené. </w:t>
      </w:r>
    </w:p>
    <w:p w14:paraId="796713DF" w14:textId="5DAB46E3" w:rsidR="00AB20CA" w:rsidRDefault="00AB20CA">
      <w:pPr>
        <w:pStyle w:val="Odstavecseseznamem"/>
        <w:numPr>
          <w:ilvl w:val="0"/>
          <w:numId w:val="8"/>
        </w:numPr>
        <w:ind w:left="357" w:hanging="357"/>
        <w:contextualSpacing w:val="0"/>
      </w:pPr>
      <w:r w:rsidRPr="00AB20CA">
        <w:t xml:space="preserve">Vyskytne-li se v průběhu záruční doby v rámci provedeného předmětu plnění vada nebránící </w:t>
      </w:r>
      <w:r w:rsidR="00BA4CA7">
        <w:t>užívání</w:t>
      </w:r>
      <w:r w:rsidRPr="00AB20CA">
        <w:t>, požaduje objednatel bezplatné odstranění vady s tím, že zhotovitel započne s odstraněním vady nebránící užívání spravovaného zařízení do 2 pracovních dnů ode dne doručení oznámení o vadě a odstranění vady provede do dalších pěti pracovních dnů, pokud se smluvní strany nedohodnou jinak.</w:t>
      </w:r>
      <w:r w:rsidR="006F123F">
        <w:t xml:space="preserve"> Vada nebránící užívání tak musí být odstraněna do 7 dnů od doručení písemného oznámení o vadě.</w:t>
      </w:r>
    </w:p>
    <w:p w14:paraId="4E8ED3B3" w14:textId="7C660DAC" w:rsidR="00AB20CA" w:rsidRDefault="00AB20CA">
      <w:pPr>
        <w:pStyle w:val="Odstavecseseznamem"/>
        <w:numPr>
          <w:ilvl w:val="0"/>
          <w:numId w:val="8"/>
        </w:numPr>
        <w:ind w:left="357" w:hanging="357"/>
        <w:contextualSpacing w:val="0"/>
      </w:pPr>
      <w:r w:rsidRPr="00AB20CA">
        <w:t xml:space="preserve">V případě vady bránící </w:t>
      </w:r>
      <w:r w:rsidR="00BA4CA7">
        <w:t xml:space="preserve">řádnému užívání, zejm. pokud </w:t>
      </w:r>
      <w:r w:rsidRPr="00AB20CA">
        <w:t>v důsledku vad hrozí nebezpečí škody velkého rozsahu nebo ohrožuje zdraví či životy osob nebo majetek, započne zhotovitel s odstraněním takové vady neprodleně</w:t>
      </w:r>
      <w:r w:rsidR="00BA4CA7">
        <w:t>, tj. do 24 hodin</w:t>
      </w:r>
      <w:r w:rsidR="00A07EA9">
        <w:t xml:space="preserve"> od doručení oznámení v jakékoliv formě</w:t>
      </w:r>
      <w:r w:rsidR="00BA4CA7">
        <w:t xml:space="preserve"> s tím, že taková vada musí být odstraněna do 2 dnů od oznámení takové vady zhotoviteli.</w:t>
      </w:r>
    </w:p>
    <w:p w14:paraId="0652B77E" w14:textId="77777777" w:rsidR="00BA4CA7" w:rsidRDefault="00BA4CA7" w:rsidP="00BA4CA7">
      <w:pPr>
        <w:pStyle w:val="Odstavecseseznamem"/>
        <w:ind w:left="357"/>
        <w:contextualSpacing w:val="0"/>
      </w:pPr>
    </w:p>
    <w:p w14:paraId="45F4B3A0" w14:textId="379A305F" w:rsidR="006F123F" w:rsidRDefault="00FC4900" w:rsidP="006F123F">
      <w:pPr>
        <w:pStyle w:val="Nadpis1"/>
      </w:pPr>
      <w:r w:rsidRPr="00FB6BF3">
        <w:t>X. Smluvní pokuty</w:t>
      </w:r>
    </w:p>
    <w:p w14:paraId="23921836" w14:textId="3340F3C9" w:rsidR="006F123F" w:rsidRPr="006F123F" w:rsidRDefault="006F123F">
      <w:pPr>
        <w:pStyle w:val="Odstavecseseznamem"/>
        <w:numPr>
          <w:ilvl w:val="0"/>
          <w:numId w:val="9"/>
        </w:numPr>
        <w:ind w:left="357" w:hanging="357"/>
        <w:contextualSpacing w:val="0"/>
      </w:pPr>
      <w:r w:rsidRPr="006F123F">
        <w:t xml:space="preserve">Smluvní pokuty se sjednávají jako pevné a závazné a uplatní se vždy, pokud zhotovitel neprovede a nepředá objednateli příslušné dílo (jednotlivou zakázku) řádně a včas (dle termínu uvedeného ve smlouvě. V případě prodlení zhotovitele se splněním některého závazku dle této smlouvy, zejména závazku vykonávat řádně a včas sjednané pravidelné činnosti pro objednavatele, jakož i v případě prodlení se splněním povinnosti provést řádně a včas činnost, jež mu byla zadána pokynem objednatele, má objednatel právo účtovat smluvní pokutu za porušení kterékoliv jednotlivé povinnosti (tedy jednotlivé činnosti jak dle pokynu, tak dle  pravidelně vykonávaných opakujících se činností) ve výši 1.000,- Kč za každý den prodlení se splněním </w:t>
      </w:r>
      <w:r w:rsidR="004A72B6">
        <w:t xml:space="preserve">jednotlivé </w:t>
      </w:r>
      <w:r w:rsidRPr="006F123F">
        <w:t>povinnosti.</w:t>
      </w:r>
    </w:p>
    <w:p w14:paraId="60952C07" w14:textId="7BEA95C8" w:rsidR="006F123F" w:rsidRDefault="006F123F">
      <w:pPr>
        <w:pStyle w:val="Odstavecseseznamem"/>
        <w:numPr>
          <w:ilvl w:val="0"/>
          <w:numId w:val="9"/>
        </w:numPr>
        <w:ind w:left="357" w:hanging="357"/>
        <w:contextualSpacing w:val="0"/>
      </w:pPr>
      <w:r>
        <w:t xml:space="preserve">V případě, že zhotovitel bude v prodlení s termínem odstranění reklamované vady dílčího plnění dle čl. </w:t>
      </w:r>
      <w:r w:rsidR="004A72B6">
        <w:t>I</w:t>
      </w:r>
      <w:r>
        <w:t xml:space="preserve">X. odst. 6 smlouvy, je povinen zhotovitel uhradit smluvní pokutu ve výši </w:t>
      </w:r>
      <w:r w:rsidR="00A07EA9">
        <w:t>5</w:t>
      </w:r>
      <w:r>
        <w:t>00,- Kč za každý započatý den prodlení se splněním této povinnosti.</w:t>
      </w:r>
    </w:p>
    <w:p w14:paraId="267F9C3C" w14:textId="41A7DFC2" w:rsidR="00A07EA9" w:rsidRDefault="00A07EA9" w:rsidP="00A07EA9">
      <w:pPr>
        <w:pStyle w:val="Odstavecseseznamem"/>
        <w:numPr>
          <w:ilvl w:val="0"/>
          <w:numId w:val="9"/>
        </w:numPr>
        <w:ind w:left="357" w:hanging="357"/>
        <w:contextualSpacing w:val="0"/>
      </w:pPr>
      <w:r>
        <w:t>V případě, že zhotovitel bude v prodlení s termínem odstranění reklamované vady dílčího plnění dle čl. IX. odst. 7 smlouvy, je povinen zhotovitel uhradit smluvní pokutu ve výši 1.000,- Kč za každý započatý den prodlení se splněním této povinnosti.</w:t>
      </w:r>
    </w:p>
    <w:p w14:paraId="3B43207D" w14:textId="3E8C91D1" w:rsidR="006F123F" w:rsidRPr="00F26F76" w:rsidRDefault="00511BDD">
      <w:pPr>
        <w:pStyle w:val="Odstavecseseznamem"/>
        <w:numPr>
          <w:ilvl w:val="0"/>
          <w:numId w:val="9"/>
        </w:numPr>
        <w:ind w:left="357" w:hanging="357"/>
        <w:contextualSpacing w:val="0"/>
      </w:pPr>
      <w:r w:rsidRPr="00F26F76">
        <w:t xml:space="preserve">Za prokazatelně neodborné provedení prací dodavatelem a za práce neprovedené v souladu s právními předpisy, smlouvou či normami je dodavatel povinen na výzvu objednatele uhradit smluvní pokutu ve výši 20.000,- Kč za každý takový objednatelem zjištěný případ. Neodborným provedením práce dodavatelem pro účely této smlouvy se rozumí poškození stávajícího zařízení dětských hřišť a sportovišť takovým způsobem, že dojde ke snížení jeho správné funkce nebo ke vzniku případného zdroje nebezpečí. Pokud se během roční revizní kontroly zjistí závady odhalitelné </w:t>
      </w:r>
      <w:r w:rsidR="00F07A68" w:rsidRPr="00F26F76">
        <w:t>čtvrtletní provozní kontrolou</w:t>
      </w:r>
      <w:r w:rsidR="00F26F76" w:rsidRPr="00F26F76">
        <w:t xml:space="preserve"> </w:t>
      </w:r>
      <w:r w:rsidRPr="00F26F76">
        <w:t xml:space="preserve"> (například vyhnilé dřevní díly), jedná se také o neodborně provedené práce.</w:t>
      </w:r>
    </w:p>
    <w:p w14:paraId="4782AC64" w14:textId="45AA8F2A" w:rsidR="009B3F28" w:rsidRDefault="00722148">
      <w:pPr>
        <w:pStyle w:val="Odstavecseseznamem"/>
        <w:numPr>
          <w:ilvl w:val="0"/>
          <w:numId w:val="9"/>
        </w:numPr>
        <w:ind w:left="357" w:hanging="357"/>
        <w:contextualSpacing w:val="0"/>
      </w:pPr>
      <w:r w:rsidRPr="00722148">
        <w:t>Právo objednatele na úhradu smluvní pokuty není podmíněno vznikem újmy na jeho straně a zaplacením smluvní pokuty není dotčen ani nárok objednatele na náhradu újmy</w:t>
      </w:r>
      <w:r w:rsidR="009B3F28">
        <w:t>.</w:t>
      </w:r>
    </w:p>
    <w:p w14:paraId="27AF36B6" w14:textId="747855DB" w:rsidR="00722148" w:rsidRDefault="00722148">
      <w:pPr>
        <w:pStyle w:val="Odstavecseseznamem"/>
        <w:numPr>
          <w:ilvl w:val="0"/>
          <w:numId w:val="9"/>
        </w:numPr>
        <w:ind w:left="357" w:hanging="357"/>
        <w:contextualSpacing w:val="0"/>
      </w:pPr>
      <w:r w:rsidRPr="00722148">
        <w:t>Pro případ prodlení s placením faktury se sjednává, že objednatel je povinen zaplatit zhotoviteli úroky z prodlení v zákonné výši dle OZ nebo jiného obecně závazného předpisu.</w:t>
      </w:r>
    </w:p>
    <w:p w14:paraId="05C5B1E2" w14:textId="71810FAA" w:rsidR="00EA7E6A" w:rsidRDefault="00EA7E6A">
      <w:pPr>
        <w:pStyle w:val="Odstavecseseznamem"/>
        <w:numPr>
          <w:ilvl w:val="0"/>
          <w:numId w:val="9"/>
        </w:numPr>
        <w:ind w:left="357" w:hanging="357"/>
        <w:contextualSpacing w:val="0"/>
      </w:pPr>
      <w:r w:rsidRPr="00EC18A0">
        <w:t xml:space="preserve">Smluvní pokutu je zhotovitel povinen uhradit převodem na účet objednatele do </w:t>
      </w:r>
      <w:r w:rsidR="00A07EA9">
        <w:t>7</w:t>
      </w:r>
      <w:r w:rsidRPr="00EC18A0">
        <w:t xml:space="preserve"> dnů od doručení písemného oznámení o uplatnění smluvní pokuty</w:t>
      </w:r>
      <w:r w:rsidR="00A45FF9">
        <w:t>, pokud nebude stanoveno jinak</w:t>
      </w:r>
      <w:r w:rsidRPr="00EC18A0">
        <w:t xml:space="preserve">. V oznámení uvede objednatel výši smluvní pokuty a specifikaci porušení povinnosti zakládající nárok na smluvní pokutu. Nedojde-li k řádnému splnění povinnosti nebo odstranění následků porušení povinnosti ani po uplatnění smluvní pokuty, lze smluvní </w:t>
      </w:r>
      <w:r w:rsidRPr="00EC18A0">
        <w:lastRenderedPageBreak/>
        <w:t>pokutu ve stejné výši ukládat opakovaně. Smluvní pokutu je oprávněn objednatel jednostranně započíst na plnění poskytovaná zhotoviteli.</w:t>
      </w:r>
    </w:p>
    <w:p w14:paraId="7220C811" w14:textId="7F42F041" w:rsidR="00EE4FA0" w:rsidRDefault="00EE4FA0">
      <w:pPr>
        <w:pStyle w:val="Odstavecseseznamem"/>
        <w:numPr>
          <w:ilvl w:val="0"/>
          <w:numId w:val="9"/>
        </w:numPr>
        <w:ind w:left="357" w:hanging="357"/>
        <w:contextualSpacing w:val="0"/>
      </w:pPr>
      <w:r w:rsidRPr="00FB6BF3">
        <w:t>Objednatel má nárok na náhradu škody, kter</w:t>
      </w:r>
      <w:r w:rsidR="00A07EA9">
        <w:t>á</w:t>
      </w:r>
      <w:r w:rsidRPr="00FB6BF3">
        <w:t xml:space="preserve"> mu vznikne v důsledku porušení povinnosti, na kterou se vztahuje smluvní pokuta</w:t>
      </w:r>
      <w:r w:rsidR="000F6737">
        <w:t>,</w:t>
      </w:r>
      <w:r w:rsidRPr="00FB6BF3">
        <w:t xml:space="preserve"> a to v plném rozsahu vedle nároku na smluvní pokutu.</w:t>
      </w:r>
    </w:p>
    <w:p w14:paraId="6EA82697" w14:textId="23FE100D" w:rsidR="00ED652D" w:rsidRPr="00606372" w:rsidRDefault="00102DDA" w:rsidP="00606372">
      <w:pPr>
        <w:pStyle w:val="Nadpis1"/>
      </w:pPr>
      <w:r w:rsidRPr="00606372">
        <w:t>XI</w:t>
      </w:r>
      <w:r w:rsidR="00ED652D" w:rsidRPr="00606372">
        <w:t xml:space="preserve">. </w:t>
      </w:r>
      <w:r w:rsidR="00201413" w:rsidRPr="00606372">
        <w:t>S</w:t>
      </w:r>
      <w:r w:rsidR="00ED652D" w:rsidRPr="00606372">
        <w:t>oučinnost a vzájemná komunikace</w:t>
      </w:r>
    </w:p>
    <w:p w14:paraId="1D570E1A" w14:textId="77777777" w:rsidR="00ED652D" w:rsidRPr="00E90E0C" w:rsidRDefault="00ED652D">
      <w:pPr>
        <w:pStyle w:val="Odstavecseseznamem"/>
        <w:numPr>
          <w:ilvl w:val="0"/>
          <w:numId w:val="10"/>
        </w:numPr>
        <w:ind w:left="357" w:hanging="357"/>
        <w:contextualSpacing w:val="0"/>
      </w:pPr>
      <w:r w:rsidRPr="00B179D0">
        <w:t>Smluvní strany se zavazují poskytovat si veškeré informace a vzájemně spolupracovat pro řádné plnění svých závazků vyplývajících z této smlouvy a obecně závazných předpisů. Smluvní strany jsou povinny informo</w:t>
      </w:r>
      <w:r w:rsidRPr="00E90E0C">
        <w:t>vat druhou smluvní stranu o veškerých skutečnostech, které jsou nebo mohou být důležité pro řádné plnění této smlouvy.</w:t>
      </w:r>
    </w:p>
    <w:p w14:paraId="2FC4ADF3" w14:textId="77777777" w:rsidR="00ED652D" w:rsidRPr="00E90E0C" w:rsidRDefault="00ED652D">
      <w:pPr>
        <w:pStyle w:val="Odstavecseseznamem"/>
        <w:numPr>
          <w:ilvl w:val="0"/>
          <w:numId w:val="10"/>
        </w:numPr>
        <w:ind w:left="357" w:hanging="357"/>
        <w:contextualSpacing w:val="0"/>
      </w:pPr>
      <w:r w:rsidRPr="00E90E0C">
        <w:t>Veškerá komunikace mezi smluvními stranami bude probíhat prostřednictvím oprávněných osob, popř. jimi pověřených pracovníků.</w:t>
      </w:r>
    </w:p>
    <w:p w14:paraId="27520717" w14:textId="5945B85F" w:rsidR="00ED652D" w:rsidRDefault="00ED652D">
      <w:pPr>
        <w:pStyle w:val="Odstavecseseznamem"/>
        <w:numPr>
          <w:ilvl w:val="0"/>
          <w:numId w:val="10"/>
        </w:numPr>
        <w:ind w:left="357" w:hanging="357"/>
        <w:contextualSpacing w:val="0"/>
      </w:pPr>
      <w:r w:rsidRPr="00A07B80">
        <w:t>Všechna oznámení mezi smluvními stranami, která se vztahují k této smlouvě, nebo která mají být učiněna na základě této smlouvy</w:t>
      </w:r>
      <w:r w:rsidR="00102DDA" w:rsidRPr="00A07B80">
        <w:t>,</w:t>
      </w:r>
      <w:r w:rsidRPr="00A07B80">
        <w:t xml:space="preserve"> musí být učiněna v písemné podobě a druhé straně doručena buď osobně, nebo doporučeným dopisem či jinou formou registrovaného poštovního </w:t>
      </w:r>
      <w:r w:rsidRPr="001B0916">
        <w:t>styku na adresu uvedenou v </w:t>
      </w:r>
      <w:hyperlink w:anchor="_I._Smluvní_strany" w:history="1">
        <w:r w:rsidRPr="000941FE">
          <w:rPr>
            <w:rStyle w:val="Hypertextovodkaz"/>
          </w:rPr>
          <w:t>článku I.</w:t>
        </w:r>
      </w:hyperlink>
      <w:r w:rsidRPr="001B0916">
        <w:t xml:space="preserve"> této smlouvy, není-li smluvními stranami dohodnuto jinak.</w:t>
      </w:r>
      <w:r w:rsidR="00310D31" w:rsidRPr="008D3376">
        <w:t xml:space="preserve"> Pokyny týkající se předmětu plnění vymezené v </w:t>
      </w:r>
      <w:hyperlink w:anchor="_III._Předmět_plnění" w:history="1">
        <w:r w:rsidR="00310D31" w:rsidRPr="000941FE">
          <w:rPr>
            <w:rStyle w:val="Hypertextovodkaz"/>
          </w:rPr>
          <w:t>čl</w:t>
        </w:r>
        <w:r w:rsidR="00BB1072">
          <w:rPr>
            <w:rStyle w:val="Hypertextovodkaz"/>
          </w:rPr>
          <w:t>ánku</w:t>
        </w:r>
        <w:r w:rsidR="00310D31" w:rsidRPr="000941FE">
          <w:rPr>
            <w:rStyle w:val="Hypertextovodkaz"/>
          </w:rPr>
          <w:t xml:space="preserve"> II</w:t>
        </w:r>
      </w:hyperlink>
      <w:r w:rsidR="00BB1072">
        <w:t>.</w:t>
      </w:r>
      <w:r w:rsidR="00310D31" w:rsidRPr="009322DB">
        <w:t xml:space="preserve"> budou udělovány </w:t>
      </w:r>
      <w:r w:rsidR="007D6B60">
        <w:t>dle následujícího odstavce</w:t>
      </w:r>
      <w:r w:rsidR="00310D31" w:rsidRPr="009322DB">
        <w:t xml:space="preserve">. </w:t>
      </w:r>
    </w:p>
    <w:p w14:paraId="39721DF7" w14:textId="77777777" w:rsidR="007D6B60" w:rsidRDefault="007D6B60">
      <w:pPr>
        <w:pStyle w:val="Odstavecseseznamem"/>
        <w:numPr>
          <w:ilvl w:val="0"/>
          <w:numId w:val="10"/>
        </w:numPr>
        <w:ind w:left="357" w:hanging="357"/>
        <w:contextualSpacing w:val="0"/>
      </w:pPr>
      <w:r>
        <w:t>Z</w:t>
      </w:r>
      <w:r w:rsidRPr="007D6B60">
        <w:t>a účelem zajištění efektivního plnění veřejné zakázky bude kladen zvýšený důraz na rychlost a operativnost provádění služeb. Pro komunikaci se zadavatelem</w:t>
      </w:r>
      <w:r>
        <w:t xml:space="preserve"> ve vztahu k pokynům</w:t>
      </w:r>
      <w:r w:rsidRPr="007D6B60">
        <w:t xml:space="preserve"> </w:t>
      </w:r>
      <w:r w:rsidRPr="008D3376">
        <w:t>týkající</w:t>
      </w:r>
      <w:r>
        <w:t xml:space="preserve">m </w:t>
      </w:r>
      <w:r w:rsidRPr="008D3376">
        <w:t xml:space="preserve">se předmětu plnění </w:t>
      </w:r>
      <w:r w:rsidRPr="007D6B60">
        <w:t xml:space="preserve">bude využito všech níže uvedených možností, s tím že preferovány budou způsoby komunikace zajišťující maximální rychlost řešení problémů: </w:t>
      </w:r>
    </w:p>
    <w:p w14:paraId="30C7B273" w14:textId="77777777" w:rsidR="007D6B60" w:rsidRDefault="007D6B60">
      <w:pPr>
        <w:pStyle w:val="Odstavecseseznamem"/>
        <w:numPr>
          <w:ilvl w:val="0"/>
          <w:numId w:val="14"/>
        </w:numPr>
        <w:spacing w:after="0"/>
        <w:ind w:left="1066" w:hanging="357"/>
        <w:contextualSpacing w:val="0"/>
      </w:pPr>
      <w:r w:rsidRPr="007D6B60">
        <w:t>komunikace prostřednictvím mobilních telefonů</w:t>
      </w:r>
    </w:p>
    <w:p w14:paraId="6845FFBB" w14:textId="6D8BC4BC" w:rsidR="007D6B60" w:rsidRDefault="007D6B60">
      <w:pPr>
        <w:pStyle w:val="Odstavecseseznamem"/>
        <w:numPr>
          <w:ilvl w:val="0"/>
          <w:numId w:val="14"/>
        </w:numPr>
        <w:spacing w:after="0"/>
        <w:ind w:left="1066" w:hanging="357"/>
        <w:contextualSpacing w:val="0"/>
      </w:pPr>
      <w:r w:rsidRPr="007D6B60">
        <w:t>komunikace prostřednictvím e-mailu</w:t>
      </w:r>
      <w:r w:rsidR="00FA7989">
        <w:t xml:space="preserve"> či datové schránky</w:t>
      </w:r>
    </w:p>
    <w:p w14:paraId="530EEAB1" w14:textId="77777777" w:rsidR="007D6B60" w:rsidRDefault="007D6B60">
      <w:pPr>
        <w:pStyle w:val="Odstavecseseznamem"/>
        <w:numPr>
          <w:ilvl w:val="0"/>
          <w:numId w:val="14"/>
        </w:numPr>
        <w:spacing w:after="0"/>
        <w:ind w:left="1066" w:hanging="357"/>
        <w:contextualSpacing w:val="0"/>
      </w:pPr>
      <w:r w:rsidRPr="007D6B60">
        <w:t>komunikace prostřednictvím pevné telefonní linky</w:t>
      </w:r>
    </w:p>
    <w:p w14:paraId="04CC1270" w14:textId="77777777" w:rsidR="007D6B60" w:rsidRDefault="007D6B60">
      <w:pPr>
        <w:pStyle w:val="Odstavecseseznamem"/>
        <w:numPr>
          <w:ilvl w:val="0"/>
          <w:numId w:val="14"/>
        </w:numPr>
        <w:ind w:left="1066" w:hanging="357"/>
        <w:contextualSpacing w:val="0"/>
      </w:pPr>
      <w:r w:rsidRPr="007D6B60">
        <w:t xml:space="preserve">osobní jednání </w:t>
      </w:r>
    </w:p>
    <w:p w14:paraId="024D746D" w14:textId="3B33A164" w:rsidR="00FA7989" w:rsidRDefault="00FA7989" w:rsidP="00FA7989">
      <w:pPr>
        <w:ind w:left="357"/>
      </w:pPr>
      <w:r>
        <w:t>V případě nutnosti využití písemné formy dle této smlouvy je možné využití i komunikace prostřednictvím emailu. V případě jakékoliv nepísemné komunikace, zejm. telefonické či osobní, musí být sepsán písemný záznam o takovém jednání.</w:t>
      </w:r>
    </w:p>
    <w:p w14:paraId="4DDBEFFC" w14:textId="77777777" w:rsidR="00FA7989" w:rsidRDefault="00FA7989" w:rsidP="00FA7989">
      <w:pPr>
        <w:ind w:left="357"/>
      </w:pPr>
    </w:p>
    <w:p w14:paraId="54BBDB06" w14:textId="6D17FF64" w:rsidR="008458DD" w:rsidRPr="007E4213" w:rsidRDefault="008458DD" w:rsidP="007E4213">
      <w:pPr>
        <w:pStyle w:val="Nadpis1"/>
      </w:pPr>
      <w:r w:rsidRPr="007E4213">
        <w:t>X</w:t>
      </w:r>
      <w:r w:rsidR="006A60A4">
        <w:t>I</w:t>
      </w:r>
      <w:r w:rsidR="00D93398">
        <w:t>I</w:t>
      </w:r>
      <w:r w:rsidRPr="007E4213">
        <w:t>. Ukončení smlouvy</w:t>
      </w:r>
    </w:p>
    <w:p w14:paraId="48C71568" w14:textId="77777777" w:rsidR="00FA7989" w:rsidRPr="00DC2E84" w:rsidRDefault="00FA7989">
      <w:pPr>
        <w:pStyle w:val="Odstavecseseznamem"/>
        <w:numPr>
          <w:ilvl w:val="0"/>
          <w:numId w:val="11"/>
        </w:numPr>
        <w:suppressAutoHyphens/>
        <w:spacing w:before="60" w:after="0"/>
        <w:ind w:left="426" w:hanging="426"/>
        <w:contextualSpacing w:val="0"/>
        <w:rPr>
          <w:rFonts w:cs="Arial"/>
        </w:rPr>
      </w:pPr>
      <w:r w:rsidRPr="00DC2E84">
        <w:rPr>
          <w:rFonts w:cs="Arial"/>
        </w:rPr>
        <w:t>Mimo jiných případů uvedených v této smlouvě nebo příslušných ustanoveních občanského zákoníku má objednatel právo odstoupit od smlouvy jestliže:</w:t>
      </w:r>
    </w:p>
    <w:p w14:paraId="0144457D" w14:textId="77777777" w:rsidR="00FA7989" w:rsidRPr="00DC2E84" w:rsidRDefault="00071B5C">
      <w:pPr>
        <w:pStyle w:val="Odstavecseseznamem"/>
        <w:numPr>
          <w:ilvl w:val="1"/>
          <w:numId w:val="11"/>
        </w:numPr>
        <w:suppressAutoHyphens/>
        <w:spacing w:before="60" w:after="0"/>
        <w:contextualSpacing w:val="0"/>
        <w:rPr>
          <w:rFonts w:cs="Arial"/>
        </w:rPr>
      </w:pPr>
      <w:r w:rsidRPr="00DC2E84">
        <w:rPr>
          <w:rFonts w:cs="Arial"/>
        </w:rPr>
        <w:t>zhotovitel jemu nebo 3. osobě způsobí při výkonu své činnosti dle této smlouvy mimořádnou škodu (zejména značná škoda na majetku, zdraví osob nebo značná škoda ekologického charakteru);</w:t>
      </w:r>
    </w:p>
    <w:p w14:paraId="37D12038" w14:textId="77777777" w:rsidR="00FA7989" w:rsidRPr="00DC2E84" w:rsidRDefault="00071B5C">
      <w:pPr>
        <w:pStyle w:val="Odstavecseseznamem"/>
        <w:numPr>
          <w:ilvl w:val="1"/>
          <w:numId w:val="11"/>
        </w:numPr>
        <w:suppressAutoHyphens/>
        <w:spacing w:before="60" w:after="0"/>
        <w:contextualSpacing w:val="0"/>
        <w:rPr>
          <w:rFonts w:cs="Arial"/>
        </w:rPr>
      </w:pPr>
      <w:r w:rsidRPr="00DC2E84">
        <w:rPr>
          <w:rFonts w:cs="Arial"/>
        </w:rPr>
        <w:t>zhotovitel ani na základě opakované výzvy objednatele k odstranění vad plnění, případně následků vad plnění, tyto v přiměřené lhůtě neodstraní;</w:t>
      </w:r>
    </w:p>
    <w:p w14:paraId="22405999" w14:textId="394AAD75" w:rsidR="00FA7989" w:rsidRPr="00DC2E84" w:rsidRDefault="00372996">
      <w:pPr>
        <w:pStyle w:val="Odstavecseseznamem"/>
        <w:numPr>
          <w:ilvl w:val="1"/>
          <w:numId w:val="11"/>
        </w:numPr>
        <w:suppressAutoHyphens/>
        <w:spacing w:before="60" w:after="0"/>
        <w:contextualSpacing w:val="0"/>
        <w:rPr>
          <w:rFonts w:cs="Arial"/>
        </w:rPr>
      </w:pPr>
      <w:r w:rsidRPr="00DC2E84">
        <w:rPr>
          <w:rFonts w:cs="Arial"/>
        </w:rPr>
        <w:t>zhotovitel nebude mít uzavřenou pojistnou smlouvu v souladu s</w:t>
      </w:r>
      <w:r w:rsidR="00FA7989" w:rsidRPr="00DC2E84">
        <w:rPr>
          <w:rFonts w:cs="Arial"/>
        </w:rPr>
        <w:t>e smlouvou</w:t>
      </w:r>
      <w:r w:rsidR="008671D3" w:rsidRPr="00DC2E84">
        <w:rPr>
          <w:rFonts w:cs="Arial"/>
        </w:rPr>
        <w:t>;</w:t>
      </w:r>
    </w:p>
    <w:p w14:paraId="20CE1088" w14:textId="77777777" w:rsidR="00FA7989" w:rsidRPr="00DC2E84" w:rsidRDefault="00E5353F">
      <w:pPr>
        <w:pStyle w:val="Odstavecseseznamem"/>
        <w:numPr>
          <w:ilvl w:val="1"/>
          <w:numId w:val="11"/>
        </w:numPr>
        <w:suppressAutoHyphens/>
        <w:spacing w:before="60" w:after="0"/>
        <w:contextualSpacing w:val="0"/>
        <w:rPr>
          <w:rFonts w:cs="Arial"/>
        </w:rPr>
      </w:pPr>
      <w:r w:rsidRPr="00DC2E84">
        <w:rPr>
          <w:rFonts w:cs="Arial"/>
        </w:rPr>
        <w:t>bude zahájeno insolvenční řízení na majetek zhotovitele nebo bylo takové řízení z důvodu nedostatečného majetku zhotoviteli odmítnuto</w:t>
      </w:r>
      <w:r w:rsidR="008671D3" w:rsidRPr="00DC2E84">
        <w:rPr>
          <w:rFonts w:cs="Arial"/>
        </w:rPr>
        <w:t>;</w:t>
      </w:r>
    </w:p>
    <w:p w14:paraId="070B7E1D" w14:textId="77777777" w:rsidR="00FA7989" w:rsidRPr="00DC2E84" w:rsidRDefault="00E5353F">
      <w:pPr>
        <w:pStyle w:val="Odstavecseseznamem"/>
        <w:numPr>
          <w:ilvl w:val="1"/>
          <w:numId w:val="11"/>
        </w:numPr>
        <w:suppressAutoHyphens/>
        <w:spacing w:before="60" w:after="0"/>
        <w:contextualSpacing w:val="0"/>
        <w:rPr>
          <w:rFonts w:cs="Arial"/>
        </w:rPr>
      </w:pPr>
      <w:r w:rsidRPr="00DC2E84">
        <w:rPr>
          <w:rFonts w:cs="Arial"/>
        </w:rPr>
        <w:t>existují skutečnosti, které zřejmě znemožňují řádné plnění smlouvy</w:t>
      </w:r>
      <w:r w:rsidR="008671D3" w:rsidRPr="00DC2E84">
        <w:rPr>
          <w:rFonts w:cs="Arial"/>
        </w:rPr>
        <w:t xml:space="preserve"> pod dobu delší 14 dnů</w:t>
      </w:r>
      <w:r w:rsidRPr="00DC2E84">
        <w:rPr>
          <w:rFonts w:cs="Arial"/>
        </w:rPr>
        <w:t>, pokud je objednatel nezavinil</w:t>
      </w:r>
      <w:r w:rsidR="008671D3" w:rsidRPr="00DC2E84">
        <w:rPr>
          <w:rFonts w:cs="Arial"/>
        </w:rPr>
        <w:t>;</w:t>
      </w:r>
      <w:r w:rsidRPr="00DC2E84">
        <w:rPr>
          <w:rFonts w:cs="Arial"/>
        </w:rPr>
        <w:t xml:space="preserve"> </w:t>
      </w:r>
      <w:r w:rsidR="00372996" w:rsidRPr="00DC2E84">
        <w:rPr>
          <w:rFonts w:cs="Arial"/>
        </w:rPr>
        <w:t xml:space="preserve">  </w:t>
      </w:r>
    </w:p>
    <w:p w14:paraId="3D667C84" w14:textId="77777777" w:rsidR="00FA7989" w:rsidRPr="00DC2E84" w:rsidRDefault="00FA7989">
      <w:pPr>
        <w:pStyle w:val="Odstavecseseznamem"/>
        <w:numPr>
          <w:ilvl w:val="0"/>
          <w:numId w:val="11"/>
        </w:numPr>
        <w:suppressAutoHyphens/>
        <w:spacing w:before="60" w:after="0"/>
        <w:contextualSpacing w:val="0"/>
        <w:rPr>
          <w:rFonts w:cs="Arial"/>
        </w:rPr>
      </w:pPr>
      <w:r w:rsidRPr="00DC2E84">
        <w:rPr>
          <w:rFonts w:cs="Arial"/>
        </w:rPr>
        <w:t>Mimo jiných případů uvedených v této smlouvě má zhotovitel právo odstoupit od smlouvy v těchto případech:</w:t>
      </w:r>
    </w:p>
    <w:p w14:paraId="048EBB60" w14:textId="77777777" w:rsidR="00FA7989" w:rsidRPr="00DC2E84" w:rsidRDefault="00FA7989">
      <w:pPr>
        <w:pStyle w:val="Odstavecseseznamem"/>
        <w:numPr>
          <w:ilvl w:val="1"/>
          <w:numId w:val="11"/>
        </w:numPr>
        <w:suppressAutoHyphens/>
        <w:spacing w:before="60" w:after="0"/>
        <w:contextualSpacing w:val="0"/>
        <w:rPr>
          <w:rFonts w:cs="Arial"/>
        </w:rPr>
      </w:pPr>
      <w:r w:rsidRPr="00DC2E84">
        <w:rPr>
          <w:rFonts w:cs="Arial"/>
        </w:rPr>
        <w:lastRenderedPageBreak/>
        <w:t>existují skutečnosti, které zřejmě znemožňují řádné plnění smlouvy, pokud je zhotovitel nezavinil, a objednatel nezajistil nápravu ani v dodatečné lhůtě pro jejich odstranění po písemném oznámení zhotovitele,</w:t>
      </w:r>
    </w:p>
    <w:p w14:paraId="2B675C8A" w14:textId="77777777" w:rsidR="00FA7989" w:rsidRPr="00DC2E84" w:rsidRDefault="00FA7989">
      <w:pPr>
        <w:pStyle w:val="Odstavecseseznamem"/>
        <w:numPr>
          <w:ilvl w:val="1"/>
          <w:numId w:val="11"/>
        </w:numPr>
        <w:suppressAutoHyphens/>
        <w:spacing w:before="60" w:after="0"/>
        <w:contextualSpacing w:val="0"/>
        <w:rPr>
          <w:rFonts w:cs="Arial"/>
        </w:rPr>
      </w:pPr>
      <w:r w:rsidRPr="00DC2E84">
        <w:rPr>
          <w:rFonts w:cs="Arial"/>
        </w:rPr>
        <w:t>objednatel je v prodlení s placením oprávněn vyúčtované platby zhotoviteli o více než 60 dnů, ačkoliv na toto prodlení byl objednatel písemně upozorněn, pokud nebude dohodnuto jinak.</w:t>
      </w:r>
    </w:p>
    <w:p w14:paraId="20BC53D7" w14:textId="74D1AD63" w:rsidR="00FA7989" w:rsidRPr="00DC2E84" w:rsidRDefault="00FA7989">
      <w:pPr>
        <w:pStyle w:val="Odstavecseseznamem"/>
        <w:numPr>
          <w:ilvl w:val="0"/>
          <w:numId w:val="11"/>
        </w:numPr>
        <w:suppressAutoHyphens/>
        <w:spacing w:before="60" w:after="0"/>
        <w:contextualSpacing w:val="0"/>
        <w:rPr>
          <w:rFonts w:cs="Arial"/>
        </w:rPr>
      </w:pPr>
      <w:r w:rsidRPr="00DC2E84">
        <w:rPr>
          <w:rFonts w:cs="Arial"/>
        </w:rPr>
        <w:t>V případě odstoupení od této smlouvy jsou smluvní strany povinny vypořádat své vzájemné závazky a pohledávky vyplývající z této smlouvy do 30 dnů od právních účinků odstoupení. Odstoupením od smlouvy nezanikají povinnosti zhotovitele, zejména ze záruky za jakost, pokud již záruční doba začala plynout, z ujednání o smluvních pokutách a příslušná ustanovení této smlouvy upravující veškerá práva a povinnosti stran ze záruky za jakost zhotovitele platí mezi stranami nadále.</w:t>
      </w:r>
    </w:p>
    <w:p w14:paraId="2F121AC5" w14:textId="77777777" w:rsidR="00DC2E84" w:rsidRPr="00DC2E84" w:rsidRDefault="00071B5C">
      <w:pPr>
        <w:pStyle w:val="Odstavecseseznamem"/>
        <w:numPr>
          <w:ilvl w:val="0"/>
          <w:numId w:val="11"/>
        </w:numPr>
        <w:suppressAutoHyphens/>
        <w:spacing w:before="60" w:after="0"/>
        <w:contextualSpacing w:val="0"/>
        <w:rPr>
          <w:rFonts w:cs="Arial"/>
        </w:rPr>
      </w:pPr>
      <w:r w:rsidRPr="00DC2E84">
        <w:rPr>
          <w:rFonts w:cs="Arial"/>
        </w:rPr>
        <w:t>Smlouvu je možné ukončit písemnou dohodou obou smluvních stran kdykoli i v průběhu platnosti této smlouvy.</w:t>
      </w:r>
      <w:r w:rsidR="00E5353F" w:rsidRPr="00DC2E84">
        <w:rPr>
          <w:rFonts w:cs="Arial"/>
        </w:rPr>
        <w:t xml:space="preserve"> </w:t>
      </w:r>
    </w:p>
    <w:p w14:paraId="513B846B" w14:textId="37F94B28" w:rsidR="00DC2E84" w:rsidRPr="00DC2E84" w:rsidRDefault="00DC2E84">
      <w:pPr>
        <w:pStyle w:val="Odstavecseseznamem"/>
        <w:numPr>
          <w:ilvl w:val="0"/>
          <w:numId w:val="11"/>
        </w:numPr>
        <w:suppressAutoHyphens/>
        <w:spacing w:before="60" w:after="0"/>
        <w:contextualSpacing w:val="0"/>
        <w:rPr>
          <w:rFonts w:cs="Arial"/>
        </w:rPr>
      </w:pPr>
      <w:r w:rsidRPr="00DC2E84">
        <w:rPr>
          <w:rFonts w:cs="Arial"/>
        </w:rPr>
        <w:t xml:space="preserve">Tuto smlouvu je kterákoliv ze smluvních stran oprávněna písemně vypovědět bez udání důvodů s výpovědní dobou 6 měsíců. Výpovědní doba v tomto případě činí šest měsíců a začíná běžet po obdržení písemné výpovědi od prvého dne měsíce následujícího po měsíci, ve kterém byla výpověď doručena druhé straně. Výpověď dle </w:t>
      </w:r>
      <w:r w:rsidR="00904304">
        <w:rPr>
          <w:rFonts w:cs="Arial"/>
        </w:rPr>
        <w:t xml:space="preserve">tohoto ustanovení </w:t>
      </w:r>
      <w:r w:rsidRPr="00DC2E84">
        <w:rPr>
          <w:rFonts w:cs="Arial"/>
        </w:rPr>
        <w:t xml:space="preserve">je možné učinit nejdříve </w:t>
      </w:r>
      <w:r w:rsidR="00904304">
        <w:rPr>
          <w:rFonts w:cs="Arial"/>
        </w:rPr>
        <w:t xml:space="preserve">po </w:t>
      </w:r>
      <w:r w:rsidRPr="00DC2E84">
        <w:rPr>
          <w:rFonts w:cs="Arial"/>
        </w:rPr>
        <w:t>uplynutí 2 let od uzavření této smlouvy.</w:t>
      </w:r>
    </w:p>
    <w:p w14:paraId="66369ED0" w14:textId="188E63A9" w:rsidR="007257C7" w:rsidRPr="004D0856" w:rsidRDefault="00617372" w:rsidP="007E57F7">
      <w:pPr>
        <w:pStyle w:val="Nadpis1"/>
        <w:spacing w:before="240" w:after="60"/>
        <w:ind w:left="90"/>
      </w:pPr>
      <w:r>
        <w:t>XIII.</w:t>
      </w:r>
      <w:r w:rsidR="000C4402">
        <w:t xml:space="preserve"> </w:t>
      </w:r>
      <w:r w:rsidR="007257C7" w:rsidRPr="004D0856">
        <w:t>Ostatní ujednání</w:t>
      </w:r>
    </w:p>
    <w:p w14:paraId="07B36001" w14:textId="77777777" w:rsidR="007B6897" w:rsidRPr="004F552C" w:rsidRDefault="007B6897" w:rsidP="007B6897">
      <w:pPr>
        <w:pStyle w:val="Odstavecseseznamem"/>
        <w:numPr>
          <w:ilvl w:val="0"/>
          <w:numId w:val="33"/>
        </w:numPr>
        <w:spacing w:after="0"/>
        <w:contextualSpacing w:val="0"/>
        <w:rPr>
          <w:rFonts w:eastAsia="Calibri"/>
        </w:rPr>
      </w:pPr>
      <w:r w:rsidRPr="004F552C">
        <w:rPr>
          <w:rFonts w:eastAsia="Calibri"/>
        </w:rPr>
        <w:t>Smluvní strany potvrzují rovněž převzetí všech dokumentů nebo podkladů, ať už uvedených nebo neuvedených v této smlouvě, vyžadovaných k řádnému provedení plnění dle této smlouvy.</w:t>
      </w:r>
    </w:p>
    <w:p w14:paraId="0776B50C" w14:textId="1786309E" w:rsidR="007B6897" w:rsidRPr="004F552C" w:rsidRDefault="00BB0821" w:rsidP="007B6897">
      <w:pPr>
        <w:pStyle w:val="Odstavecseseznamem"/>
        <w:numPr>
          <w:ilvl w:val="0"/>
          <w:numId w:val="33"/>
        </w:numPr>
        <w:spacing w:after="0"/>
        <w:contextualSpacing w:val="0"/>
        <w:rPr>
          <w:rFonts w:eastAsia="Calibri"/>
        </w:rPr>
      </w:pPr>
      <w:r>
        <w:rPr>
          <w:rFonts w:eastAsia="Calibri"/>
        </w:rPr>
        <w:t>Smlouvu</w:t>
      </w:r>
      <w:r w:rsidR="007B6897" w:rsidRPr="004F552C">
        <w:rPr>
          <w:rFonts w:eastAsia="Calibri"/>
        </w:rPr>
        <w:t xml:space="preserve"> lze měnit nebo doplňovat pouze dodatky podepsanými oprávněnými zástupci všech smluvních stran.</w:t>
      </w:r>
    </w:p>
    <w:p w14:paraId="700C470D" w14:textId="77777777" w:rsidR="007B6897" w:rsidRPr="004F552C" w:rsidRDefault="007B6897" w:rsidP="007B6897">
      <w:pPr>
        <w:pStyle w:val="Odstavecseseznamem"/>
        <w:numPr>
          <w:ilvl w:val="0"/>
          <w:numId w:val="33"/>
        </w:numPr>
        <w:spacing w:after="0"/>
        <w:contextualSpacing w:val="0"/>
        <w:rPr>
          <w:rFonts w:eastAsia="Calibri"/>
        </w:rPr>
      </w:pPr>
      <w:r w:rsidRPr="004F552C">
        <w:rPr>
          <w:rFonts w:eastAsia="Calibri"/>
        </w:rPr>
        <w:t>V náležitostech, které nejsou touto smlouvou včetně všech jejích jednotlivých příloh výslovně řešeny, platí příslušná ustanovení Občanského zákoníku v platném znění ke dni uzavření smlouvy.</w:t>
      </w:r>
    </w:p>
    <w:p w14:paraId="220EB8AF" w14:textId="17F1D009" w:rsidR="007B6897" w:rsidRPr="004F552C" w:rsidRDefault="007B6897" w:rsidP="007E57F7">
      <w:pPr>
        <w:pStyle w:val="Odstavecseseznamem"/>
        <w:numPr>
          <w:ilvl w:val="0"/>
          <w:numId w:val="33"/>
        </w:numPr>
        <w:spacing w:after="0"/>
        <w:contextualSpacing w:val="0"/>
        <w:jc w:val="left"/>
        <w:rPr>
          <w:rFonts w:eastAsia="Calibri"/>
        </w:rPr>
      </w:pPr>
      <w:r w:rsidRPr="004F552C">
        <w:rPr>
          <w:rFonts w:eastAsia="Calibri"/>
        </w:rPr>
        <w:t>Pokud by se kterékoliv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w:t>
      </w:r>
    </w:p>
    <w:p w14:paraId="29CFC7E6" w14:textId="77777777" w:rsidR="007B6897" w:rsidRPr="004F552C" w:rsidRDefault="007B6897" w:rsidP="007B6897">
      <w:pPr>
        <w:pStyle w:val="Odstavecseseznamem"/>
        <w:numPr>
          <w:ilvl w:val="0"/>
          <w:numId w:val="33"/>
        </w:numPr>
        <w:spacing w:after="0"/>
        <w:contextualSpacing w:val="0"/>
        <w:rPr>
          <w:rFonts w:eastAsia="Calibri"/>
        </w:rPr>
      </w:pPr>
      <w:r w:rsidRPr="004F552C">
        <w:rPr>
          <w:rFonts w:eastAsia="Calibri"/>
        </w:rPr>
        <w:t>Smluvní strany této smlouvy se dohodly na tom, že místně příslušným soudem pro řešení sporů stran této smlouvy je soud určený podle sídla objednatele.</w:t>
      </w:r>
    </w:p>
    <w:p w14:paraId="2334907B" w14:textId="77777777" w:rsidR="007B6897" w:rsidRDefault="007B6897" w:rsidP="007B6897">
      <w:pPr>
        <w:pStyle w:val="Odstavecseseznamem"/>
        <w:numPr>
          <w:ilvl w:val="0"/>
          <w:numId w:val="33"/>
        </w:numPr>
        <w:spacing w:after="0"/>
        <w:contextualSpacing w:val="0"/>
        <w:rPr>
          <w:rFonts w:eastAsia="Calibri"/>
        </w:rPr>
      </w:pPr>
      <w:r w:rsidRPr="004F552C">
        <w:rPr>
          <w:rFonts w:eastAsia="Calibri"/>
        </w:rPr>
        <w:t xml:space="preserve">Tato smlouva nabývá platnosti dnem podpisu oprávněnými zástupci obou smluvních stran, účinnosti pak smlouva nabývá až dnem zveřejnění v registru smluv dle zákona č. 340/2015 Sb., ve znění pozdějších předpisů. </w:t>
      </w:r>
    </w:p>
    <w:p w14:paraId="329794ED" w14:textId="32467BDD" w:rsidR="007B6897" w:rsidRPr="004F552C" w:rsidRDefault="0011668C" w:rsidP="007B6897">
      <w:pPr>
        <w:pStyle w:val="Odstavecseseznamem"/>
        <w:numPr>
          <w:ilvl w:val="0"/>
          <w:numId w:val="33"/>
        </w:numPr>
        <w:spacing w:after="0"/>
        <w:contextualSpacing w:val="0"/>
        <w:rPr>
          <w:rFonts w:eastAsia="Calibri"/>
        </w:rPr>
      </w:pPr>
      <w:r>
        <w:rPr>
          <w:rFonts w:eastAsia="Calibri"/>
        </w:rPr>
        <w:t>Smlouva</w:t>
      </w:r>
      <w:r w:rsidR="007B6897" w:rsidRPr="004F552C">
        <w:rPr>
          <w:rFonts w:eastAsia="Calibri"/>
        </w:rPr>
        <w:t xml:space="preserve"> bude podepisovaná elektronicky.</w:t>
      </w:r>
    </w:p>
    <w:p w14:paraId="7C39248E" w14:textId="77777777" w:rsidR="007B6897" w:rsidRPr="004F552C" w:rsidRDefault="007B6897" w:rsidP="007B6897">
      <w:pPr>
        <w:pStyle w:val="Odstavecseseznamem"/>
        <w:numPr>
          <w:ilvl w:val="0"/>
          <w:numId w:val="33"/>
        </w:numPr>
        <w:spacing w:after="0"/>
        <w:contextualSpacing w:val="0"/>
        <w:rPr>
          <w:rFonts w:eastAsia="Calibri"/>
        </w:rPr>
      </w:pPr>
      <w:r w:rsidRPr="004F552C">
        <w:rPr>
          <w:rFonts w:eastAsia="Calibri"/>
        </w:rPr>
        <w:t xml:space="preserve">Nedílnou součástí této smlouvy bude: </w:t>
      </w:r>
    </w:p>
    <w:p w14:paraId="373C6155" w14:textId="77777777" w:rsidR="007B6897" w:rsidRPr="00D15C84" w:rsidRDefault="007B6897" w:rsidP="007B6897">
      <w:pPr>
        <w:pStyle w:val="Odstavecseseznamem"/>
        <w:numPr>
          <w:ilvl w:val="0"/>
          <w:numId w:val="32"/>
        </w:numPr>
        <w:spacing w:after="0"/>
        <w:contextualSpacing w:val="0"/>
        <w:rPr>
          <w:rFonts w:cs="Arial"/>
          <w:bCs/>
        </w:rPr>
      </w:pPr>
      <w:r w:rsidRPr="00D15C84">
        <w:rPr>
          <w:rFonts w:cs="Arial"/>
          <w:bCs/>
        </w:rPr>
        <w:t xml:space="preserve">Oceněný položkový soupis </w:t>
      </w:r>
      <w:r>
        <w:rPr>
          <w:rFonts w:cs="Arial"/>
          <w:bCs/>
        </w:rPr>
        <w:t>služeb</w:t>
      </w:r>
    </w:p>
    <w:p w14:paraId="226EDC90" w14:textId="77777777" w:rsidR="007B6897" w:rsidRPr="00D15C84" w:rsidRDefault="007B6897" w:rsidP="007B6897">
      <w:pPr>
        <w:pStyle w:val="Odstavecseseznamem"/>
        <w:numPr>
          <w:ilvl w:val="0"/>
          <w:numId w:val="32"/>
        </w:numPr>
        <w:spacing w:after="0"/>
        <w:contextualSpacing w:val="0"/>
        <w:rPr>
          <w:rFonts w:cs="Arial"/>
          <w:bCs/>
        </w:rPr>
      </w:pPr>
      <w:r w:rsidRPr="00D15C84">
        <w:rPr>
          <w:rFonts w:cs="Arial"/>
          <w:bCs/>
        </w:rPr>
        <w:t>Zadávací dokumentace</w:t>
      </w:r>
    </w:p>
    <w:p w14:paraId="12103C42" w14:textId="77777777" w:rsidR="007B6897" w:rsidRPr="00D15C84" w:rsidRDefault="007B6897" w:rsidP="007B6897">
      <w:pPr>
        <w:pStyle w:val="Odstavecseseznamem"/>
        <w:numPr>
          <w:ilvl w:val="0"/>
          <w:numId w:val="32"/>
        </w:numPr>
        <w:spacing w:after="0"/>
        <w:contextualSpacing w:val="0"/>
        <w:rPr>
          <w:rFonts w:cs="Arial"/>
          <w:bCs/>
        </w:rPr>
      </w:pPr>
      <w:r w:rsidRPr="00D15C84">
        <w:rPr>
          <w:rFonts w:cs="Arial"/>
          <w:bCs/>
        </w:rPr>
        <w:t>Jmenný seznam osob, které se budou podílet na plnění veřejné zakázky</w:t>
      </w:r>
    </w:p>
    <w:p w14:paraId="13E46F72" w14:textId="77777777" w:rsidR="007B6897" w:rsidRPr="00D15C84" w:rsidRDefault="007B6897" w:rsidP="007B6897">
      <w:pPr>
        <w:pStyle w:val="Odstavecseseznamem"/>
        <w:numPr>
          <w:ilvl w:val="0"/>
          <w:numId w:val="32"/>
        </w:numPr>
        <w:spacing w:after="0"/>
        <w:contextualSpacing w:val="0"/>
        <w:rPr>
          <w:rFonts w:cs="Arial"/>
          <w:bCs/>
        </w:rPr>
      </w:pPr>
      <w:r w:rsidRPr="00D15C84">
        <w:rPr>
          <w:rFonts w:cs="Arial"/>
          <w:bCs/>
        </w:rPr>
        <w:t>Prohlášení o poddodavatelích</w:t>
      </w:r>
    </w:p>
    <w:p w14:paraId="3D94161F" w14:textId="5FBEEBD4" w:rsidR="007B6897" w:rsidRPr="004F552C" w:rsidRDefault="007B6897" w:rsidP="007E57F7">
      <w:pPr>
        <w:pStyle w:val="Odstavecseseznamem"/>
        <w:numPr>
          <w:ilvl w:val="0"/>
          <w:numId w:val="33"/>
        </w:numPr>
        <w:spacing w:after="0"/>
        <w:contextualSpacing w:val="0"/>
        <w:jc w:val="left"/>
        <w:rPr>
          <w:rFonts w:eastAsia="Calibri"/>
        </w:rPr>
      </w:pPr>
      <w:r w:rsidRPr="004F552C">
        <w:rPr>
          <w:rFonts w:eastAsia="Calibri"/>
        </w:rPr>
        <w:t>Smluvní strany prohlašují, že ujednání obsažená v této smlouvě odpovídají jejich pravé a svobodné</w:t>
      </w:r>
      <w:r w:rsidR="00082EA8">
        <w:rPr>
          <w:rFonts w:eastAsia="Calibri"/>
        </w:rPr>
        <w:t xml:space="preserve"> </w:t>
      </w:r>
      <w:r w:rsidRPr="004F552C">
        <w:rPr>
          <w:rFonts w:eastAsia="Calibri"/>
        </w:rPr>
        <w:t>vůli a na důkaz toho připojují ke smlouvě své vlastnoruční podpisy. Na důkaz bezvýhradného souhlasu se všemi ustanoveními této smlouvy připojují smluvní strany, po jejím důkladném přečtení, své vlastnoruční podpisy.</w:t>
      </w:r>
    </w:p>
    <w:p w14:paraId="4348329F" w14:textId="7494A25E" w:rsidR="004A062F" w:rsidRDefault="004A062F">
      <w:pPr>
        <w:spacing w:after="200" w:line="276" w:lineRule="auto"/>
        <w:jc w:val="left"/>
      </w:pPr>
    </w:p>
    <w:p w14:paraId="43CAD401" w14:textId="77777777" w:rsidR="00E16619" w:rsidRPr="005D655D" w:rsidRDefault="00E16619" w:rsidP="00FE4DE5">
      <w:pPr>
        <w:spacing w:after="0"/>
      </w:pPr>
      <w:r>
        <w:lastRenderedPageBreak/>
        <w:t>Přílohy:</w:t>
      </w:r>
    </w:p>
    <w:p w14:paraId="4833FC85" w14:textId="51A57D0D" w:rsidR="00472788" w:rsidRDefault="00F60F1E" w:rsidP="00FE4DE5">
      <w:pPr>
        <w:pStyle w:val="Nadpis2"/>
        <w:spacing w:before="0"/>
        <w:rPr>
          <w:rFonts w:ascii="Arial" w:hAnsi="Arial" w:cs="Arial"/>
          <w:b w:val="0"/>
          <w:color w:val="auto"/>
          <w:kern w:val="3"/>
          <w:sz w:val="22"/>
        </w:rPr>
      </w:pPr>
      <w:r w:rsidRPr="000A1BD5">
        <w:rPr>
          <w:rFonts w:ascii="Arial" w:hAnsi="Arial" w:cs="Arial"/>
          <w:b w:val="0"/>
          <w:color w:val="auto"/>
          <w:sz w:val="22"/>
        </w:rPr>
        <w:t xml:space="preserve">Příloha č. </w:t>
      </w:r>
      <w:r w:rsidRPr="000A1BD5">
        <w:rPr>
          <w:rFonts w:ascii="Arial" w:hAnsi="Arial" w:cs="Arial"/>
          <w:b w:val="0"/>
          <w:color w:val="auto"/>
          <w:kern w:val="3"/>
          <w:sz w:val="22"/>
        </w:rPr>
        <w:t xml:space="preserve">1 – </w:t>
      </w:r>
      <w:r w:rsidR="00521072">
        <w:rPr>
          <w:rFonts w:ascii="Arial" w:hAnsi="Arial" w:cs="Arial"/>
          <w:b w:val="0"/>
          <w:color w:val="auto"/>
          <w:sz w:val="22"/>
        </w:rPr>
        <w:t>Oceněný položkový soup</w:t>
      </w:r>
      <w:r w:rsidR="007B7BF1">
        <w:rPr>
          <w:rFonts w:ascii="Arial" w:hAnsi="Arial" w:cs="Arial"/>
          <w:b w:val="0"/>
          <w:color w:val="auto"/>
          <w:sz w:val="22"/>
        </w:rPr>
        <w:t>is služeb</w:t>
      </w:r>
    </w:p>
    <w:p w14:paraId="73FC31E2" w14:textId="1E69AACD" w:rsidR="00472788" w:rsidRDefault="00F60F1E" w:rsidP="00FE4DE5">
      <w:pPr>
        <w:pStyle w:val="Nadpis2"/>
        <w:spacing w:before="0"/>
        <w:rPr>
          <w:rFonts w:ascii="Arial" w:hAnsi="Arial" w:cs="Arial"/>
          <w:b w:val="0"/>
          <w:color w:val="auto"/>
          <w:sz w:val="22"/>
        </w:rPr>
      </w:pPr>
      <w:r w:rsidRPr="000A1BD5">
        <w:rPr>
          <w:rFonts w:ascii="Arial" w:hAnsi="Arial" w:cs="Arial"/>
          <w:b w:val="0"/>
          <w:color w:val="auto"/>
          <w:sz w:val="22"/>
        </w:rPr>
        <w:t xml:space="preserve">Příloha č. </w:t>
      </w:r>
      <w:r w:rsidR="00EF4D8B">
        <w:rPr>
          <w:rFonts w:ascii="Arial" w:hAnsi="Arial" w:cs="Arial"/>
          <w:b w:val="0"/>
          <w:color w:val="auto"/>
          <w:sz w:val="22"/>
        </w:rPr>
        <w:t>2</w:t>
      </w:r>
      <w:r w:rsidRPr="000A1BD5">
        <w:rPr>
          <w:rFonts w:ascii="Arial" w:hAnsi="Arial" w:cs="Arial"/>
          <w:b w:val="0"/>
          <w:color w:val="auto"/>
          <w:sz w:val="22"/>
        </w:rPr>
        <w:t xml:space="preserve"> – </w:t>
      </w:r>
      <w:r w:rsidR="00780E82">
        <w:rPr>
          <w:rFonts w:ascii="Arial" w:hAnsi="Arial" w:cs="Arial"/>
          <w:b w:val="0"/>
          <w:color w:val="auto"/>
          <w:sz w:val="22"/>
        </w:rPr>
        <w:t>Zadávací dokumentace</w:t>
      </w:r>
    </w:p>
    <w:p w14:paraId="3B2F08E0" w14:textId="54BB3B41" w:rsidR="00EF5B00" w:rsidRDefault="00F60F1E" w:rsidP="00FE4DE5">
      <w:pPr>
        <w:pStyle w:val="Nadpis2"/>
        <w:spacing w:before="0"/>
        <w:rPr>
          <w:rFonts w:ascii="Arial" w:hAnsi="Arial" w:cs="Arial"/>
          <w:b w:val="0"/>
          <w:color w:val="auto"/>
          <w:sz w:val="22"/>
        </w:rPr>
      </w:pPr>
      <w:r w:rsidRPr="000A1BD5">
        <w:rPr>
          <w:rFonts w:ascii="Arial" w:hAnsi="Arial" w:cs="Arial"/>
          <w:b w:val="0"/>
          <w:color w:val="auto"/>
          <w:sz w:val="22"/>
        </w:rPr>
        <w:t xml:space="preserve">Příloha č. </w:t>
      </w:r>
      <w:r w:rsidR="00EF4D8B">
        <w:rPr>
          <w:rFonts w:ascii="Arial" w:hAnsi="Arial" w:cs="Arial"/>
          <w:b w:val="0"/>
          <w:color w:val="auto"/>
          <w:sz w:val="22"/>
        </w:rPr>
        <w:t>3</w:t>
      </w:r>
      <w:r w:rsidRPr="000A1BD5">
        <w:rPr>
          <w:rFonts w:ascii="Arial" w:hAnsi="Arial" w:cs="Arial"/>
          <w:b w:val="0"/>
          <w:color w:val="auto"/>
          <w:sz w:val="22"/>
        </w:rPr>
        <w:t xml:space="preserve"> – </w:t>
      </w:r>
      <w:r w:rsidR="009E5B62">
        <w:rPr>
          <w:rFonts w:ascii="Arial" w:hAnsi="Arial" w:cs="Arial"/>
          <w:b w:val="0"/>
          <w:color w:val="auto"/>
          <w:sz w:val="22"/>
        </w:rPr>
        <w:t>J</w:t>
      </w:r>
      <w:r w:rsidR="007B7BF1">
        <w:rPr>
          <w:rFonts w:ascii="Arial" w:hAnsi="Arial" w:cs="Arial"/>
          <w:b w:val="0"/>
          <w:color w:val="auto"/>
          <w:sz w:val="22"/>
        </w:rPr>
        <w:t xml:space="preserve">menný seznam </w:t>
      </w:r>
      <w:r w:rsidR="00F73CB7">
        <w:rPr>
          <w:rFonts w:ascii="Arial" w:hAnsi="Arial" w:cs="Arial"/>
          <w:b w:val="0"/>
          <w:color w:val="auto"/>
          <w:sz w:val="22"/>
        </w:rPr>
        <w:t>osob, které se budou podílet na plnění veřejné zakázky</w:t>
      </w:r>
      <w:r w:rsidR="007B7BF1">
        <w:rPr>
          <w:rFonts w:ascii="Arial" w:hAnsi="Arial" w:cs="Arial"/>
          <w:b w:val="0"/>
          <w:color w:val="auto"/>
          <w:sz w:val="22"/>
        </w:rPr>
        <w:t xml:space="preserve"> </w:t>
      </w:r>
    </w:p>
    <w:p w14:paraId="2C643668" w14:textId="2DDD1D28" w:rsidR="00EF5B00" w:rsidRDefault="00EF5B00" w:rsidP="00047918">
      <w:pPr>
        <w:pStyle w:val="Nadpis2"/>
        <w:spacing w:before="0"/>
        <w:rPr>
          <w:rFonts w:ascii="Arial" w:hAnsi="Arial" w:cs="Arial"/>
          <w:b w:val="0"/>
          <w:color w:val="auto"/>
          <w:sz w:val="22"/>
        </w:rPr>
      </w:pPr>
      <w:r w:rsidRPr="00047918">
        <w:rPr>
          <w:rFonts w:ascii="Arial" w:hAnsi="Arial" w:cs="Arial"/>
          <w:b w:val="0"/>
          <w:color w:val="auto"/>
          <w:sz w:val="22"/>
        </w:rPr>
        <w:t xml:space="preserve">Příloha č. </w:t>
      </w:r>
      <w:r w:rsidR="00EF4D8B" w:rsidRPr="00047918">
        <w:rPr>
          <w:rFonts w:ascii="Arial" w:hAnsi="Arial" w:cs="Arial"/>
          <w:b w:val="0"/>
          <w:color w:val="auto"/>
          <w:sz w:val="22"/>
        </w:rPr>
        <w:t>4</w:t>
      </w:r>
      <w:r w:rsidRPr="00047918">
        <w:rPr>
          <w:rFonts w:ascii="Arial" w:hAnsi="Arial" w:cs="Arial"/>
          <w:b w:val="0"/>
          <w:color w:val="auto"/>
          <w:sz w:val="22"/>
        </w:rPr>
        <w:t xml:space="preserve"> – </w:t>
      </w:r>
      <w:r w:rsidR="009E0361" w:rsidRPr="00047918">
        <w:rPr>
          <w:rFonts w:ascii="Arial" w:hAnsi="Arial" w:cs="Arial"/>
          <w:b w:val="0"/>
          <w:color w:val="auto"/>
          <w:sz w:val="22"/>
        </w:rPr>
        <w:t xml:space="preserve">Pasport </w:t>
      </w:r>
      <w:r w:rsidR="00C058BC" w:rsidRPr="00047918">
        <w:rPr>
          <w:rFonts w:ascii="Arial" w:hAnsi="Arial" w:cs="Arial"/>
          <w:b w:val="0"/>
          <w:color w:val="auto"/>
          <w:sz w:val="22"/>
        </w:rPr>
        <w:t>hřišť</w:t>
      </w:r>
    </w:p>
    <w:p w14:paraId="66C8AA43" w14:textId="636804C6" w:rsidR="00F31FCD" w:rsidRPr="00F31FCD" w:rsidRDefault="008309D2" w:rsidP="00B42005">
      <w:r>
        <w:t>Příloha č. 5 – Prohlášení o poddod</w:t>
      </w:r>
      <w:r w:rsidR="00163498">
        <w:t>a</w:t>
      </w:r>
      <w:r>
        <w:t>vatelích</w:t>
      </w:r>
    </w:p>
    <w:p w14:paraId="249CF32A" w14:textId="77777777" w:rsidR="00D37C5F" w:rsidRDefault="00D37C5F" w:rsidP="00201413">
      <w:pPr>
        <w:pStyle w:val="Odstavecseseznamem"/>
      </w:pPr>
    </w:p>
    <w:p w14:paraId="1A0301EB" w14:textId="77777777" w:rsidR="001672E9" w:rsidRDefault="001672E9" w:rsidP="004D0856">
      <w:pPr>
        <w:pStyle w:val="Odstavecseseznamem"/>
        <w:spacing w:after="0" w:line="23" w:lineRule="atLeast"/>
        <w:ind w:left="0"/>
        <w:rPr>
          <w:rFonts w:cs="Arial"/>
          <w:szCs w:val="20"/>
        </w:rPr>
      </w:pPr>
    </w:p>
    <w:p w14:paraId="46F48537" w14:textId="77777777" w:rsidR="001672E9" w:rsidRDefault="001672E9" w:rsidP="004D0856">
      <w:pPr>
        <w:pStyle w:val="Odstavecseseznamem"/>
        <w:spacing w:after="0" w:line="23" w:lineRule="atLeast"/>
        <w:ind w:left="0"/>
        <w:rPr>
          <w:rFonts w:cs="Arial"/>
          <w:szCs w:val="20"/>
        </w:rPr>
      </w:pPr>
    </w:p>
    <w:p w14:paraId="6A9F81E7" w14:textId="77777777" w:rsidR="00713EF6" w:rsidRDefault="00713EF6" w:rsidP="004D0856">
      <w:pPr>
        <w:pStyle w:val="Odstavecseseznamem"/>
        <w:spacing w:after="0" w:line="23" w:lineRule="atLeast"/>
        <w:ind w:left="0"/>
        <w:rPr>
          <w:rFonts w:cs="Arial"/>
          <w:szCs w:val="20"/>
        </w:rPr>
      </w:pPr>
    </w:p>
    <w:p w14:paraId="15085C24" w14:textId="77777777" w:rsidR="00713EF6" w:rsidRDefault="00713EF6" w:rsidP="004D0856">
      <w:pPr>
        <w:pStyle w:val="Odstavecseseznamem"/>
        <w:spacing w:after="0" w:line="23" w:lineRule="atLeast"/>
        <w:ind w:left="0"/>
        <w:rPr>
          <w:rFonts w:cs="Arial"/>
          <w:szCs w:val="20"/>
        </w:rPr>
      </w:pPr>
    </w:p>
    <w:p w14:paraId="052D1679" w14:textId="77777777" w:rsidR="001D08EB" w:rsidRDefault="001D08EB" w:rsidP="004D0856">
      <w:pPr>
        <w:pStyle w:val="Odstavecseseznamem"/>
        <w:spacing w:after="0" w:line="23" w:lineRule="atLeast"/>
        <w:ind w:left="0"/>
        <w:rPr>
          <w:rFonts w:cs="Arial"/>
          <w:szCs w:val="20"/>
        </w:rPr>
      </w:pPr>
    </w:p>
    <w:p w14:paraId="2DC3D588" w14:textId="77777777" w:rsidR="001D08EB" w:rsidRDefault="001D08EB" w:rsidP="004D0856">
      <w:pPr>
        <w:pStyle w:val="Odstavecseseznamem"/>
        <w:spacing w:after="0" w:line="23" w:lineRule="atLeast"/>
        <w:ind w:left="0"/>
        <w:rPr>
          <w:rFonts w:cs="Arial"/>
          <w:szCs w:val="20"/>
        </w:rPr>
      </w:pPr>
    </w:p>
    <w:p w14:paraId="4CE39760" w14:textId="77777777" w:rsidR="004D0856" w:rsidRDefault="004D0856" w:rsidP="004D0856">
      <w:pPr>
        <w:pStyle w:val="Odstavecseseznamem"/>
        <w:spacing w:after="0" w:line="23" w:lineRule="atLeast"/>
        <w:ind w:left="0"/>
        <w:rPr>
          <w:rFonts w:cs="Arial"/>
          <w:szCs w:val="20"/>
        </w:rPr>
      </w:pPr>
      <w:r>
        <w:rPr>
          <w:rFonts w:cs="Arial"/>
          <w:szCs w:val="20"/>
        </w:rPr>
        <w:t>______________________</w:t>
      </w:r>
      <w:r>
        <w:rPr>
          <w:rFonts w:cs="Arial"/>
          <w:szCs w:val="20"/>
        </w:rPr>
        <w:tab/>
      </w:r>
      <w:r>
        <w:rPr>
          <w:rFonts w:cs="Arial"/>
          <w:szCs w:val="20"/>
        </w:rPr>
        <w:tab/>
      </w:r>
      <w:r>
        <w:rPr>
          <w:rFonts w:cs="Arial"/>
          <w:szCs w:val="20"/>
        </w:rPr>
        <w:tab/>
      </w:r>
      <w:r w:rsidR="001D08EB">
        <w:rPr>
          <w:rFonts w:cs="Arial"/>
          <w:szCs w:val="20"/>
        </w:rPr>
        <w:tab/>
      </w:r>
      <w:r w:rsidR="001D08EB">
        <w:rPr>
          <w:rFonts w:cs="Arial"/>
          <w:szCs w:val="20"/>
        </w:rPr>
        <w:tab/>
      </w:r>
      <w:r>
        <w:rPr>
          <w:rFonts w:cs="Arial"/>
          <w:szCs w:val="20"/>
        </w:rPr>
        <w:t>________________________</w:t>
      </w:r>
    </w:p>
    <w:p w14:paraId="523316F7" w14:textId="4C7DA1DC" w:rsidR="008458DD" w:rsidRDefault="004A0620" w:rsidP="000A1BD5">
      <w:pPr>
        <w:pStyle w:val="Odstavecseseznamem"/>
        <w:spacing w:after="0" w:line="23" w:lineRule="atLeast"/>
        <w:ind w:left="0"/>
        <w:rPr>
          <w:rFonts w:cs="Arial"/>
        </w:rPr>
      </w:pPr>
      <w:r>
        <w:rPr>
          <w:rFonts w:cs="Arial"/>
        </w:rPr>
        <w:t xml:space="preserve">       Za objednatele</w:t>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bookmarkStart w:id="13" w:name="_Příloha_č._1"/>
      <w:bookmarkEnd w:id="13"/>
      <w:r>
        <w:rPr>
          <w:rFonts w:cs="Arial"/>
        </w:rPr>
        <w:t>Za zhotovitele</w:t>
      </w:r>
    </w:p>
    <w:p w14:paraId="17427090" w14:textId="09F5DA9E" w:rsidR="002D666F" w:rsidRPr="00861115" w:rsidRDefault="002D666F" w:rsidP="000A1BD5">
      <w:pPr>
        <w:pStyle w:val="Odstavecseseznamem"/>
        <w:spacing w:after="0" w:line="23" w:lineRule="atLeast"/>
        <w:ind w:left="0"/>
        <w:rPr>
          <w:rFonts w:cs="Arial"/>
        </w:rPr>
      </w:pPr>
      <w:r>
        <w:rPr>
          <w:rFonts w:cs="Arial"/>
        </w:rPr>
        <w:t xml:space="preserve">Ing. Jiří Anděl, CSc. – primátor města                               </w:t>
      </w:r>
      <w:r w:rsidRPr="002D666F">
        <w:rPr>
          <w:rFonts w:cs="Arial"/>
          <w:highlight w:val="yellow"/>
        </w:rPr>
        <w:t>…………………………………</w:t>
      </w:r>
      <w:r>
        <w:rPr>
          <w:rFonts w:cs="Arial"/>
        </w:rPr>
        <w:t xml:space="preserve">   </w:t>
      </w:r>
    </w:p>
    <w:sectPr w:rsidR="002D666F" w:rsidRPr="00861115" w:rsidSect="006D6D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6D0F" w14:textId="77777777" w:rsidR="004F0BC9" w:rsidRDefault="004F0BC9" w:rsidP="00CE6CF2">
      <w:pPr>
        <w:spacing w:after="0"/>
      </w:pPr>
      <w:r>
        <w:separator/>
      </w:r>
    </w:p>
  </w:endnote>
  <w:endnote w:type="continuationSeparator" w:id="0">
    <w:p w14:paraId="7F325337" w14:textId="77777777" w:rsidR="004F0BC9" w:rsidRDefault="004F0BC9" w:rsidP="00CE6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90B7" w14:textId="1CB73596" w:rsidR="00F91BD4" w:rsidRDefault="00D16BCD" w:rsidP="009C7B14">
    <w:pPr>
      <w:pStyle w:val="Zpat"/>
      <w:jc w:val="left"/>
    </w:pPr>
    <w:r w:rsidRPr="00D16BCD">
      <w:rPr>
        <w:b/>
        <w:bCs/>
        <w:color w:val="000000"/>
        <w:szCs w:val="22"/>
        <w:lang w:eastAsia="cs-CZ"/>
      </w:rPr>
      <w:t>Provádění pravidelných kontrol bezpečnosti a provozuschopnosti veřejných dětských a sportovních hřišť</w:t>
    </w:r>
    <w:r w:rsidR="00F91BD4">
      <w:tab/>
    </w:r>
    <w:r w:rsidR="00F91BD4">
      <w:tab/>
    </w:r>
    <w:r w:rsidR="00F91BD4">
      <w:fldChar w:fldCharType="begin"/>
    </w:r>
    <w:r w:rsidR="00F91BD4">
      <w:instrText>PAGE   \* MERGEFORMAT</w:instrText>
    </w:r>
    <w:r w:rsidR="00F91BD4">
      <w:fldChar w:fldCharType="separate"/>
    </w:r>
    <w:r w:rsidR="00F91BD4">
      <w:rPr>
        <w:noProof/>
      </w:rPr>
      <w:t>8</w:t>
    </w:r>
    <w:r w:rsidR="00F91BD4">
      <w:rPr>
        <w:noProof/>
      </w:rPr>
      <w:fldChar w:fldCharType="end"/>
    </w:r>
    <w:r w:rsidR="00F91BD4">
      <w:t xml:space="preserve"> z </w:t>
    </w:r>
    <w:fldSimple w:instr=" NUMPAGES   \* MERGEFORMAT ">
      <w:r w:rsidR="00F91BD4">
        <w:rPr>
          <w:noProof/>
        </w:rPr>
        <w:t>9</w:t>
      </w:r>
    </w:fldSimple>
  </w:p>
  <w:p w14:paraId="65456E15" w14:textId="77777777" w:rsidR="00F91BD4" w:rsidRDefault="00F91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6128" w14:textId="77777777" w:rsidR="004F0BC9" w:rsidRDefault="004F0BC9" w:rsidP="00CE6CF2">
      <w:pPr>
        <w:spacing w:after="0"/>
      </w:pPr>
      <w:r>
        <w:separator/>
      </w:r>
    </w:p>
  </w:footnote>
  <w:footnote w:type="continuationSeparator" w:id="0">
    <w:p w14:paraId="1E0BA5E0" w14:textId="77777777" w:rsidR="004F0BC9" w:rsidRDefault="004F0BC9" w:rsidP="00CE6C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C756" w14:textId="160987D3" w:rsidR="00A13701" w:rsidRPr="009C7B14" w:rsidRDefault="00A13701" w:rsidP="00A13701">
    <w:pPr>
      <w:pStyle w:val="Zhlav"/>
      <w:tabs>
        <w:tab w:val="clear" w:pos="4536"/>
        <w:tab w:val="clear" w:pos="9072"/>
      </w:tabs>
      <w:jc w:val="right"/>
      <w:rPr>
        <w:rFonts w:cs="Arial"/>
        <w:color w:val="000000" w:themeColor="text1"/>
        <w:sz w:val="18"/>
        <w:szCs w:val="18"/>
      </w:rPr>
    </w:pPr>
    <w:bookmarkStart w:id="14" w:name="_Hlk100735647"/>
    <w:r w:rsidRPr="009C7B14">
      <w:rPr>
        <w:rFonts w:cs="Arial"/>
        <w:color w:val="000000" w:themeColor="text1"/>
        <w:sz w:val="18"/>
        <w:szCs w:val="18"/>
      </w:rPr>
      <w:t xml:space="preserve">systémové číslo veřejné zakázky </w:t>
    </w:r>
    <w:r w:rsidR="006A2D07" w:rsidRPr="006A2D07">
      <w:rPr>
        <w:rFonts w:cs="Arial"/>
        <w:b/>
        <w:bCs/>
        <w:color w:val="000000" w:themeColor="text1"/>
        <w:sz w:val="18"/>
        <w:szCs w:val="18"/>
      </w:rPr>
      <w:t>P26V00000138</w:t>
    </w:r>
  </w:p>
  <w:p w14:paraId="1C431629" w14:textId="77777777" w:rsidR="00066F3A" w:rsidRPr="009C7B14" w:rsidRDefault="00066F3A" w:rsidP="00066F3A">
    <w:pPr>
      <w:ind w:left="4254" w:firstLine="709"/>
      <w:jc w:val="center"/>
      <w:rPr>
        <w:rFonts w:cs="Arial"/>
        <w:color w:val="000000" w:themeColor="text1"/>
        <w:sz w:val="20"/>
        <w:szCs w:val="20"/>
      </w:rPr>
    </w:pPr>
    <w:r w:rsidRPr="009C7B14">
      <w:rPr>
        <w:rFonts w:cs="Arial"/>
        <w:color w:val="000000" w:themeColor="text1"/>
        <w:sz w:val="20"/>
        <w:szCs w:val="20"/>
      </w:rPr>
      <w:t>……………………číslo smlouvy objednatele</w:t>
    </w:r>
  </w:p>
  <w:p w14:paraId="555E5CC3" w14:textId="77777777" w:rsidR="00066F3A" w:rsidRPr="00C343CA" w:rsidRDefault="00066F3A" w:rsidP="00A13701">
    <w:pPr>
      <w:pStyle w:val="Zhlav"/>
      <w:tabs>
        <w:tab w:val="clear" w:pos="4536"/>
        <w:tab w:val="clear" w:pos="9072"/>
      </w:tabs>
      <w:jc w:val="right"/>
      <w:rPr>
        <w:rFonts w:cs="Arial"/>
        <w:color w:val="A6A6A6"/>
        <w:sz w:val="18"/>
        <w:szCs w:val="18"/>
      </w:rPr>
    </w:pPr>
  </w:p>
  <w:bookmarkEnd w:id="14"/>
  <w:p w14:paraId="4A3F63C6" w14:textId="77777777" w:rsidR="00A13701" w:rsidRPr="00A13701" w:rsidRDefault="00A13701" w:rsidP="00A137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2B"/>
    <w:multiLevelType w:val="hybridMultilevel"/>
    <w:tmpl w:val="253CE004"/>
    <w:lvl w:ilvl="0" w:tplc="8D78C834">
      <w:start w:val="15"/>
      <w:numFmt w:val="upperRoman"/>
      <w:suff w:val="space"/>
      <w:lvlText w:val="%1."/>
      <w:lvlJc w:val="left"/>
      <w:pPr>
        <w:ind w:left="810" w:hanging="720"/>
      </w:pPr>
      <w:rPr>
        <w:rFonts w:hint="default"/>
      </w:rPr>
    </w:lvl>
    <w:lvl w:ilvl="1" w:tplc="04050019" w:tentative="1">
      <w:start w:val="1"/>
      <w:numFmt w:val="lowerLetter"/>
      <w:lvlText w:val="%2."/>
      <w:lvlJc w:val="left"/>
      <w:pPr>
        <w:ind w:left="1170" w:hanging="360"/>
      </w:pPr>
    </w:lvl>
    <w:lvl w:ilvl="2" w:tplc="0405001B" w:tentative="1">
      <w:start w:val="1"/>
      <w:numFmt w:val="lowerRoman"/>
      <w:lvlText w:val="%3."/>
      <w:lvlJc w:val="right"/>
      <w:pPr>
        <w:ind w:left="1890" w:hanging="180"/>
      </w:pPr>
    </w:lvl>
    <w:lvl w:ilvl="3" w:tplc="0405000F" w:tentative="1">
      <w:start w:val="1"/>
      <w:numFmt w:val="decimal"/>
      <w:lvlText w:val="%4."/>
      <w:lvlJc w:val="left"/>
      <w:pPr>
        <w:ind w:left="2610" w:hanging="360"/>
      </w:pPr>
    </w:lvl>
    <w:lvl w:ilvl="4" w:tplc="04050019" w:tentative="1">
      <w:start w:val="1"/>
      <w:numFmt w:val="lowerLetter"/>
      <w:lvlText w:val="%5."/>
      <w:lvlJc w:val="left"/>
      <w:pPr>
        <w:ind w:left="3330" w:hanging="360"/>
      </w:pPr>
    </w:lvl>
    <w:lvl w:ilvl="5" w:tplc="0405001B" w:tentative="1">
      <w:start w:val="1"/>
      <w:numFmt w:val="lowerRoman"/>
      <w:lvlText w:val="%6."/>
      <w:lvlJc w:val="right"/>
      <w:pPr>
        <w:ind w:left="4050" w:hanging="180"/>
      </w:pPr>
    </w:lvl>
    <w:lvl w:ilvl="6" w:tplc="0405000F" w:tentative="1">
      <w:start w:val="1"/>
      <w:numFmt w:val="decimal"/>
      <w:lvlText w:val="%7."/>
      <w:lvlJc w:val="left"/>
      <w:pPr>
        <w:ind w:left="4770" w:hanging="360"/>
      </w:pPr>
    </w:lvl>
    <w:lvl w:ilvl="7" w:tplc="04050019" w:tentative="1">
      <w:start w:val="1"/>
      <w:numFmt w:val="lowerLetter"/>
      <w:lvlText w:val="%8."/>
      <w:lvlJc w:val="left"/>
      <w:pPr>
        <w:ind w:left="5490" w:hanging="360"/>
      </w:pPr>
    </w:lvl>
    <w:lvl w:ilvl="8" w:tplc="0405001B" w:tentative="1">
      <w:start w:val="1"/>
      <w:numFmt w:val="lowerRoman"/>
      <w:lvlText w:val="%9."/>
      <w:lvlJc w:val="right"/>
      <w:pPr>
        <w:ind w:left="6210" w:hanging="180"/>
      </w:pPr>
    </w:lvl>
  </w:abstractNum>
  <w:abstractNum w:abstractNumId="1" w15:restartNumberingAfterBreak="0">
    <w:nsid w:val="02CB605B"/>
    <w:multiLevelType w:val="hybridMultilevel"/>
    <w:tmpl w:val="8CB47D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E7044F"/>
    <w:multiLevelType w:val="hybridMultilevel"/>
    <w:tmpl w:val="EF66E554"/>
    <w:lvl w:ilvl="0" w:tplc="CAE4FF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055B83"/>
    <w:multiLevelType w:val="hybridMultilevel"/>
    <w:tmpl w:val="01F460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821AD1"/>
    <w:multiLevelType w:val="multilevel"/>
    <w:tmpl w:val="F1B4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1473E"/>
    <w:multiLevelType w:val="hybridMultilevel"/>
    <w:tmpl w:val="94924F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F91A8E"/>
    <w:multiLevelType w:val="multilevel"/>
    <w:tmpl w:val="E774DA16"/>
    <w:lvl w:ilvl="0">
      <w:numFmt w:val="bullet"/>
      <w:lvlText w:val="-"/>
      <w:lvlJc w:val="left"/>
      <w:pPr>
        <w:tabs>
          <w:tab w:val="num" w:pos="349"/>
        </w:tabs>
        <w:ind w:left="1069" w:hanging="360"/>
      </w:pPr>
      <w:rPr>
        <w:rFonts w:ascii="Calibri" w:hAnsi="Calibri" w:cs="Calibri" w:hint="default"/>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rPr>
        <w:b w:val="0"/>
        <w:bCs w:val="0"/>
      </w:r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7" w15:restartNumberingAfterBreak="0">
    <w:nsid w:val="12B61176"/>
    <w:multiLevelType w:val="hybridMultilevel"/>
    <w:tmpl w:val="2DBCC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C12EF6"/>
    <w:multiLevelType w:val="hybridMultilevel"/>
    <w:tmpl w:val="B4F81468"/>
    <w:lvl w:ilvl="0" w:tplc="1A1E4A92">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163A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F2BCA"/>
    <w:multiLevelType w:val="multilevel"/>
    <w:tmpl w:val="492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45E8C"/>
    <w:multiLevelType w:val="hybridMultilevel"/>
    <w:tmpl w:val="8AEAA41A"/>
    <w:lvl w:ilvl="0" w:tplc="23DCF8A2">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7D4050"/>
    <w:multiLevelType w:val="hybridMultilevel"/>
    <w:tmpl w:val="F6CEC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F15070"/>
    <w:multiLevelType w:val="multilevel"/>
    <w:tmpl w:val="33F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57299"/>
    <w:multiLevelType w:val="multilevel"/>
    <w:tmpl w:val="72F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6BB0"/>
    <w:multiLevelType w:val="hybridMultilevel"/>
    <w:tmpl w:val="A00EA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474771"/>
    <w:multiLevelType w:val="hybridMultilevel"/>
    <w:tmpl w:val="2A30D864"/>
    <w:lvl w:ilvl="0" w:tplc="195AD708">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EF3241"/>
    <w:multiLevelType w:val="multilevel"/>
    <w:tmpl w:val="49F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D3CE8"/>
    <w:multiLevelType w:val="multilevel"/>
    <w:tmpl w:val="B788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86A4C"/>
    <w:multiLevelType w:val="multilevel"/>
    <w:tmpl w:val="624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94BF1"/>
    <w:multiLevelType w:val="multilevel"/>
    <w:tmpl w:val="2A4C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966DB"/>
    <w:multiLevelType w:val="multilevel"/>
    <w:tmpl w:val="411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77B37"/>
    <w:multiLevelType w:val="hybridMultilevel"/>
    <w:tmpl w:val="62BE8EEC"/>
    <w:lvl w:ilvl="0" w:tplc="04050011">
      <w:start w:val="1"/>
      <w:numFmt w:val="decimal"/>
      <w:lvlText w:val="%1)"/>
      <w:lvlJc w:val="left"/>
      <w:pPr>
        <w:ind w:left="234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D352573"/>
    <w:multiLevelType w:val="hybridMultilevel"/>
    <w:tmpl w:val="FA0427CC"/>
    <w:lvl w:ilvl="0" w:tplc="0758FD60">
      <w:start w:val="1"/>
      <w:numFmt w:val="decimal"/>
      <w:lvlText w:val="%1."/>
      <w:lvlJc w:val="left"/>
      <w:pPr>
        <w:ind w:left="1500" w:hanging="360"/>
      </w:pPr>
      <w:rPr>
        <w:rFonts w:cs="Times New Roman" w:hint="default"/>
        <w:b w:val="0"/>
        <w:color w:val="000000"/>
      </w:rPr>
    </w:lvl>
    <w:lvl w:ilvl="1" w:tplc="04050019">
      <w:start w:val="1"/>
      <w:numFmt w:val="lowerLetter"/>
      <w:lvlText w:val="%2."/>
      <w:lvlJc w:val="left"/>
      <w:pPr>
        <w:ind w:left="2220" w:hanging="360"/>
      </w:pPr>
    </w:lvl>
    <w:lvl w:ilvl="2" w:tplc="0405001B">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4" w15:restartNumberingAfterBreak="0">
    <w:nsid w:val="4DA049DF"/>
    <w:multiLevelType w:val="multilevel"/>
    <w:tmpl w:val="75E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27245"/>
    <w:multiLevelType w:val="hybridMultilevel"/>
    <w:tmpl w:val="04E06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317B94"/>
    <w:multiLevelType w:val="hybridMultilevel"/>
    <w:tmpl w:val="3F22645C"/>
    <w:lvl w:ilvl="0" w:tplc="63843E8A">
      <w:start w:val="1"/>
      <w:numFmt w:val="upperLetter"/>
      <w:lvlText w:val="%1)"/>
      <w:lvlJc w:val="left"/>
      <w:pPr>
        <w:ind w:left="720" w:hanging="360"/>
      </w:pPr>
      <w:rPr>
        <w:rFonts w:hint="default"/>
        <w:b/>
      </w:rPr>
    </w:lvl>
    <w:lvl w:ilvl="1" w:tplc="04050011">
      <w:start w:val="1"/>
      <w:numFmt w:val="decimal"/>
      <w:lvlText w:val="%2)"/>
      <w:lvlJc w:val="left"/>
      <w:pPr>
        <w:ind w:left="360" w:hanging="360"/>
      </w:pPr>
    </w:lvl>
    <w:lvl w:ilvl="2" w:tplc="04050011">
      <w:start w:val="1"/>
      <w:numFmt w:val="decimal"/>
      <w:lvlText w:val="%3)"/>
      <w:lvlJc w:val="left"/>
      <w:pPr>
        <w:ind w:left="2340" w:hanging="360"/>
      </w:pPr>
    </w:lvl>
    <w:lvl w:ilvl="3" w:tplc="0405000F">
      <w:start w:val="1"/>
      <w:numFmt w:val="decimal"/>
      <w:lvlText w:val="%4."/>
      <w:lvlJc w:val="left"/>
      <w:pPr>
        <w:ind w:left="2880" w:hanging="360"/>
      </w:pPr>
    </w:lvl>
    <w:lvl w:ilvl="4" w:tplc="AF96AC34">
      <w:start w:val="1"/>
      <w:numFmt w:val="bullet"/>
      <w:lvlText w:val="-"/>
      <w:lvlJc w:val="left"/>
      <w:pPr>
        <w:ind w:left="3600" w:hanging="360"/>
      </w:pPr>
      <w:rPr>
        <w:rFonts w:ascii="Arial" w:eastAsia="Calibri"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020867"/>
    <w:multiLevelType w:val="hybridMultilevel"/>
    <w:tmpl w:val="9398AB9E"/>
    <w:lvl w:ilvl="0" w:tplc="353E1AD6">
      <w:start w:val="1"/>
      <w:numFmt w:val="decimal"/>
      <w:lvlText w:val="%1."/>
      <w:lvlJc w:val="left"/>
      <w:pPr>
        <w:ind w:left="-915" w:hanging="360"/>
      </w:pPr>
      <w:rPr>
        <w:b w:val="0"/>
        <w:bCs/>
      </w:rPr>
    </w:lvl>
    <w:lvl w:ilvl="1" w:tplc="6ACED0B2">
      <w:numFmt w:val="bullet"/>
      <w:lvlText w:val="-"/>
      <w:lvlJc w:val="left"/>
      <w:pPr>
        <w:ind w:left="-195" w:hanging="360"/>
      </w:pPr>
      <w:rPr>
        <w:rFonts w:ascii="Arial" w:eastAsiaTheme="minorHAnsi" w:hAnsi="Arial" w:cs="Arial" w:hint="default"/>
      </w:rPr>
    </w:lvl>
    <w:lvl w:ilvl="2" w:tplc="0405001B" w:tentative="1">
      <w:start w:val="1"/>
      <w:numFmt w:val="lowerRoman"/>
      <w:lvlText w:val="%3."/>
      <w:lvlJc w:val="right"/>
      <w:pPr>
        <w:ind w:left="525" w:hanging="180"/>
      </w:pPr>
    </w:lvl>
    <w:lvl w:ilvl="3" w:tplc="0405000F" w:tentative="1">
      <w:start w:val="1"/>
      <w:numFmt w:val="decimal"/>
      <w:lvlText w:val="%4."/>
      <w:lvlJc w:val="left"/>
      <w:pPr>
        <w:ind w:left="1245" w:hanging="360"/>
      </w:pPr>
    </w:lvl>
    <w:lvl w:ilvl="4" w:tplc="04050019" w:tentative="1">
      <w:start w:val="1"/>
      <w:numFmt w:val="lowerLetter"/>
      <w:lvlText w:val="%5."/>
      <w:lvlJc w:val="left"/>
      <w:pPr>
        <w:ind w:left="1965" w:hanging="360"/>
      </w:pPr>
    </w:lvl>
    <w:lvl w:ilvl="5" w:tplc="0405001B" w:tentative="1">
      <w:start w:val="1"/>
      <w:numFmt w:val="lowerRoman"/>
      <w:lvlText w:val="%6."/>
      <w:lvlJc w:val="right"/>
      <w:pPr>
        <w:ind w:left="2685" w:hanging="180"/>
      </w:pPr>
    </w:lvl>
    <w:lvl w:ilvl="6" w:tplc="0405000F" w:tentative="1">
      <w:start w:val="1"/>
      <w:numFmt w:val="decimal"/>
      <w:lvlText w:val="%7."/>
      <w:lvlJc w:val="left"/>
      <w:pPr>
        <w:ind w:left="3405" w:hanging="360"/>
      </w:pPr>
    </w:lvl>
    <w:lvl w:ilvl="7" w:tplc="04050019" w:tentative="1">
      <w:start w:val="1"/>
      <w:numFmt w:val="lowerLetter"/>
      <w:lvlText w:val="%8."/>
      <w:lvlJc w:val="left"/>
      <w:pPr>
        <w:ind w:left="4125" w:hanging="360"/>
      </w:pPr>
    </w:lvl>
    <w:lvl w:ilvl="8" w:tplc="0405001B" w:tentative="1">
      <w:start w:val="1"/>
      <w:numFmt w:val="lowerRoman"/>
      <w:lvlText w:val="%9."/>
      <w:lvlJc w:val="right"/>
      <w:pPr>
        <w:ind w:left="4845" w:hanging="180"/>
      </w:pPr>
    </w:lvl>
  </w:abstractNum>
  <w:abstractNum w:abstractNumId="28" w15:restartNumberingAfterBreak="0">
    <w:nsid w:val="54C37AC3"/>
    <w:multiLevelType w:val="hybridMultilevel"/>
    <w:tmpl w:val="D86E75E8"/>
    <w:lvl w:ilvl="0" w:tplc="58A05D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DF7911"/>
    <w:multiLevelType w:val="hybridMultilevel"/>
    <w:tmpl w:val="AA90D0B8"/>
    <w:lvl w:ilvl="0" w:tplc="63843E8A">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EC52B3"/>
    <w:multiLevelType w:val="hybridMultilevel"/>
    <w:tmpl w:val="A7FA91C2"/>
    <w:lvl w:ilvl="0" w:tplc="04050001">
      <w:start w:val="1"/>
      <w:numFmt w:val="bullet"/>
      <w:lvlText w:val=""/>
      <w:lvlJc w:val="left"/>
      <w:pPr>
        <w:ind w:left="360" w:hanging="360"/>
      </w:pPr>
      <w:rPr>
        <w:rFonts w:ascii="Symbol" w:hAnsi="Symbo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6FF413E"/>
    <w:multiLevelType w:val="hybridMultilevel"/>
    <w:tmpl w:val="51DCF810"/>
    <w:lvl w:ilvl="0" w:tplc="04050001">
      <w:start w:val="1"/>
      <w:numFmt w:val="bullet"/>
      <w:lvlText w:val=""/>
      <w:lvlJc w:val="left"/>
      <w:pPr>
        <w:ind w:left="720" w:hanging="360"/>
      </w:pPr>
      <w:rPr>
        <w:rFonts w:ascii="Symbol" w:hAnsi="Symbo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7E3721"/>
    <w:multiLevelType w:val="multilevel"/>
    <w:tmpl w:val="D87EE118"/>
    <w:lvl w:ilvl="0">
      <w:start w:val="1"/>
      <w:numFmt w:val="decimal"/>
      <w:lvlText w:val="%1)"/>
      <w:lvlJc w:val="left"/>
      <w:pPr>
        <w:ind w:left="23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C61409"/>
    <w:multiLevelType w:val="multilevel"/>
    <w:tmpl w:val="04929524"/>
    <w:lvl w:ilvl="0">
      <w:start w:val="1"/>
      <w:numFmt w:val="decimal"/>
      <w:suff w:val="space"/>
      <w:lvlText w:val="%1."/>
      <w:lvlJc w:val="left"/>
      <w:pPr>
        <w:ind w:left="360" w:hanging="360"/>
      </w:pPr>
      <w:rPr>
        <w:rFonts w:hint="default"/>
        <w:i w:val="0"/>
      </w:rPr>
    </w:lvl>
    <w:lvl w:ilvl="1">
      <w:start w:val="1"/>
      <w:numFmt w:val="decimal"/>
      <w:suff w:val="space"/>
      <w:lvlText w:val="%1.%2."/>
      <w:lvlJc w:val="left"/>
      <w:pPr>
        <w:ind w:left="1425"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124CE"/>
    <w:multiLevelType w:val="multilevel"/>
    <w:tmpl w:val="6766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A1720"/>
    <w:multiLevelType w:val="multilevel"/>
    <w:tmpl w:val="B55E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C38FD"/>
    <w:multiLevelType w:val="multilevel"/>
    <w:tmpl w:val="2988A792"/>
    <w:lvl w:ilvl="0">
      <w:start w:val="1"/>
      <w:numFmt w:val="decimal"/>
      <w:suff w:val="space"/>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265147A"/>
    <w:multiLevelType w:val="multilevel"/>
    <w:tmpl w:val="766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4497E"/>
    <w:multiLevelType w:val="hybridMultilevel"/>
    <w:tmpl w:val="664CDF9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6A062F01"/>
    <w:multiLevelType w:val="multilevel"/>
    <w:tmpl w:val="DC8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F77CBB"/>
    <w:multiLevelType w:val="hybridMultilevel"/>
    <w:tmpl w:val="F63618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577C82"/>
    <w:multiLevelType w:val="hybridMultilevel"/>
    <w:tmpl w:val="8CB47D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9A6267B"/>
    <w:multiLevelType w:val="hybridMultilevel"/>
    <w:tmpl w:val="FE328DD0"/>
    <w:lvl w:ilvl="0" w:tplc="0405000F">
      <w:start w:val="1"/>
      <w:numFmt w:val="decimal"/>
      <w:lvlText w:val="%1."/>
      <w:lvlJc w:val="left"/>
      <w:pPr>
        <w:ind w:left="360" w:hanging="360"/>
      </w:pPr>
    </w:lvl>
    <w:lvl w:ilvl="1" w:tplc="FA820E2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0564107">
    <w:abstractNumId w:val="16"/>
  </w:num>
  <w:num w:numId="2" w16cid:durableId="418256492">
    <w:abstractNumId w:val="27"/>
  </w:num>
  <w:num w:numId="3" w16cid:durableId="941382139">
    <w:abstractNumId w:val="8"/>
  </w:num>
  <w:num w:numId="4" w16cid:durableId="2092505926">
    <w:abstractNumId w:val="42"/>
  </w:num>
  <w:num w:numId="5" w16cid:durableId="747918627">
    <w:abstractNumId w:val="28"/>
  </w:num>
  <w:num w:numId="6" w16cid:durableId="1102458462">
    <w:abstractNumId w:val="33"/>
  </w:num>
  <w:num w:numId="7" w16cid:durableId="492449211">
    <w:abstractNumId w:val="9"/>
  </w:num>
  <w:num w:numId="8" w16cid:durableId="274481233">
    <w:abstractNumId w:val="5"/>
  </w:num>
  <w:num w:numId="9" w16cid:durableId="465860225">
    <w:abstractNumId w:val="3"/>
  </w:num>
  <w:num w:numId="10" w16cid:durableId="984049116">
    <w:abstractNumId w:val="1"/>
  </w:num>
  <w:num w:numId="11" w16cid:durableId="104810315">
    <w:abstractNumId w:val="36"/>
  </w:num>
  <w:num w:numId="12" w16cid:durableId="1972898359">
    <w:abstractNumId w:val="0"/>
  </w:num>
  <w:num w:numId="13" w16cid:durableId="2038463110">
    <w:abstractNumId w:val="41"/>
  </w:num>
  <w:num w:numId="14" w16cid:durableId="715809816">
    <w:abstractNumId w:val="6"/>
  </w:num>
  <w:num w:numId="15" w16cid:durableId="222523561">
    <w:abstractNumId w:val="32"/>
  </w:num>
  <w:num w:numId="16" w16cid:durableId="1744329598">
    <w:abstractNumId w:val="22"/>
  </w:num>
  <w:num w:numId="17" w16cid:durableId="132137035">
    <w:abstractNumId w:val="26"/>
  </w:num>
  <w:num w:numId="18" w16cid:durableId="1556238348">
    <w:abstractNumId w:val="15"/>
  </w:num>
  <w:num w:numId="19" w16cid:durableId="213735756">
    <w:abstractNumId w:val="40"/>
  </w:num>
  <w:num w:numId="20" w16cid:durableId="1489857098">
    <w:abstractNumId w:val="14"/>
  </w:num>
  <w:num w:numId="21" w16cid:durableId="402292228">
    <w:abstractNumId w:val="37"/>
  </w:num>
  <w:num w:numId="22" w16cid:durableId="268125333">
    <w:abstractNumId w:val="35"/>
  </w:num>
  <w:num w:numId="23" w16cid:durableId="736249244">
    <w:abstractNumId w:val="18"/>
  </w:num>
  <w:num w:numId="24" w16cid:durableId="758871423">
    <w:abstractNumId w:val="21"/>
  </w:num>
  <w:num w:numId="25" w16cid:durableId="1407799469">
    <w:abstractNumId w:val="39"/>
  </w:num>
  <w:num w:numId="26" w16cid:durableId="234557605">
    <w:abstractNumId w:val="34"/>
  </w:num>
  <w:num w:numId="27" w16cid:durableId="544177597">
    <w:abstractNumId w:val="24"/>
  </w:num>
  <w:num w:numId="28" w16cid:durableId="637809090">
    <w:abstractNumId w:val="4"/>
  </w:num>
  <w:num w:numId="29" w16cid:durableId="2002350805">
    <w:abstractNumId w:val="10"/>
  </w:num>
  <w:num w:numId="30" w16cid:durableId="139882582">
    <w:abstractNumId w:val="13"/>
  </w:num>
  <w:num w:numId="31" w16cid:durableId="1923292677">
    <w:abstractNumId w:val="30"/>
  </w:num>
  <w:num w:numId="32" w16cid:durableId="833883444">
    <w:abstractNumId w:val="31"/>
  </w:num>
  <w:num w:numId="33" w16cid:durableId="313533506">
    <w:abstractNumId w:val="11"/>
  </w:num>
  <w:num w:numId="34" w16cid:durableId="1869292744">
    <w:abstractNumId w:val="23"/>
  </w:num>
  <w:num w:numId="35" w16cid:durableId="1882863207">
    <w:abstractNumId w:val="20"/>
  </w:num>
  <w:num w:numId="36" w16cid:durableId="59137331">
    <w:abstractNumId w:val="17"/>
  </w:num>
  <w:num w:numId="37" w16cid:durableId="1184518148">
    <w:abstractNumId w:val="19"/>
  </w:num>
  <w:num w:numId="38" w16cid:durableId="1834100446">
    <w:abstractNumId w:val="29"/>
  </w:num>
  <w:num w:numId="39" w16cid:durableId="713702361">
    <w:abstractNumId w:val="12"/>
  </w:num>
  <w:num w:numId="40" w16cid:durableId="211355069">
    <w:abstractNumId w:val="25"/>
  </w:num>
  <w:num w:numId="41" w16cid:durableId="340738007">
    <w:abstractNumId w:val="38"/>
  </w:num>
  <w:num w:numId="42" w16cid:durableId="198058186">
    <w:abstractNumId w:val="7"/>
  </w:num>
  <w:num w:numId="43" w16cid:durableId="80840225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E"/>
    <w:rsid w:val="000006EC"/>
    <w:rsid w:val="00005205"/>
    <w:rsid w:val="0001022E"/>
    <w:rsid w:val="000114A3"/>
    <w:rsid w:val="000114B2"/>
    <w:rsid w:val="00011D1E"/>
    <w:rsid w:val="00011D33"/>
    <w:rsid w:val="00012614"/>
    <w:rsid w:val="00015919"/>
    <w:rsid w:val="0002423C"/>
    <w:rsid w:val="0002426E"/>
    <w:rsid w:val="00025ABB"/>
    <w:rsid w:val="00027845"/>
    <w:rsid w:val="00030B61"/>
    <w:rsid w:val="00031ACE"/>
    <w:rsid w:val="00031BA3"/>
    <w:rsid w:val="00031C21"/>
    <w:rsid w:val="00034A25"/>
    <w:rsid w:val="000362DF"/>
    <w:rsid w:val="00036C5F"/>
    <w:rsid w:val="0003753F"/>
    <w:rsid w:val="00037A32"/>
    <w:rsid w:val="0004371D"/>
    <w:rsid w:val="00043EAD"/>
    <w:rsid w:val="00044DA6"/>
    <w:rsid w:val="00046CC8"/>
    <w:rsid w:val="00047091"/>
    <w:rsid w:val="00047918"/>
    <w:rsid w:val="00050BA9"/>
    <w:rsid w:val="00061AFB"/>
    <w:rsid w:val="00063F5E"/>
    <w:rsid w:val="0006443F"/>
    <w:rsid w:val="00066F3A"/>
    <w:rsid w:val="000676F8"/>
    <w:rsid w:val="00070124"/>
    <w:rsid w:val="00071B5C"/>
    <w:rsid w:val="000725D7"/>
    <w:rsid w:val="0007285D"/>
    <w:rsid w:val="00081012"/>
    <w:rsid w:val="0008129F"/>
    <w:rsid w:val="00081AA7"/>
    <w:rsid w:val="00082EA8"/>
    <w:rsid w:val="0008474B"/>
    <w:rsid w:val="0008642A"/>
    <w:rsid w:val="000941FE"/>
    <w:rsid w:val="00094F7C"/>
    <w:rsid w:val="000A1BA1"/>
    <w:rsid w:val="000A1BD5"/>
    <w:rsid w:val="000B02E0"/>
    <w:rsid w:val="000B134A"/>
    <w:rsid w:val="000B1A33"/>
    <w:rsid w:val="000B2C0A"/>
    <w:rsid w:val="000B489B"/>
    <w:rsid w:val="000B5083"/>
    <w:rsid w:val="000C1066"/>
    <w:rsid w:val="000C1CDC"/>
    <w:rsid w:val="000C26BE"/>
    <w:rsid w:val="000C3259"/>
    <w:rsid w:val="000C4402"/>
    <w:rsid w:val="000C5E46"/>
    <w:rsid w:val="000C7A4D"/>
    <w:rsid w:val="000D0B41"/>
    <w:rsid w:val="000D0E84"/>
    <w:rsid w:val="000D12FA"/>
    <w:rsid w:val="000D26A6"/>
    <w:rsid w:val="000D3464"/>
    <w:rsid w:val="000D5350"/>
    <w:rsid w:val="000D5E9C"/>
    <w:rsid w:val="000E1CBC"/>
    <w:rsid w:val="000E2927"/>
    <w:rsid w:val="000E4F83"/>
    <w:rsid w:val="000E5ABE"/>
    <w:rsid w:val="000F0A31"/>
    <w:rsid w:val="000F1719"/>
    <w:rsid w:val="000F1FFF"/>
    <w:rsid w:val="000F2B7F"/>
    <w:rsid w:val="000F316C"/>
    <w:rsid w:val="000F34F7"/>
    <w:rsid w:val="000F36C6"/>
    <w:rsid w:val="000F6737"/>
    <w:rsid w:val="000F7498"/>
    <w:rsid w:val="000F7EC4"/>
    <w:rsid w:val="00102DDA"/>
    <w:rsid w:val="00105DDE"/>
    <w:rsid w:val="00105EFC"/>
    <w:rsid w:val="001076E4"/>
    <w:rsid w:val="00110C37"/>
    <w:rsid w:val="001110D2"/>
    <w:rsid w:val="00111112"/>
    <w:rsid w:val="00111563"/>
    <w:rsid w:val="0011417B"/>
    <w:rsid w:val="00114E75"/>
    <w:rsid w:val="001155E3"/>
    <w:rsid w:val="001164D9"/>
    <w:rsid w:val="0011668C"/>
    <w:rsid w:val="0011681E"/>
    <w:rsid w:val="001169AF"/>
    <w:rsid w:val="00121F03"/>
    <w:rsid w:val="00121FF5"/>
    <w:rsid w:val="00122618"/>
    <w:rsid w:val="00123757"/>
    <w:rsid w:val="00134128"/>
    <w:rsid w:val="001343BE"/>
    <w:rsid w:val="00135692"/>
    <w:rsid w:val="00136396"/>
    <w:rsid w:val="00136B74"/>
    <w:rsid w:val="001379E6"/>
    <w:rsid w:val="00142D50"/>
    <w:rsid w:val="00145F6A"/>
    <w:rsid w:val="001466E8"/>
    <w:rsid w:val="00146E25"/>
    <w:rsid w:val="001470A8"/>
    <w:rsid w:val="00147D4A"/>
    <w:rsid w:val="00154DF4"/>
    <w:rsid w:val="00154DF6"/>
    <w:rsid w:val="00155AEA"/>
    <w:rsid w:val="0015618E"/>
    <w:rsid w:val="001576EF"/>
    <w:rsid w:val="0016083A"/>
    <w:rsid w:val="00161EC7"/>
    <w:rsid w:val="00163498"/>
    <w:rsid w:val="0016395F"/>
    <w:rsid w:val="00165EA6"/>
    <w:rsid w:val="0016680E"/>
    <w:rsid w:val="00166AD0"/>
    <w:rsid w:val="001672E9"/>
    <w:rsid w:val="00170EF1"/>
    <w:rsid w:val="001713B8"/>
    <w:rsid w:val="00180ED0"/>
    <w:rsid w:val="00181A8A"/>
    <w:rsid w:val="00182FC2"/>
    <w:rsid w:val="00183657"/>
    <w:rsid w:val="001836E8"/>
    <w:rsid w:val="0018731D"/>
    <w:rsid w:val="0019114C"/>
    <w:rsid w:val="00191FB1"/>
    <w:rsid w:val="00192DD1"/>
    <w:rsid w:val="0019348C"/>
    <w:rsid w:val="00195DC3"/>
    <w:rsid w:val="001A0413"/>
    <w:rsid w:val="001A17A9"/>
    <w:rsid w:val="001A3EB9"/>
    <w:rsid w:val="001A4824"/>
    <w:rsid w:val="001A52C5"/>
    <w:rsid w:val="001A726C"/>
    <w:rsid w:val="001A73A5"/>
    <w:rsid w:val="001B0916"/>
    <w:rsid w:val="001B433C"/>
    <w:rsid w:val="001C04ED"/>
    <w:rsid w:val="001C114F"/>
    <w:rsid w:val="001C1155"/>
    <w:rsid w:val="001C54E9"/>
    <w:rsid w:val="001C6045"/>
    <w:rsid w:val="001D08EB"/>
    <w:rsid w:val="001D3F40"/>
    <w:rsid w:val="001D4E2C"/>
    <w:rsid w:val="001D7E44"/>
    <w:rsid w:val="001E0657"/>
    <w:rsid w:val="001E27C1"/>
    <w:rsid w:val="001E48D6"/>
    <w:rsid w:val="001E6470"/>
    <w:rsid w:val="001F009A"/>
    <w:rsid w:val="001F0B6A"/>
    <w:rsid w:val="001F0C66"/>
    <w:rsid w:val="001F1D9A"/>
    <w:rsid w:val="001F355A"/>
    <w:rsid w:val="001F3A44"/>
    <w:rsid w:val="001F467B"/>
    <w:rsid w:val="001F6E62"/>
    <w:rsid w:val="00201413"/>
    <w:rsid w:val="00203D9B"/>
    <w:rsid w:val="00205EFA"/>
    <w:rsid w:val="00211B28"/>
    <w:rsid w:val="00211E46"/>
    <w:rsid w:val="00213F10"/>
    <w:rsid w:val="002146E5"/>
    <w:rsid w:val="00216E1F"/>
    <w:rsid w:val="002200AF"/>
    <w:rsid w:val="00220421"/>
    <w:rsid w:val="0022074D"/>
    <w:rsid w:val="002214C1"/>
    <w:rsid w:val="00222A08"/>
    <w:rsid w:val="002251AE"/>
    <w:rsid w:val="00230055"/>
    <w:rsid w:val="0023103A"/>
    <w:rsid w:val="002316A7"/>
    <w:rsid w:val="00231725"/>
    <w:rsid w:val="00231959"/>
    <w:rsid w:val="00231D80"/>
    <w:rsid w:val="00236701"/>
    <w:rsid w:val="002416F8"/>
    <w:rsid w:val="00241945"/>
    <w:rsid w:val="00242143"/>
    <w:rsid w:val="0024556D"/>
    <w:rsid w:val="00245F6C"/>
    <w:rsid w:val="00250391"/>
    <w:rsid w:val="002511C0"/>
    <w:rsid w:val="0025173D"/>
    <w:rsid w:val="002537D7"/>
    <w:rsid w:val="002548E5"/>
    <w:rsid w:val="00254D4D"/>
    <w:rsid w:val="002617A6"/>
    <w:rsid w:val="002621C8"/>
    <w:rsid w:val="00263B7E"/>
    <w:rsid w:val="00266957"/>
    <w:rsid w:val="002676AC"/>
    <w:rsid w:val="00267B9C"/>
    <w:rsid w:val="0027366D"/>
    <w:rsid w:val="002754C5"/>
    <w:rsid w:val="00276BCC"/>
    <w:rsid w:val="00283767"/>
    <w:rsid w:val="00285040"/>
    <w:rsid w:val="002868AD"/>
    <w:rsid w:val="00286B5D"/>
    <w:rsid w:val="00287EAB"/>
    <w:rsid w:val="00291A8E"/>
    <w:rsid w:val="00291B92"/>
    <w:rsid w:val="00292032"/>
    <w:rsid w:val="0029294F"/>
    <w:rsid w:val="002934CD"/>
    <w:rsid w:val="00295B63"/>
    <w:rsid w:val="00297385"/>
    <w:rsid w:val="00297AC4"/>
    <w:rsid w:val="002A006B"/>
    <w:rsid w:val="002A06E3"/>
    <w:rsid w:val="002A07F6"/>
    <w:rsid w:val="002A175C"/>
    <w:rsid w:val="002A5668"/>
    <w:rsid w:val="002A7776"/>
    <w:rsid w:val="002B5965"/>
    <w:rsid w:val="002B5A72"/>
    <w:rsid w:val="002B605F"/>
    <w:rsid w:val="002C18B5"/>
    <w:rsid w:val="002C1BCF"/>
    <w:rsid w:val="002C3A17"/>
    <w:rsid w:val="002C4030"/>
    <w:rsid w:val="002C514A"/>
    <w:rsid w:val="002C6498"/>
    <w:rsid w:val="002C70B8"/>
    <w:rsid w:val="002C7D76"/>
    <w:rsid w:val="002D4771"/>
    <w:rsid w:val="002D666F"/>
    <w:rsid w:val="002E1015"/>
    <w:rsid w:val="002E24FC"/>
    <w:rsid w:val="002E3B3C"/>
    <w:rsid w:val="002E630A"/>
    <w:rsid w:val="002E7268"/>
    <w:rsid w:val="002E78B1"/>
    <w:rsid w:val="002F00A5"/>
    <w:rsid w:val="002F081C"/>
    <w:rsid w:val="002F47BC"/>
    <w:rsid w:val="002F48DE"/>
    <w:rsid w:val="002F4DD3"/>
    <w:rsid w:val="002F6BEF"/>
    <w:rsid w:val="0030600F"/>
    <w:rsid w:val="003108F3"/>
    <w:rsid w:val="00310907"/>
    <w:rsid w:val="00310CD1"/>
    <w:rsid w:val="00310D31"/>
    <w:rsid w:val="00315FCF"/>
    <w:rsid w:val="0032011D"/>
    <w:rsid w:val="003218F7"/>
    <w:rsid w:val="00321D5C"/>
    <w:rsid w:val="0032278E"/>
    <w:rsid w:val="003230B2"/>
    <w:rsid w:val="00323D43"/>
    <w:rsid w:val="003240C4"/>
    <w:rsid w:val="0033178B"/>
    <w:rsid w:val="00331B34"/>
    <w:rsid w:val="00331D8A"/>
    <w:rsid w:val="00332B4E"/>
    <w:rsid w:val="0033449F"/>
    <w:rsid w:val="0033595F"/>
    <w:rsid w:val="00337721"/>
    <w:rsid w:val="0034079B"/>
    <w:rsid w:val="00343E7B"/>
    <w:rsid w:val="00345A36"/>
    <w:rsid w:val="0034620B"/>
    <w:rsid w:val="00347CC6"/>
    <w:rsid w:val="00351734"/>
    <w:rsid w:val="003523DC"/>
    <w:rsid w:val="00353601"/>
    <w:rsid w:val="00353689"/>
    <w:rsid w:val="00353F9B"/>
    <w:rsid w:val="00354EF8"/>
    <w:rsid w:val="00356286"/>
    <w:rsid w:val="00356C6E"/>
    <w:rsid w:val="0035734F"/>
    <w:rsid w:val="00357B99"/>
    <w:rsid w:val="0036012A"/>
    <w:rsid w:val="0036298B"/>
    <w:rsid w:val="00363238"/>
    <w:rsid w:val="003642A1"/>
    <w:rsid w:val="00365D19"/>
    <w:rsid w:val="003672E7"/>
    <w:rsid w:val="00372996"/>
    <w:rsid w:val="00372BA1"/>
    <w:rsid w:val="00373043"/>
    <w:rsid w:val="0037338D"/>
    <w:rsid w:val="00377934"/>
    <w:rsid w:val="00380517"/>
    <w:rsid w:val="00380756"/>
    <w:rsid w:val="0038130D"/>
    <w:rsid w:val="00381EF6"/>
    <w:rsid w:val="003825DE"/>
    <w:rsid w:val="00382EC2"/>
    <w:rsid w:val="0038396C"/>
    <w:rsid w:val="00384180"/>
    <w:rsid w:val="0038465F"/>
    <w:rsid w:val="0038689E"/>
    <w:rsid w:val="00386F58"/>
    <w:rsid w:val="003872FB"/>
    <w:rsid w:val="003874AD"/>
    <w:rsid w:val="0039079F"/>
    <w:rsid w:val="003907AC"/>
    <w:rsid w:val="00392612"/>
    <w:rsid w:val="00396768"/>
    <w:rsid w:val="003A190E"/>
    <w:rsid w:val="003A3C68"/>
    <w:rsid w:val="003A63DC"/>
    <w:rsid w:val="003B4676"/>
    <w:rsid w:val="003B4B0F"/>
    <w:rsid w:val="003B5B1C"/>
    <w:rsid w:val="003C0207"/>
    <w:rsid w:val="003C1CE6"/>
    <w:rsid w:val="003C2BE6"/>
    <w:rsid w:val="003C3703"/>
    <w:rsid w:val="003C6AD2"/>
    <w:rsid w:val="003C7131"/>
    <w:rsid w:val="003D06C4"/>
    <w:rsid w:val="003D2EA9"/>
    <w:rsid w:val="003D3ADF"/>
    <w:rsid w:val="003E23B4"/>
    <w:rsid w:val="003E428B"/>
    <w:rsid w:val="003E45C1"/>
    <w:rsid w:val="003E6B16"/>
    <w:rsid w:val="003E7FBE"/>
    <w:rsid w:val="003F06DC"/>
    <w:rsid w:val="003F0F63"/>
    <w:rsid w:val="003F2E51"/>
    <w:rsid w:val="003F44BA"/>
    <w:rsid w:val="003F6BBC"/>
    <w:rsid w:val="003F71E9"/>
    <w:rsid w:val="003F7BA3"/>
    <w:rsid w:val="0040120B"/>
    <w:rsid w:val="00402048"/>
    <w:rsid w:val="004052EB"/>
    <w:rsid w:val="00405483"/>
    <w:rsid w:val="00405C3A"/>
    <w:rsid w:val="00405CAB"/>
    <w:rsid w:val="00406236"/>
    <w:rsid w:val="004065E3"/>
    <w:rsid w:val="00411CB3"/>
    <w:rsid w:val="00412579"/>
    <w:rsid w:val="004138AF"/>
    <w:rsid w:val="00414C02"/>
    <w:rsid w:val="00416002"/>
    <w:rsid w:val="00427B54"/>
    <w:rsid w:val="00430D30"/>
    <w:rsid w:val="004317A0"/>
    <w:rsid w:val="004333D1"/>
    <w:rsid w:val="004336FE"/>
    <w:rsid w:val="00441195"/>
    <w:rsid w:val="0044171D"/>
    <w:rsid w:val="0044421B"/>
    <w:rsid w:val="004455E9"/>
    <w:rsid w:val="00447DE1"/>
    <w:rsid w:val="004505EF"/>
    <w:rsid w:val="00450E66"/>
    <w:rsid w:val="0045165B"/>
    <w:rsid w:val="00453961"/>
    <w:rsid w:val="00455F25"/>
    <w:rsid w:val="00456AAD"/>
    <w:rsid w:val="004706D8"/>
    <w:rsid w:val="00472788"/>
    <w:rsid w:val="00473862"/>
    <w:rsid w:val="00473F3C"/>
    <w:rsid w:val="0047562C"/>
    <w:rsid w:val="0047647D"/>
    <w:rsid w:val="0047675A"/>
    <w:rsid w:val="00477468"/>
    <w:rsid w:val="00477DCB"/>
    <w:rsid w:val="00481A29"/>
    <w:rsid w:val="00481B0D"/>
    <w:rsid w:val="004852FA"/>
    <w:rsid w:val="00485CFF"/>
    <w:rsid w:val="004866A2"/>
    <w:rsid w:val="004909E4"/>
    <w:rsid w:val="0049192C"/>
    <w:rsid w:val="0049239F"/>
    <w:rsid w:val="00492B65"/>
    <w:rsid w:val="00493591"/>
    <w:rsid w:val="00494664"/>
    <w:rsid w:val="00494B64"/>
    <w:rsid w:val="004970B1"/>
    <w:rsid w:val="004971D0"/>
    <w:rsid w:val="00497FDD"/>
    <w:rsid w:val="004A0620"/>
    <w:rsid w:val="004A062F"/>
    <w:rsid w:val="004A609F"/>
    <w:rsid w:val="004A656E"/>
    <w:rsid w:val="004A72B6"/>
    <w:rsid w:val="004A73E6"/>
    <w:rsid w:val="004C3725"/>
    <w:rsid w:val="004C41FF"/>
    <w:rsid w:val="004C6901"/>
    <w:rsid w:val="004C7429"/>
    <w:rsid w:val="004C76BB"/>
    <w:rsid w:val="004D077C"/>
    <w:rsid w:val="004D0856"/>
    <w:rsid w:val="004D19FD"/>
    <w:rsid w:val="004D3704"/>
    <w:rsid w:val="004D371D"/>
    <w:rsid w:val="004D4596"/>
    <w:rsid w:val="004E3BF8"/>
    <w:rsid w:val="004E62A4"/>
    <w:rsid w:val="004E6696"/>
    <w:rsid w:val="004E6BEA"/>
    <w:rsid w:val="004E6F78"/>
    <w:rsid w:val="004F01B1"/>
    <w:rsid w:val="004F0BC9"/>
    <w:rsid w:val="004F110B"/>
    <w:rsid w:val="004F1170"/>
    <w:rsid w:val="004F1C18"/>
    <w:rsid w:val="004F2809"/>
    <w:rsid w:val="004F5D20"/>
    <w:rsid w:val="004F66DC"/>
    <w:rsid w:val="005027CF"/>
    <w:rsid w:val="005029F2"/>
    <w:rsid w:val="005103C6"/>
    <w:rsid w:val="0051198B"/>
    <w:rsid w:val="00511BDD"/>
    <w:rsid w:val="00512175"/>
    <w:rsid w:val="005122CC"/>
    <w:rsid w:val="00514B2B"/>
    <w:rsid w:val="00515835"/>
    <w:rsid w:val="0051723E"/>
    <w:rsid w:val="00517B79"/>
    <w:rsid w:val="00517B7A"/>
    <w:rsid w:val="00520015"/>
    <w:rsid w:val="00520BCC"/>
    <w:rsid w:val="00520CCD"/>
    <w:rsid w:val="00521072"/>
    <w:rsid w:val="005217F3"/>
    <w:rsid w:val="005226EB"/>
    <w:rsid w:val="0052627E"/>
    <w:rsid w:val="0052750C"/>
    <w:rsid w:val="005309E1"/>
    <w:rsid w:val="00531232"/>
    <w:rsid w:val="0053133E"/>
    <w:rsid w:val="00532DBB"/>
    <w:rsid w:val="00533137"/>
    <w:rsid w:val="005338BC"/>
    <w:rsid w:val="005464E1"/>
    <w:rsid w:val="00552E3E"/>
    <w:rsid w:val="00553161"/>
    <w:rsid w:val="005535E6"/>
    <w:rsid w:val="005544C5"/>
    <w:rsid w:val="005544F8"/>
    <w:rsid w:val="00560C91"/>
    <w:rsid w:val="00561DFB"/>
    <w:rsid w:val="005653B7"/>
    <w:rsid w:val="00565F72"/>
    <w:rsid w:val="00570230"/>
    <w:rsid w:val="00570652"/>
    <w:rsid w:val="00575723"/>
    <w:rsid w:val="00576888"/>
    <w:rsid w:val="00577009"/>
    <w:rsid w:val="005778F7"/>
    <w:rsid w:val="005806A0"/>
    <w:rsid w:val="00581C46"/>
    <w:rsid w:val="00585793"/>
    <w:rsid w:val="00587D4A"/>
    <w:rsid w:val="00592030"/>
    <w:rsid w:val="00593035"/>
    <w:rsid w:val="0059540D"/>
    <w:rsid w:val="005956AF"/>
    <w:rsid w:val="005958DD"/>
    <w:rsid w:val="005A0486"/>
    <w:rsid w:val="005A131E"/>
    <w:rsid w:val="005A1893"/>
    <w:rsid w:val="005A2250"/>
    <w:rsid w:val="005A3CE8"/>
    <w:rsid w:val="005B0AC3"/>
    <w:rsid w:val="005B1DC0"/>
    <w:rsid w:val="005B4965"/>
    <w:rsid w:val="005C027D"/>
    <w:rsid w:val="005C191A"/>
    <w:rsid w:val="005C200F"/>
    <w:rsid w:val="005C7F4E"/>
    <w:rsid w:val="005D4144"/>
    <w:rsid w:val="005D435D"/>
    <w:rsid w:val="005D4DB2"/>
    <w:rsid w:val="005D58DB"/>
    <w:rsid w:val="005D655D"/>
    <w:rsid w:val="005D741C"/>
    <w:rsid w:val="005D75D3"/>
    <w:rsid w:val="005E02AF"/>
    <w:rsid w:val="005E0CCF"/>
    <w:rsid w:val="005E40C9"/>
    <w:rsid w:val="005F1C72"/>
    <w:rsid w:val="005F3631"/>
    <w:rsid w:val="005F4468"/>
    <w:rsid w:val="005F508F"/>
    <w:rsid w:val="00606372"/>
    <w:rsid w:val="0061064D"/>
    <w:rsid w:val="00614C9B"/>
    <w:rsid w:val="00617372"/>
    <w:rsid w:val="0062080E"/>
    <w:rsid w:val="0062715F"/>
    <w:rsid w:val="00627C47"/>
    <w:rsid w:val="006319E4"/>
    <w:rsid w:val="00631EDB"/>
    <w:rsid w:val="00633920"/>
    <w:rsid w:val="00636AB6"/>
    <w:rsid w:val="006418C2"/>
    <w:rsid w:val="006418D0"/>
    <w:rsid w:val="006426EE"/>
    <w:rsid w:val="006519CE"/>
    <w:rsid w:val="00653D96"/>
    <w:rsid w:val="00654013"/>
    <w:rsid w:val="006554B8"/>
    <w:rsid w:val="00660427"/>
    <w:rsid w:val="00660428"/>
    <w:rsid w:val="00661396"/>
    <w:rsid w:val="00661FF4"/>
    <w:rsid w:val="006627D1"/>
    <w:rsid w:val="00662F4D"/>
    <w:rsid w:val="00664C35"/>
    <w:rsid w:val="0066799D"/>
    <w:rsid w:val="0067055E"/>
    <w:rsid w:val="006713EC"/>
    <w:rsid w:val="00673077"/>
    <w:rsid w:val="00675DE8"/>
    <w:rsid w:val="006815C3"/>
    <w:rsid w:val="00681C10"/>
    <w:rsid w:val="00690CED"/>
    <w:rsid w:val="006923ED"/>
    <w:rsid w:val="006925CD"/>
    <w:rsid w:val="00693436"/>
    <w:rsid w:val="00694374"/>
    <w:rsid w:val="006A0316"/>
    <w:rsid w:val="006A1396"/>
    <w:rsid w:val="006A23ED"/>
    <w:rsid w:val="006A29B4"/>
    <w:rsid w:val="006A2D07"/>
    <w:rsid w:val="006A2E3D"/>
    <w:rsid w:val="006A37C3"/>
    <w:rsid w:val="006A60A4"/>
    <w:rsid w:val="006A66FA"/>
    <w:rsid w:val="006A6813"/>
    <w:rsid w:val="006B0A22"/>
    <w:rsid w:val="006B26A6"/>
    <w:rsid w:val="006B277A"/>
    <w:rsid w:val="006C22E6"/>
    <w:rsid w:val="006C31F6"/>
    <w:rsid w:val="006C3950"/>
    <w:rsid w:val="006C49B0"/>
    <w:rsid w:val="006C5533"/>
    <w:rsid w:val="006D1886"/>
    <w:rsid w:val="006D24C7"/>
    <w:rsid w:val="006D4CFF"/>
    <w:rsid w:val="006D51A3"/>
    <w:rsid w:val="006D6D48"/>
    <w:rsid w:val="006D7E57"/>
    <w:rsid w:val="006E0377"/>
    <w:rsid w:val="006E0E45"/>
    <w:rsid w:val="006E137F"/>
    <w:rsid w:val="006E23C4"/>
    <w:rsid w:val="006F076A"/>
    <w:rsid w:val="006F123F"/>
    <w:rsid w:val="006F1523"/>
    <w:rsid w:val="006F25C9"/>
    <w:rsid w:val="006F2EDB"/>
    <w:rsid w:val="006F537F"/>
    <w:rsid w:val="006F679F"/>
    <w:rsid w:val="006F6A79"/>
    <w:rsid w:val="00700541"/>
    <w:rsid w:val="007016C9"/>
    <w:rsid w:val="00701CF9"/>
    <w:rsid w:val="00701F34"/>
    <w:rsid w:val="00704B4E"/>
    <w:rsid w:val="007054EE"/>
    <w:rsid w:val="00705D4E"/>
    <w:rsid w:val="00705FF7"/>
    <w:rsid w:val="0070757E"/>
    <w:rsid w:val="00710CC7"/>
    <w:rsid w:val="00713EF6"/>
    <w:rsid w:val="007142A1"/>
    <w:rsid w:val="007155E3"/>
    <w:rsid w:val="00715938"/>
    <w:rsid w:val="00716A6F"/>
    <w:rsid w:val="007218C3"/>
    <w:rsid w:val="00722148"/>
    <w:rsid w:val="007257C7"/>
    <w:rsid w:val="00725952"/>
    <w:rsid w:val="00726496"/>
    <w:rsid w:val="00731538"/>
    <w:rsid w:val="00731721"/>
    <w:rsid w:val="007332FE"/>
    <w:rsid w:val="007333D5"/>
    <w:rsid w:val="00735315"/>
    <w:rsid w:val="007354FC"/>
    <w:rsid w:val="00736C42"/>
    <w:rsid w:val="007443B7"/>
    <w:rsid w:val="007444C1"/>
    <w:rsid w:val="00744E60"/>
    <w:rsid w:val="007451CD"/>
    <w:rsid w:val="00746514"/>
    <w:rsid w:val="00746996"/>
    <w:rsid w:val="00747E59"/>
    <w:rsid w:val="00747F9E"/>
    <w:rsid w:val="00750A2A"/>
    <w:rsid w:val="007512B5"/>
    <w:rsid w:val="00753C40"/>
    <w:rsid w:val="0075469D"/>
    <w:rsid w:val="00756CCD"/>
    <w:rsid w:val="00761572"/>
    <w:rsid w:val="00761A80"/>
    <w:rsid w:val="00761EC3"/>
    <w:rsid w:val="00762261"/>
    <w:rsid w:val="00762611"/>
    <w:rsid w:val="00762B62"/>
    <w:rsid w:val="007649F9"/>
    <w:rsid w:val="0076781B"/>
    <w:rsid w:val="00770F9B"/>
    <w:rsid w:val="00776727"/>
    <w:rsid w:val="007801F5"/>
    <w:rsid w:val="00780E82"/>
    <w:rsid w:val="00782E74"/>
    <w:rsid w:val="007836C3"/>
    <w:rsid w:val="00784345"/>
    <w:rsid w:val="0079131F"/>
    <w:rsid w:val="007A106B"/>
    <w:rsid w:val="007A2CF9"/>
    <w:rsid w:val="007A3687"/>
    <w:rsid w:val="007A6F9A"/>
    <w:rsid w:val="007A7537"/>
    <w:rsid w:val="007B49A7"/>
    <w:rsid w:val="007B61C1"/>
    <w:rsid w:val="007B627B"/>
    <w:rsid w:val="007B65B4"/>
    <w:rsid w:val="007B6897"/>
    <w:rsid w:val="007B7BF1"/>
    <w:rsid w:val="007C11E7"/>
    <w:rsid w:val="007C20DA"/>
    <w:rsid w:val="007C3B0C"/>
    <w:rsid w:val="007C509C"/>
    <w:rsid w:val="007C5966"/>
    <w:rsid w:val="007C66B1"/>
    <w:rsid w:val="007C7E73"/>
    <w:rsid w:val="007D00E5"/>
    <w:rsid w:val="007D0E3F"/>
    <w:rsid w:val="007D29FA"/>
    <w:rsid w:val="007D64A9"/>
    <w:rsid w:val="007D6B60"/>
    <w:rsid w:val="007D7EE7"/>
    <w:rsid w:val="007E1DE7"/>
    <w:rsid w:val="007E2596"/>
    <w:rsid w:val="007E2837"/>
    <w:rsid w:val="007E4213"/>
    <w:rsid w:val="007E42C4"/>
    <w:rsid w:val="007E4FDD"/>
    <w:rsid w:val="007E57F7"/>
    <w:rsid w:val="007F12EB"/>
    <w:rsid w:val="007F277F"/>
    <w:rsid w:val="007F43F9"/>
    <w:rsid w:val="007F4BF4"/>
    <w:rsid w:val="007F54CB"/>
    <w:rsid w:val="00805630"/>
    <w:rsid w:val="00805813"/>
    <w:rsid w:val="0080740A"/>
    <w:rsid w:val="00810B00"/>
    <w:rsid w:val="008142AD"/>
    <w:rsid w:val="00815714"/>
    <w:rsid w:val="00820AEA"/>
    <w:rsid w:val="008210B4"/>
    <w:rsid w:val="0082258D"/>
    <w:rsid w:val="0082285A"/>
    <w:rsid w:val="0082301C"/>
    <w:rsid w:val="00823371"/>
    <w:rsid w:val="00823D90"/>
    <w:rsid w:val="00824F32"/>
    <w:rsid w:val="00825290"/>
    <w:rsid w:val="00826A50"/>
    <w:rsid w:val="008309D2"/>
    <w:rsid w:val="00830BA2"/>
    <w:rsid w:val="008311D3"/>
    <w:rsid w:val="008371B6"/>
    <w:rsid w:val="0084037C"/>
    <w:rsid w:val="00840F1D"/>
    <w:rsid w:val="00842172"/>
    <w:rsid w:val="00842672"/>
    <w:rsid w:val="008458DD"/>
    <w:rsid w:val="00854542"/>
    <w:rsid w:val="00855114"/>
    <w:rsid w:val="00857A1D"/>
    <w:rsid w:val="00860B0A"/>
    <w:rsid w:val="00861115"/>
    <w:rsid w:val="00863F3B"/>
    <w:rsid w:val="00864214"/>
    <w:rsid w:val="008643B4"/>
    <w:rsid w:val="00864A9D"/>
    <w:rsid w:val="00865865"/>
    <w:rsid w:val="00866127"/>
    <w:rsid w:val="008671D3"/>
    <w:rsid w:val="00867F3A"/>
    <w:rsid w:val="00874B30"/>
    <w:rsid w:val="00874CDF"/>
    <w:rsid w:val="00877413"/>
    <w:rsid w:val="00881503"/>
    <w:rsid w:val="00882440"/>
    <w:rsid w:val="00882A09"/>
    <w:rsid w:val="0088531F"/>
    <w:rsid w:val="0089020D"/>
    <w:rsid w:val="008910EF"/>
    <w:rsid w:val="008927E6"/>
    <w:rsid w:val="00892848"/>
    <w:rsid w:val="00892B44"/>
    <w:rsid w:val="008A0D42"/>
    <w:rsid w:val="008A23D1"/>
    <w:rsid w:val="008A25C7"/>
    <w:rsid w:val="008A67F1"/>
    <w:rsid w:val="008A7B75"/>
    <w:rsid w:val="008B64C7"/>
    <w:rsid w:val="008B6F11"/>
    <w:rsid w:val="008B7E5B"/>
    <w:rsid w:val="008C057B"/>
    <w:rsid w:val="008C1B3F"/>
    <w:rsid w:val="008C2FDE"/>
    <w:rsid w:val="008C39FB"/>
    <w:rsid w:val="008C4873"/>
    <w:rsid w:val="008C4A1B"/>
    <w:rsid w:val="008D1B74"/>
    <w:rsid w:val="008D2B96"/>
    <w:rsid w:val="008D3376"/>
    <w:rsid w:val="008D3858"/>
    <w:rsid w:val="008D3CF6"/>
    <w:rsid w:val="008D3FCD"/>
    <w:rsid w:val="008D4026"/>
    <w:rsid w:val="008D6857"/>
    <w:rsid w:val="008E1A25"/>
    <w:rsid w:val="008E2481"/>
    <w:rsid w:val="008E4687"/>
    <w:rsid w:val="008E79A9"/>
    <w:rsid w:val="008E7AB0"/>
    <w:rsid w:val="008F1A41"/>
    <w:rsid w:val="008F2436"/>
    <w:rsid w:val="008F285D"/>
    <w:rsid w:val="008F3273"/>
    <w:rsid w:val="008F3AD5"/>
    <w:rsid w:val="008F4227"/>
    <w:rsid w:val="008F6A14"/>
    <w:rsid w:val="00901ABB"/>
    <w:rsid w:val="00901F63"/>
    <w:rsid w:val="00901F64"/>
    <w:rsid w:val="009035FD"/>
    <w:rsid w:val="00904304"/>
    <w:rsid w:val="00904647"/>
    <w:rsid w:val="00905128"/>
    <w:rsid w:val="009057A6"/>
    <w:rsid w:val="0090603E"/>
    <w:rsid w:val="009218DE"/>
    <w:rsid w:val="00921B86"/>
    <w:rsid w:val="00922C4B"/>
    <w:rsid w:val="00922EB0"/>
    <w:rsid w:val="00922F54"/>
    <w:rsid w:val="009254AE"/>
    <w:rsid w:val="0092646A"/>
    <w:rsid w:val="00926803"/>
    <w:rsid w:val="009322DB"/>
    <w:rsid w:val="00932913"/>
    <w:rsid w:val="00933953"/>
    <w:rsid w:val="00937CE6"/>
    <w:rsid w:val="00942058"/>
    <w:rsid w:val="00946F86"/>
    <w:rsid w:val="00947101"/>
    <w:rsid w:val="00950202"/>
    <w:rsid w:val="0095438B"/>
    <w:rsid w:val="009548DC"/>
    <w:rsid w:val="00960D33"/>
    <w:rsid w:val="00961735"/>
    <w:rsid w:val="0096728D"/>
    <w:rsid w:val="00971C5E"/>
    <w:rsid w:val="0097310E"/>
    <w:rsid w:val="009801D1"/>
    <w:rsid w:val="0098305C"/>
    <w:rsid w:val="0098378B"/>
    <w:rsid w:val="009846DE"/>
    <w:rsid w:val="00984700"/>
    <w:rsid w:val="0098595E"/>
    <w:rsid w:val="00987F76"/>
    <w:rsid w:val="00993066"/>
    <w:rsid w:val="0099312A"/>
    <w:rsid w:val="009941BA"/>
    <w:rsid w:val="009950D8"/>
    <w:rsid w:val="00995642"/>
    <w:rsid w:val="009A0967"/>
    <w:rsid w:val="009A1BB4"/>
    <w:rsid w:val="009A7EC3"/>
    <w:rsid w:val="009B01F1"/>
    <w:rsid w:val="009B0BE7"/>
    <w:rsid w:val="009B2293"/>
    <w:rsid w:val="009B3C6C"/>
    <w:rsid w:val="009B3F28"/>
    <w:rsid w:val="009B652A"/>
    <w:rsid w:val="009C097D"/>
    <w:rsid w:val="009C2007"/>
    <w:rsid w:val="009C2983"/>
    <w:rsid w:val="009C3094"/>
    <w:rsid w:val="009C3E55"/>
    <w:rsid w:val="009C3FFA"/>
    <w:rsid w:val="009C4FA5"/>
    <w:rsid w:val="009C727A"/>
    <w:rsid w:val="009C7B14"/>
    <w:rsid w:val="009D1621"/>
    <w:rsid w:val="009D202A"/>
    <w:rsid w:val="009D54AC"/>
    <w:rsid w:val="009D575C"/>
    <w:rsid w:val="009E0361"/>
    <w:rsid w:val="009E1171"/>
    <w:rsid w:val="009E1911"/>
    <w:rsid w:val="009E334B"/>
    <w:rsid w:val="009E55A2"/>
    <w:rsid w:val="009E5B62"/>
    <w:rsid w:val="009E6813"/>
    <w:rsid w:val="009E7297"/>
    <w:rsid w:val="009E7A71"/>
    <w:rsid w:val="009F1BEE"/>
    <w:rsid w:val="009F574A"/>
    <w:rsid w:val="009F64CF"/>
    <w:rsid w:val="009F6840"/>
    <w:rsid w:val="009F6E28"/>
    <w:rsid w:val="00A010CA"/>
    <w:rsid w:val="00A0224B"/>
    <w:rsid w:val="00A0322F"/>
    <w:rsid w:val="00A05112"/>
    <w:rsid w:val="00A07B80"/>
    <w:rsid w:val="00A07EA9"/>
    <w:rsid w:val="00A107DE"/>
    <w:rsid w:val="00A1171D"/>
    <w:rsid w:val="00A13701"/>
    <w:rsid w:val="00A14B58"/>
    <w:rsid w:val="00A14EB3"/>
    <w:rsid w:val="00A20798"/>
    <w:rsid w:val="00A21176"/>
    <w:rsid w:val="00A25313"/>
    <w:rsid w:val="00A26B52"/>
    <w:rsid w:val="00A33A5E"/>
    <w:rsid w:val="00A34521"/>
    <w:rsid w:val="00A349C4"/>
    <w:rsid w:val="00A35394"/>
    <w:rsid w:val="00A37158"/>
    <w:rsid w:val="00A40A89"/>
    <w:rsid w:val="00A41923"/>
    <w:rsid w:val="00A42CDB"/>
    <w:rsid w:val="00A43F43"/>
    <w:rsid w:val="00A445E3"/>
    <w:rsid w:val="00A45FF9"/>
    <w:rsid w:val="00A47462"/>
    <w:rsid w:val="00A51194"/>
    <w:rsid w:val="00A51DFB"/>
    <w:rsid w:val="00A64F5F"/>
    <w:rsid w:val="00A70298"/>
    <w:rsid w:val="00A70AF9"/>
    <w:rsid w:val="00A7435F"/>
    <w:rsid w:val="00A74B82"/>
    <w:rsid w:val="00A80409"/>
    <w:rsid w:val="00A8066F"/>
    <w:rsid w:val="00A80BCD"/>
    <w:rsid w:val="00A8126B"/>
    <w:rsid w:val="00A814D7"/>
    <w:rsid w:val="00A84D45"/>
    <w:rsid w:val="00A84E95"/>
    <w:rsid w:val="00A91CD2"/>
    <w:rsid w:val="00A92E30"/>
    <w:rsid w:val="00A95346"/>
    <w:rsid w:val="00A96925"/>
    <w:rsid w:val="00AA0998"/>
    <w:rsid w:val="00AA0C6E"/>
    <w:rsid w:val="00AA1B83"/>
    <w:rsid w:val="00AA2C50"/>
    <w:rsid w:val="00AA450E"/>
    <w:rsid w:val="00AA5C4E"/>
    <w:rsid w:val="00AA7D24"/>
    <w:rsid w:val="00AB20CA"/>
    <w:rsid w:val="00AB2F88"/>
    <w:rsid w:val="00AB3E0D"/>
    <w:rsid w:val="00AB3ED8"/>
    <w:rsid w:val="00AB6D5F"/>
    <w:rsid w:val="00AB7333"/>
    <w:rsid w:val="00AC1B43"/>
    <w:rsid w:val="00AC329D"/>
    <w:rsid w:val="00AC47A6"/>
    <w:rsid w:val="00AC4D90"/>
    <w:rsid w:val="00AC61A8"/>
    <w:rsid w:val="00AD1A81"/>
    <w:rsid w:val="00AD2A84"/>
    <w:rsid w:val="00AE183A"/>
    <w:rsid w:val="00AE3BBA"/>
    <w:rsid w:val="00AE443B"/>
    <w:rsid w:val="00AE685C"/>
    <w:rsid w:val="00AE6F41"/>
    <w:rsid w:val="00AF1BAF"/>
    <w:rsid w:val="00AF24C6"/>
    <w:rsid w:val="00AF3293"/>
    <w:rsid w:val="00AF7881"/>
    <w:rsid w:val="00B017FF"/>
    <w:rsid w:val="00B01D50"/>
    <w:rsid w:val="00B0257E"/>
    <w:rsid w:val="00B02786"/>
    <w:rsid w:val="00B06C5D"/>
    <w:rsid w:val="00B06EC2"/>
    <w:rsid w:val="00B11E62"/>
    <w:rsid w:val="00B12214"/>
    <w:rsid w:val="00B1273B"/>
    <w:rsid w:val="00B151BE"/>
    <w:rsid w:val="00B16551"/>
    <w:rsid w:val="00B179D0"/>
    <w:rsid w:val="00B2267F"/>
    <w:rsid w:val="00B24DF5"/>
    <w:rsid w:val="00B25030"/>
    <w:rsid w:val="00B26572"/>
    <w:rsid w:val="00B27D66"/>
    <w:rsid w:val="00B305B3"/>
    <w:rsid w:val="00B30B90"/>
    <w:rsid w:val="00B35B08"/>
    <w:rsid w:val="00B40A5E"/>
    <w:rsid w:val="00B42005"/>
    <w:rsid w:val="00B447F2"/>
    <w:rsid w:val="00B47A73"/>
    <w:rsid w:val="00B50821"/>
    <w:rsid w:val="00B50B8D"/>
    <w:rsid w:val="00B51CFE"/>
    <w:rsid w:val="00B5339B"/>
    <w:rsid w:val="00B545C0"/>
    <w:rsid w:val="00B54BB5"/>
    <w:rsid w:val="00B60BFF"/>
    <w:rsid w:val="00B62363"/>
    <w:rsid w:val="00B62927"/>
    <w:rsid w:val="00B63B17"/>
    <w:rsid w:val="00B64F1F"/>
    <w:rsid w:val="00B65C16"/>
    <w:rsid w:val="00B66268"/>
    <w:rsid w:val="00B67EBD"/>
    <w:rsid w:val="00B70442"/>
    <w:rsid w:val="00B72661"/>
    <w:rsid w:val="00B72D7F"/>
    <w:rsid w:val="00B75816"/>
    <w:rsid w:val="00B83809"/>
    <w:rsid w:val="00B8408C"/>
    <w:rsid w:val="00B840FA"/>
    <w:rsid w:val="00B84137"/>
    <w:rsid w:val="00B9002D"/>
    <w:rsid w:val="00B90CE6"/>
    <w:rsid w:val="00B9393E"/>
    <w:rsid w:val="00B948BF"/>
    <w:rsid w:val="00B94DF0"/>
    <w:rsid w:val="00B9563E"/>
    <w:rsid w:val="00B97024"/>
    <w:rsid w:val="00B97F5A"/>
    <w:rsid w:val="00BA1B5E"/>
    <w:rsid w:val="00BA2889"/>
    <w:rsid w:val="00BA3C0F"/>
    <w:rsid w:val="00BA4CA7"/>
    <w:rsid w:val="00BA6CEE"/>
    <w:rsid w:val="00BA7FE4"/>
    <w:rsid w:val="00BB0821"/>
    <w:rsid w:val="00BB1072"/>
    <w:rsid w:val="00BB76C6"/>
    <w:rsid w:val="00BC1366"/>
    <w:rsid w:val="00BC2805"/>
    <w:rsid w:val="00BC45DF"/>
    <w:rsid w:val="00BC59D4"/>
    <w:rsid w:val="00BC7632"/>
    <w:rsid w:val="00BD2AA4"/>
    <w:rsid w:val="00BD3C05"/>
    <w:rsid w:val="00BD3F36"/>
    <w:rsid w:val="00BE532A"/>
    <w:rsid w:val="00BE76EE"/>
    <w:rsid w:val="00BF037E"/>
    <w:rsid w:val="00BF3D16"/>
    <w:rsid w:val="00BF6920"/>
    <w:rsid w:val="00BF7B42"/>
    <w:rsid w:val="00C00F46"/>
    <w:rsid w:val="00C00FD4"/>
    <w:rsid w:val="00C03A88"/>
    <w:rsid w:val="00C058BC"/>
    <w:rsid w:val="00C106C2"/>
    <w:rsid w:val="00C10E69"/>
    <w:rsid w:val="00C14EE3"/>
    <w:rsid w:val="00C1572E"/>
    <w:rsid w:val="00C15FC3"/>
    <w:rsid w:val="00C16659"/>
    <w:rsid w:val="00C166C2"/>
    <w:rsid w:val="00C203D9"/>
    <w:rsid w:val="00C261EB"/>
    <w:rsid w:val="00C273A1"/>
    <w:rsid w:val="00C311BF"/>
    <w:rsid w:val="00C327B7"/>
    <w:rsid w:val="00C40F48"/>
    <w:rsid w:val="00C411AB"/>
    <w:rsid w:val="00C45355"/>
    <w:rsid w:val="00C4630F"/>
    <w:rsid w:val="00C502FE"/>
    <w:rsid w:val="00C523D0"/>
    <w:rsid w:val="00C551B4"/>
    <w:rsid w:val="00C55208"/>
    <w:rsid w:val="00C666D8"/>
    <w:rsid w:val="00C67C64"/>
    <w:rsid w:val="00C74341"/>
    <w:rsid w:val="00C76972"/>
    <w:rsid w:val="00C8144F"/>
    <w:rsid w:val="00C84B14"/>
    <w:rsid w:val="00C87A4F"/>
    <w:rsid w:val="00C916D7"/>
    <w:rsid w:val="00C91883"/>
    <w:rsid w:val="00C94201"/>
    <w:rsid w:val="00C9547E"/>
    <w:rsid w:val="00C96453"/>
    <w:rsid w:val="00C966E0"/>
    <w:rsid w:val="00CA09DD"/>
    <w:rsid w:val="00CA57C2"/>
    <w:rsid w:val="00CA59CE"/>
    <w:rsid w:val="00CA7399"/>
    <w:rsid w:val="00CB0E25"/>
    <w:rsid w:val="00CB375C"/>
    <w:rsid w:val="00CB5151"/>
    <w:rsid w:val="00CB64A7"/>
    <w:rsid w:val="00CC0573"/>
    <w:rsid w:val="00CC0B3E"/>
    <w:rsid w:val="00CC1CC1"/>
    <w:rsid w:val="00CC2FF2"/>
    <w:rsid w:val="00CC34F2"/>
    <w:rsid w:val="00CC4F18"/>
    <w:rsid w:val="00CC6F8E"/>
    <w:rsid w:val="00CD026F"/>
    <w:rsid w:val="00CD0743"/>
    <w:rsid w:val="00CD1D2F"/>
    <w:rsid w:val="00CD5280"/>
    <w:rsid w:val="00CD7068"/>
    <w:rsid w:val="00CD7241"/>
    <w:rsid w:val="00CD78CC"/>
    <w:rsid w:val="00CD791F"/>
    <w:rsid w:val="00CE2AA1"/>
    <w:rsid w:val="00CE31A3"/>
    <w:rsid w:val="00CE5E3E"/>
    <w:rsid w:val="00CE601A"/>
    <w:rsid w:val="00CE6CF2"/>
    <w:rsid w:val="00CE737C"/>
    <w:rsid w:val="00CF1D12"/>
    <w:rsid w:val="00CF31AB"/>
    <w:rsid w:val="00CF46FF"/>
    <w:rsid w:val="00D00391"/>
    <w:rsid w:val="00D012F8"/>
    <w:rsid w:val="00D0286D"/>
    <w:rsid w:val="00D0314F"/>
    <w:rsid w:val="00D04F5A"/>
    <w:rsid w:val="00D06602"/>
    <w:rsid w:val="00D06B39"/>
    <w:rsid w:val="00D10478"/>
    <w:rsid w:val="00D10C6E"/>
    <w:rsid w:val="00D13474"/>
    <w:rsid w:val="00D16BCD"/>
    <w:rsid w:val="00D1733A"/>
    <w:rsid w:val="00D204B1"/>
    <w:rsid w:val="00D20D66"/>
    <w:rsid w:val="00D323E5"/>
    <w:rsid w:val="00D3308C"/>
    <w:rsid w:val="00D34F7C"/>
    <w:rsid w:val="00D35979"/>
    <w:rsid w:val="00D37A9D"/>
    <w:rsid w:val="00D37C5F"/>
    <w:rsid w:val="00D43CA0"/>
    <w:rsid w:val="00D46932"/>
    <w:rsid w:val="00D50E7C"/>
    <w:rsid w:val="00D51F15"/>
    <w:rsid w:val="00D53A20"/>
    <w:rsid w:val="00D54743"/>
    <w:rsid w:val="00D54DAE"/>
    <w:rsid w:val="00D55678"/>
    <w:rsid w:val="00D556DC"/>
    <w:rsid w:val="00D5622E"/>
    <w:rsid w:val="00D56F1B"/>
    <w:rsid w:val="00D65371"/>
    <w:rsid w:val="00D66B9D"/>
    <w:rsid w:val="00D67D5B"/>
    <w:rsid w:val="00D71012"/>
    <w:rsid w:val="00D72E87"/>
    <w:rsid w:val="00D76A8A"/>
    <w:rsid w:val="00D80080"/>
    <w:rsid w:val="00D8075C"/>
    <w:rsid w:val="00D811B0"/>
    <w:rsid w:val="00D83D2D"/>
    <w:rsid w:val="00D84442"/>
    <w:rsid w:val="00D85D41"/>
    <w:rsid w:val="00D90A91"/>
    <w:rsid w:val="00D92739"/>
    <w:rsid w:val="00D9302F"/>
    <w:rsid w:val="00D93398"/>
    <w:rsid w:val="00DA02A7"/>
    <w:rsid w:val="00DA0FE3"/>
    <w:rsid w:val="00DA1F15"/>
    <w:rsid w:val="00DA2AD2"/>
    <w:rsid w:val="00DA38A3"/>
    <w:rsid w:val="00DA63DA"/>
    <w:rsid w:val="00DA668B"/>
    <w:rsid w:val="00DB0E39"/>
    <w:rsid w:val="00DB3561"/>
    <w:rsid w:val="00DB3662"/>
    <w:rsid w:val="00DB5D40"/>
    <w:rsid w:val="00DB6B94"/>
    <w:rsid w:val="00DB6D3D"/>
    <w:rsid w:val="00DC0717"/>
    <w:rsid w:val="00DC167F"/>
    <w:rsid w:val="00DC2E84"/>
    <w:rsid w:val="00DC383F"/>
    <w:rsid w:val="00DC7052"/>
    <w:rsid w:val="00DD1194"/>
    <w:rsid w:val="00DD13C5"/>
    <w:rsid w:val="00DD2F9A"/>
    <w:rsid w:val="00DD3B72"/>
    <w:rsid w:val="00DD42AB"/>
    <w:rsid w:val="00DD6994"/>
    <w:rsid w:val="00DD6A1C"/>
    <w:rsid w:val="00DD6C75"/>
    <w:rsid w:val="00DD7509"/>
    <w:rsid w:val="00DD7B78"/>
    <w:rsid w:val="00DE0047"/>
    <w:rsid w:val="00DE33A2"/>
    <w:rsid w:val="00DE5896"/>
    <w:rsid w:val="00DE78DC"/>
    <w:rsid w:val="00DF2999"/>
    <w:rsid w:val="00DF4425"/>
    <w:rsid w:val="00E00D82"/>
    <w:rsid w:val="00E01510"/>
    <w:rsid w:val="00E04908"/>
    <w:rsid w:val="00E0666E"/>
    <w:rsid w:val="00E06795"/>
    <w:rsid w:val="00E07B86"/>
    <w:rsid w:val="00E1081B"/>
    <w:rsid w:val="00E110A5"/>
    <w:rsid w:val="00E11D0B"/>
    <w:rsid w:val="00E11DBE"/>
    <w:rsid w:val="00E125AE"/>
    <w:rsid w:val="00E13457"/>
    <w:rsid w:val="00E14B76"/>
    <w:rsid w:val="00E14BDE"/>
    <w:rsid w:val="00E15955"/>
    <w:rsid w:val="00E16619"/>
    <w:rsid w:val="00E201AA"/>
    <w:rsid w:val="00E20325"/>
    <w:rsid w:val="00E219A8"/>
    <w:rsid w:val="00E22010"/>
    <w:rsid w:val="00E222C9"/>
    <w:rsid w:val="00E30C67"/>
    <w:rsid w:val="00E35CEC"/>
    <w:rsid w:val="00E3652D"/>
    <w:rsid w:val="00E4098E"/>
    <w:rsid w:val="00E41831"/>
    <w:rsid w:val="00E41DD3"/>
    <w:rsid w:val="00E4453D"/>
    <w:rsid w:val="00E44DCA"/>
    <w:rsid w:val="00E452C9"/>
    <w:rsid w:val="00E4690A"/>
    <w:rsid w:val="00E5024E"/>
    <w:rsid w:val="00E52DEF"/>
    <w:rsid w:val="00E5353F"/>
    <w:rsid w:val="00E556BD"/>
    <w:rsid w:val="00E5645F"/>
    <w:rsid w:val="00E570C7"/>
    <w:rsid w:val="00E57B46"/>
    <w:rsid w:val="00E62F49"/>
    <w:rsid w:val="00E64B43"/>
    <w:rsid w:val="00E65828"/>
    <w:rsid w:val="00E66FC9"/>
    <w:rsid w:val="00E727C9"/>
    <w:rsid w:val="00E769FA"/>
    <w:rsid w:val="00E807AB"/>
    <w:rsid w:val="00E8167E"/>
    <w:rsid w:val="00E835B6"/>
    <w:rsid w:val="00E83ADA"/>
    <w:rsid w:val="00E83B95"/>
    <w:rsid w:val="00E840BD"/>
    <w:rsid w:val="00E846CF"/>
    <w:rsid w:val="00E87603"/>
    <w:rsid w:val="00E90E0C"/>
    <w:rsid w:val="00E9228C"/>
    <w:rsid w:val="00E92469"/>
    <w:rsid w:val="00E93889"/>
    <w:rsid w:val="00E94165"/>
    <w:rsid w:val="00E94E4C"/>
    <w:rsid w:val="00EA0B63"/>
    <w:rsid w:val="00EA2C00"/>
    <w:rsid w:val="00EA5EA0"/>
    <w:rsid w:val="00EA73C7"/>
    <w:rsid w:val="00EA7E6A"/>
    <w:rsid w:val="00EB141A"/>
    <w:rsid w:val="00EB1715"/>
    <w:rsid w:val="00EB1C4E"/>
    <w:rsid w:val="00EB2659"/>
    <w:rsid w:val="00EB2D78"/>
    <w:rsid w:val="00EB3149"/>
    <w:rsid w:val="00EC18A0"/>
    <w:rsid w:val="00EC3164"/>
    <w:rsid w:val="00EC6357"/>
    <w:rsid w:val="00EC73A6"/>
    <w:rsid w:val="00ED47F9"/>
    <w:rsid w:val="00ED4C3D"/>
    <w:rsid w:val="00ED652D"/>
    <w:rsid w:val="00EE47E6"/>
    <w:rsid w:val="00EE4FA0"/>
    <w:rsid w:val="00EE56F2"/>
    <w:rsid w:val="00EE5949"/>
    <w:rsid w:val="00EE7783"/>
    <w:rsid w:val="00EE7DC5"/>
    <w:rsid w:val="00EF045A"/>
    <w:rsid w:val="00EF42BA"/>
    <w:rsid w:val="00EF4D8B"/>
    <w:rsid w:val="00EF5879"/>
    <w:rsid w:val="00EF5B00"/>
    <w:rsid w:val="00EF62B9"/>
    <w:rsid w:val="00EF7E0E"/>
    <w:rsid w:val="00F03F3A"/>
    <w:rsid w:val="00F07A68"/>
    <w:rsid w:val="00F13347"/>
    <w:rsid w:val="00F16254"/>
    <w:rsid w:val="00F17B59"/>
    <w:rsid w:val="00F24453"/>
    <w:rsid w:val="00F26F76"/>
    <w:rsid w:val="00F27DB4"/>
    <w:rsid w:val="00F301FF"/>
    <w:rsid w:val="00F31FCD"/>
    <w:rsid w:val="00F33F63"/>
    <w:rsid w:val="00F340C1"/>
    <w:rsid w:val="00F36D29"/>
    <w:rsid w:val="00F40F45"/>
    <w:rsid w:val="00F4451D"/>
    <w:rsid w:val="00F5107D"/>
    <w:rsid w:val="00F51356"/>
    <w:rsid w:val="00F542EE"/>
    <w:rsid w:val="00F54880"/>
    <w:rsid w:val="00F5600D"/>
    <w:rsid w:val="00F5723C"/>
    <w:rsid w:val="00F577AA"/>
    <w:rsid w:val="00F57BEE"/>
    <w:rsid w:val="00F60F1E"/>
    <w:rsid w:val="00F62490"/>
    <w:rsid w:val="00F627D8"/>
    <w:rsid w:val="00F653D8"/>
    <w:rsid w:val="00F66BB7"/>
    <w:rsid w:val="00F72BEA"/>
    <w:rsid w:val="00F73BA3"/>
    <w:rsid w:val="00F73CB7"/>
    <w:rsid w:val="00F7459E"/>
    <w:rsid w:val="00F764B9"/>
    <w:rsid w:val="00F76DD8"/>
    <w:rsid w:val="00F77650"/>
    <w:rsid w:val="00F80452"/>
    <w:rsid w:val="00F832E3"/>
    <w:rsid w:val="00F83D5C"/>
    <w:rsid w:val="00F84A2C"/>
    <w:rsid w:val="00F84C4C"/>
    <w:rsid w:val="00F85299"/>
    <w:rsid w:val="00F8577C"/>
    <w:rsid w:val="00F8725B"/>
    <w:rsid w:val="00F90A3D"/>
    <w:rsid w:val="00F90C09"/>
    <w:rsid w:val="00F91BD4"/>
    <w:rsid w:val="00F94347"/>
    <w:rsid w:val="00F9463B"/>
    <w:rsid w:val="00F95146"/>
    <w:rsid w:val="00F9653E"/>
    <w:rsid w:val="00FA0342"/>
    <w:rsid w:val="00FA06A9"/>
    <w:rsid w:val="00FA367D"/>
    <w:rsid w:val="00FA4982"/>
    <w:rsid w:val="00FA4BDF"/>
    <w:rsid w:val="00FA5B6A"/>
    <w:rsid w:val="00FA7989"/>
    <w:rsid w:val="00FB392B"/>
    <w:rsid w:val="00FB3E60"/>
    <w:rsid w:val="00FB5AD9"/>
    <w:rsid w:val="00FB5CDF"/>
    <w:rsid w:val="00FB6BF3"/>
    <w:rsid w:val="00FC1BD8"/>
    <w:rsid w:val="00FC3946"/>
    <w:rsid w:val="00FC3E69"/>
    <w:rsid w:val="00FC4900"/>
    <w:rsid w:val="00FC4F24"/>
    <w:rsid w:val="00FC55D6"/>
    <w:rsid w:val="00FC6E1F"/>
    <w:rsid w:val="00FD0490"/>
    <w:rsid w:val="00FD0C04"/>
    <w:rsid w:val="00FD3AAE"/>
    <w:rsid w:val="00FD3B8E"/>
    <w:rsid w:val="00FD742E"/>
    <w:rsid w:val="00FE1E95"/>
    <w:rsid w:val="00FE3141"/>
    <w:rsid w:val="00FE362B"/>
    <w:rsid w:val="00FE4058"/>
    <w:rsid w:val="00FE4DE5"/>
    <w:rsid w:val="00FE6D6A"/>
    <w:rsid w:val="00FF1911"/>
    <w:rsid w:val="00FF52EE"/>
    <w:rsid w:val="00FF7578"/>
    <w:rsid w:val="00FF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B407F"/>
  <w15:docId w15:val="{3DCAC5E2-8B56-4952-AE36-CE5D1D19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1734"/>
    <w:pPr>
      <w:spacing w:after="120" w:line="240" w:lineRule="auto"/>
      <w:jc w:val="both"/>
    </w:pPr>
    <w:rPr>
      <w:rFonts w:ascii="Arial" w:hAnsi="Arial"/>
    </w:rPr>
  </w:style>
  <w:style w:type="paragraph" w:styleId="Nadpis1">
    <w:name w:val="heading 1"/>
    <w:basedOn w:val="Normln"/>
    <w:next w:val="Normln"/>
    <w:link w:val="Nadpis1Char"/>
    <w:uiPriority w:val="9"/>
    <w:qFormat/>
    <w:rsid w:val="001B0916"/>
    <w:pPr>
      <w:keepNext/>
      <w:keepLines/>
      <w:spacing w:before="120"/>
      <w:jc w:val="center"/>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D51F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F52EE"/>
    <w:pPr>
      <w:spacing w:after="0" w:line="240" w:lineRule="auto"/>
    </w:pPr>
  </w:style>
  <w:style w:type="character" w:customStyle="1" w:styleId="Nadpis1Char">
    <w:name w:val="Nadpis 1 Char"/>
    <w:basedOn w:val="Standardnpsmoodstavce"/>
    <w:link w:val="Nadpis1"/>
    <w:uiPriority w:val="9"/>
    <w:rsid w:val="001B0916"/>
    <w:rPr>
      <w:rFonts w:ascii="Arial" w:eastAsiaTheme="majorEastAsia" w:hAnsi="Arial" w:cstheme="majorBidi"/>
      <w:b/>
      <w:bCs/>
      <w:sz w:val="24"/>
      <w:szCs w:val="28"/>
    </w:rPr>
  </w:style>
  <w:style w:type="paragraph" w:styleId="Odstavecseseznamem">
    <w:name w:val="List Paragraph"/>
    <w:aliases w:val="Smlouva-Odst."/>
    <w:basedOn w:val="Normln"/>
    <w:link w:val="OdstavecseseznamemChar"/>
    <w:uiPriority w:val="34"/>
    <w:qFormat/>
    <w:rsid w:val="00661396"/>
    <w:pPr>
      <w:ind w:left="720"/>
      <w:contextualSpacing/>
    </w:pPr>
  </w:style>
  <w:style w:type="character" w:customStyle="1" w:styleId="Nadpis2Char">
    <w:name w:val="Nadpis 2 Char"/>
    <w:basedOn w:val="Standardnpsmoodstavce"/>
    <w:link w:val="Nadpis2"/>
    <w:uiPriority w:val="9"/>
    <w:rsid w:val="00D51F15"/>
    <w:rPr>
      <w:rFonts w:asciiTheme="majorHAnsi" w:eastAsiaTheme="majorEastAsia" w:hAnsiTheme="majorHAnsi" w:cstheme="majorBidi"/>
      <w:b/>
      <w:bCs/>
      <w:color w:val="4F81BD" w:themeColor="accent1"/>
      <w:sz w:val="26"/>
      <w:szCs w:val="26"/>
    </w:rPr>
  </w:style>
  <w:style w:type="paragraph" w:styleId="Textkomente">
    <w:name w:val="annotation text"/>
    <w:basedOn w:val="Normln"/>
    <w:link w:val="TextkomenteChar"/>
    <w:uiPriority w:val="99"/>
    <w:unhideWhenUsed/>
    <w:rsid w:val="00D51F15"/>
    <w:pPr>
      <w:suppressAutoHyphens/>
      <w:spacing w:after="0"/>
    </w:pPr>
    <w:rPr>
      <w:rFonts w:ascii="Calibri" w:eastAsia="Times New Roman" w:hAnsi="Calibri" w:cs="Times New Roman"/>
      <w:sz w:val="20"/>
      <w:szCs w:val="20"/>
      <w:lang w:eastAsia="ar-SA"/>
    </w:rPr>
  </w:style>
  <w:style w:type="character" w:customStyle="1" w:styleId="TextkomenteChar">
    <w:name w:val="Text komentáře Char"/>
    <w:basedOn w:val="Standardnpsmoodstavce"/>
    <w:link w:val="Textkomente"/>
    <w:uiPriority w:val="99"/>
    <w:rsid w:val="00D51F15"/>
    <w:rPr>
      <w:rFonts w:ascii="Calibri" w:eastAsia="Times New Roman" w:hAnsi="Calibri" w:cs="Times New Roman"/>
      <w:sz w:val="20"/>
      <w:szCs w:val="20"/>
      <w:lang w:eastAsia="ar-SA"/>
    </w:rPr>
  </w:style>
  <w:style w:type="character" w:styleId="Odkaznakoment">
    <w:name w:val="annotation reference"/>
    <w:uiPriority w:val="99"/>
    <w:unhideWhenUsed/>
    <w:rsid w:val="00D51F15"/>
    <w:rPr>
      <w:sz w:val="16"/>
      <w:szCs w:val="16"/>
    </w:rPr>
  </w:style>
  <w:style w:type="paragraph" w:styleId="Textbubliny">
    <w:name w:val="Balloon Text"/>
    <w:basedOn w:val="Normln"/>
    <w:link w:val="TextbublinyChar"/>
    <w:uiPriority w:val="99"/>
    <w:semiHidden/>
    <w:unhideWhenUsed/>
    <w:rsid w:val="00D51F1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1F15"/>
    <w:rPr>
      <w:rFonts w:ascii="Tahoma" w:hAnsi="Tahoma" w:cs="Tahoma"/>
      <w:sz w:val="16"/>
      <w:szCs w:val="16"/>
    </w:rPr>
  </w:style>
  <w:style w:type="paragraph" w:styleId="Textpoznpodarou">
    <w:name w:val="footnote text"/>
    <w:basedOn w:val="Normln"/>
    <w:link w:val="TextpoznpodarouChar"/>
    <w:uiPriority w:val="99"/>
    <w:unhideWhenUsed/>
    <w:rsid w:val="00CE6CF2"/>
    <w:pPr>
      <w:suppressAutoHyphens/>
      <w:spacing w:after="0"/>
    </w:pPr>
    <w:rPr>
      <w:rFonts w:ascii="Calibri" w:eastAsia="Times New Roman" w:hAnsi="Calibri" w:cs="Times New Roman"/>
      <w:sz w:val="20"/>
      <w:szCs w:val="20"/>
      <w:lang w:eastAsia="ar-SA"/>
    </w:rPr>
  </w:style>
  <w:style w:type="character" w:customStyle="1" w:styleId="TextpoznpodarouChar">
    <w:name w:val="Text pozn. pod čarou Char"/>
    <w:basedOn w:val="Standardnpsmoodstavce"/>
    <w:link w:val="Textpoznpodarou"/>
    <w:uiPriority w:val="99"/>
    <w:rsid w:val="00CE6CF2"/>
    <w:rPr>
      <w:rFonts w:ascii="Calibri" w:eastAsia="Times New Roman" w:hAnsi="Calibri" w:cs="Times New Roman"/>
      <w:sz w:val="20"/>
      <w:szCs w:val="20"/>
      <w:lang w:eastAsia="ar-SA"/>
    </w:rPr>
  </w:style>
  <w:style w:type="character" w:styleId="Znakapoznpodarou">
    <w:name w:val="footnote reference"/>
    <w:uiPriority w:val="99"/>
    <w:semiHidden/>
    <w:unhideWhenUsed/>
    <w:rsid w:val="00CE6CF2"/>
    <w:rPr>
      <w:vertAlign w:val="superscript"/>
    </w:rPr>
  </w:style>
  <w:style w:type="paragraph" w:styleId="Zkladntext">
    <w:name w:val="Body Text"/>
    <w:basedOn w:val="Normln"/>
    <w:link w:val="ZkladntextChar"/>
    <w:semiHidden/>
    <w:unhideWhenUsed/>
    <w:rsid w:val="008458DD"/>
    <w:pPr>
      <w:spacing w:after="0"/>
    </w:pPr>
    <w:rPr>
      <w:rFonts w:eastAsia="Times New Roman" w:cs="Times New Roman"/>
      <w:sz w:val="24"/>
      <w:szCs w:val="20"/>
      <w:lang w:eastAsia="cs-CZ"/>
    </w:rPr>
  </w:style>
  <w:style w:type="character" w:customStyle="1" w:styleId="ZkladntextChar">
    <w:name w:val="Základní text Char"/>
    <w:basedOn w:val="Standardnpsmoodstavce"/>
    <w:link w:val="Zkladntext"/>
    <w:semiHidden/>
    <w:rsid w:val="008458DD"/>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102DDA"/>
    <w:pPr>
      <w:suppressAutoHyphens w:val="0"/>
      <w:spacing w:after="20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02DDA"/>
    <w:rPr>
      <w:rFonts w:ascii="Calibri" w:eastAsia="Times New Roman" w:hAnsi="Calibri" w:cs="Times New Roman"/>
      <w:b/>
      <w:bCs/>
      <w:sz w:val="20"/>
      <w:szCs w:val="20"/>
      <w:lang w:eastAsia="ar-SA"/>
    </w:rPr>
  </w:style>
  <w:style w:type="paragraph" w:styleId="Zpat">
    <w:name w:val="footer"/>
    <w:basedOn w:val="Normln"/>
    <w:link w:val="ZpatChar"/>
    <w:uiPriority w:val="99"/>
    <w:rsid w:val="00B63B17"/>
    <w:pPr>
      <w:tabs>
        <w:tab w:val="center" w:pos="4536"/>
        <w:tab w:val="right" w:pos="9072"/>
      </w:tabs>
      <w:suppressAutoHyphens/>
      <w:spacing w:after="0"/>
    </w:pPr>
    <w:rPr>
      <w:rFonts w:ascii="Calibri" w:eastAsia="Times New Roman" w:hAnsi="Calibri" w:cs="Times New Roman"/>
      <w:szCs w:val="24"/>
      <w:lang w:eastAsia="ar-SA"/>
    </w:rPr>
  </w:style>
  <w:style w:type="character" w:customStyle="1" w:styleId="ZpatChar">
    <w:name w:val="Zápatí Char"/>
    <w:basedOn w:val="Standardnpsmoodstavce"/>
    <w:link w:val="Zpat"/>
    <w:uiPriority w:val="99"/>
    <w:rsid w:val="00B63B17"/>
    <w:rPr>
      <w:rFonts w:ascii="Calibri" w:eastAsia="Times New Roman" w:hAnsi="Calibri" w:cs="Times New Roman"/>
      <w:szCs w:val="24"/>
      <w:lang w:eastAsia="ar-SA"/>
    </w:rPr>
  </w:style>
  <w:style w:type="paragraph" w:styleId="Zhlav">
    <w:name w:val="header"/>
    <w:basedOn w:val="Normln"/>
    <w:link w:val="ZhlavChar"/>
    <w:unhideWhenUsed/>
    <w:rsid w:val="00201413"/>
    <w:pPr>
      <w:tabs>
        <w:tab w:val="center" w:pos="4536"/>
        <w:tab w:val="right" w:pos="9072"/>
      </w:tabs>
      <w:spacing w:after="0"/>
    </w:pPr>
  </w:style>
  <w:style w:type="character" w:customStyle="1" w:styleId="ZhlavChar">
    <w:name w:val="Záhlaví Char"/>
    <w:basedOn w:val="Standardnpsmoodstavce"/>
    <w:link w:val="Zhlav"/>
    <w:rsid w:val="00201413"/>
  </w:style>
  <w:style w:type="paragraph" w:styleId="Rozloendokumentu">
    <w:name w:val="Document Map"/>
    <w:basedOn w:val="Normln"/>
    <w:link w:val="RozloendokumentuChar"/>
    <w:uiPriority w:val="99"/>
    <w:semiHidden/>
    <w:unhideWhenUsed/>
    <w:rsid w:val="00D8075C"/>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8075C"/>
    <w:rPr>
      <w:rFonts w:ascii="Tahoma" w:hAnsi="Tahoma" w:cs="Tahoma"/>
      <w:sz w:val="16"/>
      <w:szCs w:val="16"/>
    </w:rPr>
  </w:style>
  <w:style w:type="character" w:styleId="Hypertextovodkaz">
    <w:name w:val="Hyperlink"/>
    <w:basedOn w:val="Standardnpsmoodstavce"/>
    <w:uiPriority w:val="99"/>
    <w:unhideWhenUsed/>
    <w:rsid w:val="00DE5896"/>
    <w:rPr>
      <w:color w:val="0000FF" w:themeColor="hyperlink"/>
      <w:u w:val="single"/>
    </w:rPr>
  </w:style>
  <w:style w:type="character" w:styleId="Sledovanodkaz">
    <w:name w:val="FollowedHyperlink"/>
    <w:basedOn w:val="Standardnpsmoodstavce"/>
    <w:uiPriority w:val="99"/>
    <w:semiHidden/>
    <w:unhideWhenUsed/>
    <w:rsid w:val="00C311BF"/>
    <w:rPr>
      <w:color w:val="800080" w:themeColor="followedHyperlink"/>
      <w:u w:val="single"/>
    </w:rPr>
  </w:style>
  <w:style w:type="paragraph" w:styleId="Revize">
    <w:name w:val="Revision"/>
    <w:hidden/>
    <w:uiPriority w:val="99"/>
    <w:semiHidden/>
    <w:rsid w:val="004970B1"/>
    <w:pPr>
      <w:spacing w:after="0" w:line="240" w:lineRule="auto"/>
    </w:pPr>
    <w:rPr>
      <w:rFonts w:ascii="Arial" w:hAnsi="Arial"/>
    </w:rPr>
  </w:style>
  <w:style w:type="paragraph" w:customStyle="1" w:styleId="standard">
    <w:name w:val="standard"/>
    <w:rsid w:val="00E5353F"/>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1">
    <w:name w:val="Základní text1"/>
    <w:basedOn w:val="Normln"/>
    <w:qFormat/>
    <w:rsid w:val="009C7B14"/>
    <w:pPr>
      <w:suppressAutoHyphens/>
      <w:spacing w:after="0"/>
    </w:pPr>
    <w:rPr>
      <w:rFonts w:ascii="Times New Roman" w:eastAsia="Calibri" w:hAnsi="Times New Roman" w:cs="Times New Roman"/>
      <w:color w:val="00000A"/>
      <w:sz w:val="20"/>
      <w:szCs w:val="20"/>
      <w:lang w:eastAsia="zh-CN"/>
    </w:rPr>
  </w:style>
  <w:style w:type="paragraph" w:customStyle="1" w:styleId="Default">
    <w:name w:val="Default"/>
    <w:rsid w:val="009C7B14"/>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OdstavecseseznamemChar">
    <w:name w:val="Odstavec se seznamem Char"/>
    <w:aliases w:val="Smlouva-Odst. Char"/>
    <w:basedOn w:val="Standardnpsmoodstavce"/>
    <w:link w:val="Odstavecseseznamem"/>
    <w:uiPriority w:val="34"/>
    <w:locked/>
    <w:rsid w:val="009C7B14"/>
    <w:rPr>
      <w:rFonts w:ascii="Arial" w:hAnsi="Arial"/>
    </w:rPr>
  </w:style>
  <w:style w:type="paragraph" w:customStyle="1" w:styleId="p1">
    <w:name w:val="p1"/>
    <w:basedOn w:val="Normln"/>
    <w:rsid w:val="004D371D"/>
    <w:pPr>
      <w:spacing w:after="0"/>
      <w:jc w:val="left"/>
    </w:pPr>
    <w:rPr>
      <w:rFonts w:ascii="Helvetica" w:eastAsia="Times New Roman" w:hAnsi="Helvetica" w:cs="Times New Roman"/>
      <w:color w:val="000000"/>
      <w:sz w:val="17"/>
      <w:szCs w:val="17"/>
      <w:lang w:eastAsia="cs-CZ"/>
    </w:rPr>
  </w:style>
  <w:style w:type="character" w:customStyle="1" w:styleId="WW8Num3z0">
    <w:name w:val="WW8Num3z0"/>
    <w:qFormat/>
    <w:rsid w:val="00FA7989"/>
  </w:style>
  <w:style w:type="paragraph" w:customStyle="1" w:styleId="Standard0">
    <w:name w:val="Standard"/>
    <w:uiPriority w:val="99"/>
    <w:rsid w:val="007801F5"/>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511">
      <w:bodyDiv w:val="1"/>
      <w:marLeft w:val="0"/>
      <w:marRight w:val="0"/>
      <w:marTop w:val="0"/>
      <w:marBottom w:val="0"/>
      <w:divBdr>
        <w:top w:val="none" w:sz="0" w:space="0" w:color="auto"/>
        <w:left w:val="none" w:sz="0" w:space="0" w:color="auto"/>
        <w:bottom w:val="none" w:sz="0" w:space="0" w:color="auto"/>
        <w:right w:val="none" w:sz="0" w:space="0" w:color="auto"/>
      </w:divBdr>
    </w:div>
    <w:div w:id="94252666">
      <w:bodyDiv w:val="1"/>
      <w:marLeft w:val="0"/>
      <w:marRight w:val="0"/>
      <w:marTop w:val="0"/>
      <w:marBottom w:val="0"/>
      <w:divBdr>
        <w:top w:val="none" w:sz="0" w:space="0" w:color="auto"/>
        <w:left w:val="none" w:sz="0" w:space="0" w:color="auto"/>
        <w:bottom w:val="none" w:sz="0" w:space="0" w:color="auto"/>
        <w:right w:val="none" w:sz="0" w:space="0" w:color="auto"/>
      </w:divBdr>
    </w:div>
    <w:div w:id="131296232">
      <w:bodyDiv w:val="1"/>
      <w:marLeft w:val="0"/>
      <w:marRight w:val="0"/>
      <w:marTop w:val="0"/>
      <w:marBottom w:val="0"/>
      <w:divBdr>
        <w:top w:val="none" w:sz="0" w:space="0" w:color="auto"/>
        <w:left w:val="none" w:sz="0" w:space="0" w:color="auto"/>
        <w:bottom w:val="none" w:sz="0" w:space="0" w:color="auto"/>
        <w:right w:val="none" w:sz="0" w:space="0" w:color="auto"/>
      </w:divBdr>
    </w:div>
    <w:div w:id="352419645">
      <w:bodyDiv w:val="1"/>
      <w:marLeft w:val="0"/>
      <w:marRight w:val="0"/>
      <w:marTop w:val="0"/>
      <w:marBottom w:val="0"/>
      <w:divBdr>
        <w:top w:val="none" w:sz="0" w:space="0" w:color="auto"/>
        <w:left w:val="none" w:sz="0" w:space="0" w:color="auto"/>
        <w:bottom w:val="none" w:sz="0" w:space="0" w:color="auto"/>
        <w:right w:val="none" w:sz="0" w:space="0" w:color="auto"/>
      </w:divBdr>
    </w:div>
    <w:div w:id="741290933">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1037006904">
      <w:bodyDiv w:val="1"/>
      <w:marLeft w:val="0"/>
      <w:marRight w:val="0"/>
      <w:marTop w:val="0"/>
      <w:marBottom w:val="0"/>
      <w:divBdr>
        <w:top w:val="none" w:sz="0" w:space="0" w:color="auto"/>
        <w:left w:val="none" w:sz="0" w:space="0" w:color="auto"/>
        <w:bottom w:val="none" w:sz="0" w:space="0" w:color="auto"/>
        <w:right w:val="none" w:sz="0" w:space="0" w:color="auto"/>
      </w:divBdr>
    </w:div>
    <w:div w:id="1096445162">
      <w:bodyDiv w:val="1"/>
      <w:marLeft w:val="0"/>
      <w:marRight w:val="0"/>
      <w:marTop w:val="0"/>
      <w:marBottom w:val="0"/>
      <w:divBdr>
        <w:top w:val="none" w:sz="0" w:space="0" w:color="auto"/>
        <w:left w:val="none" w:sz="0" w:space="0" w:color="auto"/>
        <w:bottom w:val="none" w:sz="0" w:space="0" w:color="auto"/>
        <w:right w:val="none" w:sz="0" w:space="0" w:color="auto"/>
      </w:divBdr>
    </w:div>
    <w:div w:id="1150052987">
      <w:bodyDiv w:val="1"/>
      <w:marLeft w:val="0"/>
      <w:marRight w:val="0"/>
      <w:marTop w:val="0"/>
      <w:marBottom w:val="0"/>
      <w:divBdr>
        <w:top w:val="none" w:sz="0" w:space="0" w:color="auto"/>
        <w:left w:val="none" w:sz="0" w:space="0" w:color="auto"/>
        <w:bottom w:val="none" w:sz="0" w:space="0" w:color="auto"/>
        <w:right w:val="none" w:sz="0" w:space="0" w:color="auto"/>
      </w:divBdr>
    </w:div>
    <w:div w:id="1289816853">
      <w:bodyDiv w:val="1"/>
      <w:marLeft w:val="0"/>
      <w:marRight w:val="0"/>
      <w:marTop w:val="0"/>
      <w:marBottom w:val="0"/>
      <w:divBdr>
        <w:top w:val="none" w:sz="0" w:space="0" w:color="auto"/>
        <w:left w:val="none" w:sz="0" w:space="0" w:color="auto"/>
        <w:bottom w:val="none" w:sz="0" w:space="0" w:color="auto"/>
        <w:right w:val="none" w:sz="0" w:space="0" w:color="auto"/>
      </w:divBdr>
    </w:div>
    <w:div w:id="1340699692">
      <w:bodyDiv w:val="1"/>
      <w:marLeft w:val="0"/>
      <w:marRight w:val="0"/>
      <w:marTop w:val="0"/>
      <w:marBottom w:val="0"/>
      <w:divBdr>
        <w:top w:val="none" w:sz="0" w:space="0" w:color="auto"/>
        <w:left w:val="none" w:sz="0" w:space="0" w:color="auto"/>
        <w:bottom w:val="none" w:sz="0" w:space="0" w:color="auto"/>
        <w:right w:val="none" w:sz="0" w:space="0" w:color="auto"/>
      </w:divBdr>
    </w:div>
    <w:div w:id="1352485590">
      <w:bodyDiv w:val="1"/>
      <w:marLeft w:val="0"/>
      <w:marRight w:val="0"/>
      <w:marTop w:val="0"/>
      <w:marBottom w:val="0"/>
      <w:divBdr>
        <w:top w:val="none" w:sz="0" w:space="0" w:color="auto"/>
        <w:left w:val="none" w:sz="0" w:space="0" w:color="auto"/>
        <w:bottom w:val="none" w:sz="0" w:space="0" w:color="auto"/>
        <w:right w:val="none" w:sz="0" w:space="0" w:color="auto"/>
      </w:divBdr>
    </w:div>
    <w:div w:id="1401754638">
      <w:bodyDiv w:val="1"/>
      <w:marLeft w:val="0"/>
      <w:marRight w:val="0"/>
      <w:marTop w:val="0"/>
      <w:marBottom w:val="0"/>
      <w:divBdr>
        <w:top w:val="none" w:sz="0" w:space="0" w:color="auto"/>
        <w:left w:val="none" w:sz="0" w:space="0" w:color="auto"/>
        <w:bottom w:val="none" w:sz="0" w:space="0" w:color="auto"/>
        <w:right w:val="none" w:sz="0" w:space="0" w:color="auto"/>
      </w:divBdr>
    </w:div>
    <w:div w:id="1468358590">
      <w:bodyDiv w:val="1"/>
      <w:marLeft w:val="0"/>
      <w:marRight w:val="0"/>
      <w:marTop w:val="0"/>
      <w:marBottom w:val="0"/>
      <w:divBdr>
        <w:top w:val="none" w:sz="0" w:space="0" w:color="auto"/>
        <w:left w:val="none" w:sz="0" w:space="0" w:color="auto"/>
        <w:bottom w:val="none" w:sz="0" w:space="0" w:color="auto"/>
        <w:right w:val="none" w:sz="0" w:space="0" w:color="auto"/>
      </w:divBdr>
    </w:div>
    <w:div w:id="1509517652">
      <w:bodyDiv w:val="1"/>
      <w:marLeft w:val="0"/>
      <w:marRight w:val="0"/>
      <w:marTop w:val="0"/>
      <w:marBottom w:val="0"/>
      <w:divBdr>
        <w:top w:val="none" w:sz="0" w:space="0" w:color="auto"/>
        <w:left w:val="none" w:sz="0" w:space="0" w:color="auto"/>
        <w:bottom w:val="none" w:sz="0" w:space="0" w:color="auto"/>
        <w:right w:val="none" w:sz="0" w:space="0" w:color="auto"/>
      </w:divBdr>
    </w:div>
    <w:div w:id="1576627522">
      <w:bodyDiv w:val="1"/>
      <w:marLeft w:val="0"/>
      <w:marRight w:val="0"/>
      <w:marTop w:val="0"/>
      <w:marBottom w:val="0"/>
      <w:divBdr>
        <w:top w:val="none" w:sz="0" w:space="0" w:color="auto"/>
        <w:left w:val="none" w:sz="0" w:space="0" w:color="auto"/>
        <w:bottom w:val="none" w:sz="0" w:space="0" w:color="auto"/>
        <w:right w:val="none" w:sz="0" w:space="0" w:color="auto"/>
      </w:divBdr>
    </w:div>
    <w:div w:id="1607347043">
      <w:bodyDiv w:val="1"/>
      <w:marLeft w:val="0"/>
      <w:marRight w:val="0"/>
      <w:marTop w:val="0"/>
      <w:marBottom w:val="0"/>
      <w:divBdr>
        <w:top w:val="none" w:sz="0" w:space="0" w:color="auto"/>
        <w:left w:val="none" w:sz="0" w:space="0" w:color="auto"/>
        <w:bottom w:val="none" w:sz="0" w:space="0" w:color="auto"/>
        <w:right w:val="none" w:sz="0" w:space="0" w:color="auto"/>
      </w:divBdr>
    </w:div>
    <w:div w:id="1769738909">
      <w:bodyDiv w:val="1"/>
      <w:marLeft w:val="0"/>
      <w:marRight w:val="0"/>
      <w:marTop w:val="0"/>
      <w:marBottom w:val="0"/>
      <w:divBdr>
        <w:top w:val="none" w:sz="0" w:space="0" w:color="auto"/>
        <w:left w:val="none" w:sz="0" w:space="0" w:color="auto"/>
        <w:bottom w:val="none" w:sz="0" w:space="0" w:color="auto"/>
        <w:right w:val="none" w:sz="0" w:space="0" w:color="auto"/>
      </w:divBdr>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
    <w:div w:id="1893036606">
      <w:bodyDiv w:val="1"/>
      <w:marLeft w:val="0"/>
      <w:marRight w:val="0"/>
      <w:marTop w:val="0"/>
      <w:marBottom w:val="0"/>
      <w:divBdr>
        <w:top w:val="none" w:sz="0" w:space="0" w:color="auto"/>
        <w:left w:val="none" w:sz="0" w:space="0" w:color="auto"/>
        <w:bottom w:val="none" w:sz="0" w:space="0" w:color="auto"/>
        <w:right w:val="none" w:sz="0" w:space="0" w:color="auto"/>
      </w:divBdr>
    </w:div>
    <w:div w:id="20819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FC55-B660-48A7-8924-4875CA8C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4933</Words>
  <Characters>29111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Zasedacka</dc:creator>
  <cp:lastModifiedBy>Michajličenko Petr</cp:lastModifiedBy>
  <cp:revision>12</cp:revision>
  <cp:lastPrinted>2025-09-17T07:28:00Z</cp:lastPrinted>
  <dcterms:created xsi:type="dcterms:W3CDTF">2026-04-27T06:24:00Z</dcterms:created>
  <dcterms:modified xsi:type="dcterms:W3CDTF">2026-04-28T06:49:00Z</dcterms:modified>
</cp:coreProperties>
</file>